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#964</w:t>
      </w:r>
    </w:p>
    <w:p>
      <w:r>
        <w:t>**GOVERNO DA REGIÃO AUTÓNOMA DE EXEMPLO**</w:t>
        <w:br/>
        <w:br/>
        <w:t xml:space="preserve">**DE:** Direção Regional da Educação  </w:t>
        <w:br/>
        <w:t xml:space="preserve">**ASSUNTO:** Análise das Candidaturas para o 2º Ciclo do Ensino Básico  </w:t>
        <w:br/>
        <w:t xml:space="preserve">**DATA:** 15 de Outubro de 2023  </w:t>
        <w:br/>
        <w:br/>
        <w:t>---</w:t>
        <w:br/>
        <w:br/>
        <w:t xml:space="preserve">**INFORMAÇÃO**  </w:t>
        <w:br/>
        <w:br/>
        <w:t>No âmbito do processo de candidaturas para o 2º ciclo do Ensino Básico, informamos que se encontram disponíveis para análise as propostas submetidas por diversas instituições de ensino da Região Autónoma de Exemplo. As candidaturas foram recebidas entre os dias 1 de setembro e 30 de setembro de 2023, conforme edital previamente publicado.</w:t>
        <w:br/>
        <w:br/>
        <w:t>Foram recebidas um total de 25 candidaturas, das quais 20 correspondem a instituições públicas e 5 a instituições privadas. A análise inicial das candidaturas permitiu verificar que todas as propostas estão em conformidade com os requisitos estabelecidos no regulamento, nomeadamente:</w:t>
        <w:br/>
        <w:br/>
        <w:t>1. **Documentação Completa:** Todas as instituições apresentaram a documentação exigida, incluindo o plano de atividades, orçamento detalhado e comprovativos de habilitações dos docentes.</w:t>
        <w:br/>
        <w:br/>
        <w:t>2. **Critérios de Qualidade:** As propostas foram avaliadas com base em critérios de qualidade educativa, inovação pedagógica e capacidade de resposta às necessidades da comunidade.</w:t>
        <w:br/>
        <w:br/>
        <w:t>3. **Sustentabilidade Financeira:** As instituições demonstraram a viabilidade financeira dos seus projetos, apresentando garantias e fontes de financiamento adequadas.</w:t>
        <w:br/>
        <w:br/>
        <w:t xml:space="preserve">**DESPACHO**  </w:t>
        <w:br/>
        <w:br/>
        <w:t>Face ao exposto, e considerando a relevância das propostas apresentadas para a melhoria da oferta educativa na Região, determina-se o seguinte:</w:t>
        <w:br/>
        <w:br/>
        <w:t>1. Proceder à seleção das 15 candidaturas que se destacaram pela sua excelência e inovação, para a fase de financiamento e implementação a partir do início do ano letivo de 2024/2025.</w:t>
        <w:br/>
        <w:br/>
        <w:t>2. Notificar as instituições cujas candidaturas foram selecionadas, para que apresentem, no prazo de 30 dias, um plano de ação detalhado, incluindo cronograma de implementação e métricas de avaliação.</w:t>
        <w:br/>
        <w:br/>
        <w:t>3. As instituições que não foram selecionadas deverão ser informadas da decisão, com a indicação dos motivos que levaram à não aprovação das suas propostas, fomentando assim a melhoria contínua nas candidaturas futuras.</w:t>
        <w:br/>
        <w:br/>
        <w:t>4. Todos os documentos relacionados com o processo de seleção, bem como as atas das reuniões da comissão avaliadora, deverão ser arquivados conforme as normas de gestão documental em vigor, garantindo a transparência e a rastreabilidade do processo.</w:t>
        <w:br/>
        <w:br/>
        <w:t>Esta decisão entra em vigor na data da sua publicação e deverá ser comunicada aos interessados.</w:t>
        <w:br/>
        <w:br/>
        <w:t xml:space="preserve">---  </w:t>
        <w:br/>
        <w:t xml:space="preserve">**Diretor Regional da Educação**  </w:t>
        <w:br/>
        <w:t xml:space="preserve">[Assinatura Digital]  </w:t>
        <w:br/>
        <w:t xml:space="preserve">[Nome do Diretor]  </w:t>
        <w:br/>
        <w:t xml:space="preserve">[Cargo]  </w:t>
        <w:br/>
        <w:t xml:space="preserve">[Contacto]  </w:t>
        <w:br/>
        <w:t xml:space="preserve">[Email]  </w:t>
        <w:br/>
        <w:br/>
        <w:t xml:space="preserve">---  </w:t>
        <w:br/>
        <w:br/>
        <w:t xml:space="preserve">**ANEXOS:**  </w:t>
        <w:br/>
        <w:t xml:space="preserve">1. Lista de Candidaturas Selecionadas  </w:t>
        <w:br/>
        <w:t xml:space="preserve">2. Critérios de Avaliação Utilizados  </w:t>
        <w:br/>
        <w:t xml:space="preserve">3. Regulamento das Candidaturas para o 2º Ciclo do Ensino Básico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