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#968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RECEITA**  </w:t>
        <w:br/>
        <w:br/>
        <w:t xml:space="preserve">**DE**: Departamento de Receita  </w:t>
        <w:br/>
        <w:t xml:space="preserve">**PARA**: Contribuinte: João da Silva  </w:t>
        <w:br/>
        <w:t xml:space="preserve">**ASSUNTO**: Notificação de Débito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Prezado Senhor João da Silva,</w:t>
        <w:br/>
        <w:br/>
        <w:t xml:space="preserve">Em atendimento ao artigo 123 do Código Tributário Municipal, informamos que, após a análise dos registros financeiros e fiscais referentes ao exercício de 2022, foi identificado um débito em aberto em seu nome, relativo ao Imposto Predial e Territorial Urbano (IPTU). </w:t>
        <w:br/>
        <w:br/>
        <w:t>O valor total do débito apurado é de R$ 2.500,00 (dois mil e quinhentos reais), correspondente ao não pagamento das parcelas do IPTU referente ao ano mencionado. Este montante inclui os juros de mora e a multa previstos na legislação vigente, conforme detalhado abaixo:</w:t>
        <w:br/>
        <w:br/>
        <w:t xml:space="preserve">- **Valor Principal**: R$ 2.000,00  </w:t>
        <w:br/>
        <w:t xml:space="preserve">- **Multa**: R$ 200,00  </w:t>
        <w:br/>
        <w:t xml:space="preserve">- **Juros de Mora**: R$ 300,00  </w:t>
        <w:br/>
        <w:br/>
        <w:t>Salientamos que a regularização deste débito é imprescindível para evitar a inscrição em dívida ativa e eventuais sanções administrativas. Assim, solicitamos que o pagamento seja efetuado até o dia 30 de Outubro de 2023, podendo ser realizado através do nosso portal de serviços ou diretamente nas agências bancárias conveniadas.</w:t>
        <w:br/>
        <w:br/>
        <w:t>Adicionalmente, informamos que o contribuinte tem o direito de solicitar a revisão do débito, apresentando os documentos que julgar pertinentes, no prazo de 15 dias a contar da data desta notificação.</w:t>
        <w:br/>
        <w:br/>
        <w:t xml:space="preserve">**DESPACHO**  </w:t>
        <w:br/>
        <w:br/>
        <w:t>Diante do exposto, aguarda-se a regularização do débito no prazo estipulado ou a manifestação do contribuinte quanto à solicitação de revisão. Para maiores esclarecimentos, o contribuinte poderá entrar em contato com o Departamento de Receita pelo telefone (11) 1234-5678 ou pelo e-mail receita@exemplo.gov.br.</w:t>
        <w:br/>
        <w:br/>
        <w:t>Atenciosamente,</w:t>
        <w:br/>
        <w:br/>
        <w:t xml:space="preserve">___________________________________  </w:t>
        <w:br/>
        <w:t xml:space="preserve">Carlos Almeida  </w:t>
        <w:br/>
        <w:t xml:space="preserve">Chefe do Departamento de Receita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