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Sprint: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Realizar el proceso de compra de manera completa con el llenado del carrito y datos del denunciante.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 del Sprint: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-Implementar verificación del formato y tamaño de las imágenes.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-Crear componente de paginación y subir mas productos para poder demostrar la funcionalidad.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-Implementar funcionalidad del carrito.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-Implementar proceso de compra completo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-Estudiar la utilización de herramientas de testing, si deberíamos utilizar Jest o la misma librería de testing que provee React.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Estimación del Sprint: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Horas Estimadas: 15 horas (no se consideran las horas de investigación)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Story Points: 12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Sprint: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-Primero realizaremos las US más sencillas, la de verificación del tamaño de imagen y de paginación. Al mismo tiempo iremos investigando sobre testing automatizado.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-Implementamos la funcionalidad del carrito.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-Implementamos el proceso de compra.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-En el tiempo restante generamos algunos test automáticos y la planilla de testing manual.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