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E9201" w14:textId="77777777" w:rsidR="00BA3BF6" w:rsidRPr="00BA3BF6" w:rsidRDefault="00BA3BF6" w:rsidP="00BA3BF6">
      <w:pPr>
        <w:shd w:val="clear" w:color="auto" w:fill="D9EDF7"/>
        <w:spacing w:before="150" w:line="240" w:lineRule="auto"/>
        <w:jc w:val="center"/>
        <w:outlineLvl w:val="0"/>
        <w:rPr>
          <w:rFonts w:ascii="Helvetica" w:eastAsia="Times New Roman" w:hAnsi="Helvetica" w:cs="Helvetica"/>
          <w:color w:val="3A87AD"/>
          <w:kern w:val="36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A87AD"/>
          <w:kern w:val="36"/>
          <w:sz w:val="27"/>
          <w:szCs w:val="27"/>
        </w:rPr>
        <w:t>Decreto Ley </w:t>
      </w:r>
      <w:r w:rsidRPr="00BA3BF6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</w:rPr>
        <w:t>N° 15301</w:t>
      </w:r>
    </w:p>
    <w:p w14:paraId="3533D767" w14:textId="77777777" w:rsidR="00BA3BF6" w:rsidRPr="00BA3BF6" w:rsidRDefault="00BA3BF6" w:rsidP="00BA3BF6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A3BF6">
        <w:rPr>
          <w:rFonts w:ascii="Helvetica" w:eastAsia="Times New Roman" w:hAnsi="Helvetica" w:cs="Helvetica"/>
          <w:color w:val="333333"/>
          <w:sz w:val="24"/>
          <w:szCs w:val="24"/>
        </w:rPr>
        <w:t>LEY DE VIVIENDAS. RAVE</w:t>
      </w:r>
    </w:p>
    <w:p w14:paraId="20DB563F" w14:textId="77777777" w:rsidR="00BA3BF6" w:rsidRPr="00BA3BF6" w:rsidRDefault="00BA3BF6" w:rsidP="00BA3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A3BF6">
        <w:rPr>
          <w:rFonts w:ascii="Times New Roman" w:eastAsia="Times New Roman" w:hAnsi="Times New Roman" w:cs="Times New Roman"/>
          <w:sz w:val="24"/>
          <w:szCs w:val="24"/>
        </w:rPr>
        <w:t>Documento Actualizado</w:t>
      </w:r>
    </w:p>
    <w:p w14:paraId="198881D6" w14:textId="77777777" w:rsidR="00BA3BF6" w:rsidRPr="00BA3BF6" w:rsidRDefault="00BA3BF6" w:rsidP="00BA3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9A524" w14:textId="77777777" w:rsidR="00BA3BF6" w:rsidRPr="00BA3BF6" w:rsidRDefault="00BA3BF6" w:rsidP="00BA3B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2712AF9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Promulgación: 14/07/1982</w:t>
      </w:r>
    </w:p>
    <w:p w14:paraId="3A8A6494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Publicación: 20/07/1982</w:t>
      </w:r>
    </w:p>
    <w:p w14:paraId="6A415E99" w14:textId="77777777" w:rsidR="00BA3BF6" w:rsidRPr="00BA3BF6" w:rsidRDefault="00BA3BF6" w:rsidP="00BA3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25159"/>
          <w:sz w:val="21"/>
          <w:szCs w:val="21"/>
        </w:rPr>
      </w:pPr>
      <w:r w:rsidRPr="00BA3BF6">
        <w:rPr>
          <w:rFonts w:ascii="Helvetica" w:eastAsia="Times New Roman" w:hAnsi="Helvetica" w:cs="Helvetica"/>
          <w:color w:val="425159"/>
          <w:sz w:val="21"/>
          <w:szCs w:val="21"/>
        </w:rPr>
        <w:t>Registro Nacional de Leyes y Decretos:</w:t>
      </w:r>
    </w:p>
    <w:p w14:paraId="68D715CE" w14:textId="77777777" w:rsidR="00BA3BF6" w:rsidRPr="00BA3BF6" w:rsidRDefault="00BA3BF6" w:rsidP="00BA3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   Tomo: 1</w:t>
      </w:r>
    </w:p>
    <w:p w14:paraId="1E6C7434" w14:textId="77777777" w:rsidR="00BA3BF6" w:rsidRPr="00BA3BF6" w:rsidRDefault="00BA3BF6" w:rsidP="00BA3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   Semestre: 2</w:t>
      </w:r>
    </w:p>
    <w:p w14:paraId="41B2A5BD" w14:textId="77777777" w:rsidR="00BA3BF6" w:rsidRPr="00BA3BF6" w:rsidRDefault="00BA3BF6" w:rsidP="00BA3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   Año: 1982</w:t>
      </w:r>
    </w:p>
    <w:p w14:paraId="7D8D1BFF" w14:textId="77777777" w:rsidR="00BA3BF6" w:rsidRPr="00BA3BF6" w:rsidRDefault="00BA3BF6" w:rsidP="00BA3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t>   Página: 109</w:t>
      </w:r>
    </w:p>
    <w:bookmarkStart w:id="0" w:name="1"/>
    <w:bookmarkEnd w:id="0"/>
    <w:p w14:paraId="29780BC3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"https://www.impo.com.uy/bases/decretos-ley/15301-1982/1"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1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D67F0B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   La situación jurídica de los desalojos de inscriptos en</w:t>
      </w:r>
    </w:p>
    <w:p w14:paraId="178A4AC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el Registro de Aspirantes a Viviendas de Emergencia, regulada en la</w:t>
      </w:r>
    </w:p>
    <w:p w14:paraId="2F63E4C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Sección 3 del Capítulo X de la ley 14.219, de 4 de julio de 1974 y</w:t>
      </w:r>
    </w:p>
    <w:p w14:paraId="264B6A8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concordantes, se regirá también, en lo relativo al sistema de</w:t>
      </w:r>
    </w:p>
    <w:p w14:paraId="3642692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adjudicación, ocupación y administración de las viviendas cuya</w:t>
      </w:r>
    </w:p>
    <w:p w14:paraId="2CC9BCA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construcción con ese fin promueve el Estado, la ejecución de los</w:t>
      </w:r>
    </w:p>
    <w:p w14:paraId="52578D04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lanzamientos, y las facultades de los organismos competentes en la</w:t>
      </w:r>
    </w:p>
    <w:p w14:paraId="03C9A25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materia, por las normas especiales previstas en la presente ley.</w:t>
      </w:r>
    </w:p>
    <w:bookmarkStart w:id="1" w:name="2"/>
    <w:bookmarkEnd w:id="1"/>
    <w:p w14:paraId="69653C1E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"https://www.impo.com.uy/bases/decretos-ley/15301-1982/2"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2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BC02F4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El Banco Hipotecario del Uruguay podrá adjudicar viviendas</w:t>
      </w:r>
    </w:p>
    <w:p w14:paraId="46E3861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cuya construcción esté en proceso de ejecución o de programación, a los</w:t>
      </w:r>
    </w:p>
    <w:p w14:paraId="219C40EE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inscriptos en el Registro de Aspirantes a Viviendas de Emergencia. En este</w:t>
      </w:r>
    </w:p>
    <w:p w14:paraId="0273A7C2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caso, la ejecución del lanzamiento no podrá decretarse hasta que se</w:t>
      </w:r>
    </w:p>
    <w:p w14:paraId="29F760E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entregue la ocupación de la vivienda al desalojado, siempre que éste presente en los autos judiciales, dentro del término de treinta días desde</w:t>
      </w:r>
    </w:p>
    <w:p w14:paraId="124DEDFE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su expedición la constancia de adjudicación, que entregará el Banco</w:t>
      </w:r>
    </w:p>
    <w:p w14:paraId="52AFF2D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Hipotecario del Uruguay.</w:t>
      </w:r>
    </w:p>
    <w:p w14:paraId="43047D4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El Banco Hipotecario del Uruguay procederá a dar la ocupación de las</w:t>
      </w:r>
    </w:p>
    <w:p w14:paraId="1E46A55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viviendas una vez ejecutados los programas, notificándola personalmente o</w:t>
      </w:r>
    </w:p>
    <w:p w14:paraId="1742F72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por telegrama colacionado en el domicilio constituido por el adjudicatario</w:t>
      </w:r>
    </w:p>
    <w:p w14:paraId="7F10F54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y lo comunicará al Juzgado respectivo, indicando los autos, el nombre del</w:t>
      </w:r>
    </w:p>
    <w:p w14:paraId="489F6C2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beneficiario y la fecha en que fue notificada la disponibilidad de la</w:t>
      </w:r>
    </w:p>
    <w:p w14:paraId="270504A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vivienda.</w:t>
      </w:r>
    </w:p>
    <w:p w14:paraId="068FAD5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El adjudicatario deberá ocupar la vivienda, dejando libre la que</w:t>
      </w:r>
    </w:p>
    <w:p w14:paraId="50F9D16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ocupaba, dentro de un plazo de diez días hábiles siguientes a la</w:t>
      </w:r>
    </w:p>
    <w:p w14:paraId="1AE40EE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notificación de la disponibilidad a que refiere el inciso anterior. En</w:t>
      </w:r>
    </w:p>
    <w:p w14:paraId="3A1B7DC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caso contrario, quedará sin efecto la adjudicación realizada y el Juzgado</w:t>
      </w:r>
    </w:p>
    <w:p w14:paraId="4BB4B29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de la causa ordenará de oficio y sin otro trámite, la diligencia del</w:t>
      </w:r>
    </w:p>
    <w:p w14:paraId="6E34951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lanzamiento.  (*)</w:t>
      </w:r>
    </w:p>
    <w:p w14:paraId="7248505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pict w14:anchorId="2E251B23">
          <v:rect id="_x0000_i1025" style="width:0;height:0" o:hralign="center" o:hrstd="t" o:hr="t" fillcolor="#a0a0a0" stroked="f"/>
        </w:pict>
      </w:r>
    </w:p>
    <w:p w14:paraId="5B3F3AC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23BEB30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Fe de erratas publicada/s:</w:t>
      </w: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5" w:anchor="B" w:history="1">
        <w:r w:rsidRPr="00BA3BF6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</w:rPr>
          <w:t>04/08/1982</w:t>
        </w:r>
      </w:hyperlink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65E7832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6" w:history="1">
        <w:r w:rsidRPr="00BA3BF6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</w:rPr>
          <w:t>7</w:t>
        </w:r>
      </w:hyperlink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2" w:name="3"/>
    <w:bookmarkEnd w:id="2"/>
    <w:p w14:paraId="7D9FB7BF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"https://www.impo.com.uy/bases/decretos-ley/15301-1982/3"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3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359244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La adjudicación de viviendas a inscriptos en el Registro de</w:t>
      </w:r>
    </w:p>
    <w:p w14:paraId="3DD0B3D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Aspirantes a Viviendas de Emergencia del Banco Hipotecario del Uruguay se</w:t>
      </w:r>
    </w:p>
    <w:p w14:paraId="0A90446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efectuará teniendo en cuenta la fecha de inscripción, el número de</w:t>
      </w:r>
    </w:p>
    <w:p w14:paraId="5B9D029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integrantes y los ingresos del núcleo habitacional, y los casos en que el</w:t>
      </w:r>
    </w:p>
    <w:p w14:paraId="3178B57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bien objeto del desalojo sea la única propiedad del desalojante, todo de</w:t>
      </w:r>
    </w:p>
    <w:p w14:paraId="7ED67DE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>acuerdo a las normas que dicte el Banco.</w:t>
      </w:r>
    </w:p>
    <w:bookmarkStart w:id="3" w:name="4"/>
    <w:bookmarkEnd w:id="3"/>
    <w:p w14:paraId="05A9FC4A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"https://www.impo.com.uy/bases/decretos-ley/15301-1982/4"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4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5405AD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En los juicios de desalojo en que estuviere suspendido el lanzamiento</w:t>
      </w:r>
    </w:p>
    <w:p w14:paraId="70EA515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por inscripción del desalojado en el Registro de Aspirantes a Viviendas de</w:t>
      </w:r>
    </w:p>
    <w:p w14:paraId="683F188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Emergencia, el actor podrá, en cualquier momento y en vía incidental,</w:t>
      </w:r>
    </w:p>
    <w:p w14:paraId="579D97A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solicitar el cese de la suspensión del lanzamiento. Para ello deberá</w:t>
      </w:r>
    </w:p>
    <w:p w14:paraId="53CF2DD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acreditar cualquiera de las siguientes circunstancias:</w:t>
      </w:r>
    </w:p>
    <w:p w14:paraId="4E1D9074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5F3B90B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- Que el núcleo habitacional del demandado percibía, a la fecha de la</w:t>
      </w:r>
    </w:p>
    <w:p w14:paraId="0B2B05B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inscripción, ingresos superiores a los establecidos por el inciso final</w:t>
      </w:r>
    </w:p>
    <w:p w14:paraId="0C86D31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del artículo 89 de la ley 14.219 de 4 de julio de 1974, en la redacción</w:t>
      </w:r>
    </w:p>
    <w:p w14:paraId="2B5BCC47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dada por el artículo 1º de la ley 14.917, de 15 de agosto de 1979.</w:t>
      </w:r>
    </w:p>
    <w:p w14:paraId="7BB893D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- Que tiene un nivel de vida o bienes que evidencian un volumen de gastos</w:t>
      </w:r>
    </w:p>
    <w:p w14:paraId="730D577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por encima de ese límite.</w:t>
      </w:r>
    </w:p>
    <w:p w14:paraId="61E1ED9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- Que el demandado no vive en la finca objeto del desalojo.</w:t>
      </w:r>
    </w:p>
    <w:p w14:paraId="33638C1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0D026C4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El Juez fallará desestimando la pretensión del actor o, en su defecto,</w:t>
      </w:r>
    </w:p>
    <w:p w14:paraId="3101C24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mandando cumplir el lanzamiento decretado, debiendo notificar al Banco</w:t>
      </w:r>
    </w:p>
    <w:p w14:paraId="2B8704B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Hipotecario del Uruguay para la cancelación de la inscripción, y, en su</w:t>
      </w:r>
    </w:p>
    <w:p w14:paraId="75CDDCE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caso, dejar sin efecto la adjudicación efectuada.  (*)</w:t>
      </w:r>
    </w:p>
    <w:p w14:paraId="759FF7E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pict w14:anchorId="608ED80B">
          <v:rect id="_x0000_i1026" style="width:0;height:0" o:hralign="center" o:hrstd="t" o:hr="t" fillcolor="#a0a0a0" stroked="f"/>
        </w:pict>
      </w:r>
    </w:p>
    <w:p w14:paraId="14F7754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7459E19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Ver en esta norma, artículo:</w:t>
      </w: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hyperlink r:id="rId7" w:history="1">
        <w:r w:rsidRPr="00BA3BF6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</w:rPr>
          <w:t>5</w:t>
        </w:r>
      </w:hyperlink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bookmarkStart w:id="4" w:name="5"/>
    <w:bookmarkEnd w:id="4"/>
    <w:p w14:paraId="3730CA7B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"https://www.impo.com.uy/bases/decretos-ley/15301-1982/5"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5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5D49C22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      El Banco Hipotecario del Uruguay, sin perjuicio de lo</w:t>
      </w:r>
    </w:p>
    <w:p w14:paraId="2876C12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dispuesto en el artículo anterior, podrá constatar si el inscripto en el</w:t>
      </w:r>
    </w:p>
    <w:p w14:paraId="6EDDF31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Registro de Aspirantes a Viviendas de Emergencia efectivamente vive en la</w:t>
      </w:r>
    </w:p>
    <w:p w14:paraId="53C3194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finca objeto del desalojo. En caso de comprobarse la no ocupación efectiva</w:t>
      </w:r>
    </w:p>
    <w:p w14:paraId="7EADE93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del inscripto y del núcleo habitacional denunciado, podrá anular la</w:t>
      </w:r>
    </w:p>
    <w:p w14:paraId="70DA0D0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inscripción o dejar sin efecto la adjudicación realizada.</w:t>
      </w:r>
    </w:p>
    <w:p w14:paraId="783271D3" w14:textId="77777777" w:rsidR="00BA3BF6" w:rsidRPr="00BA3BF6" w:rsidRDefault="00BA3BF6" w:rsidP="00BA3BF6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Pr="00BA3BF6">
          <w:rPr>
            <w:rFonts w:ascii="Helvetica" w:eastAsia="Times New Roman" w:hAnsi="Helvetica" w:cs="Helvetica"/>
            <w:color w:val="DDDDDD"/>
            <w:sz w:val="18"/>
            <w:szCs w:val="18"/>
            <w:u w:val="single"/>
            <w:bdr w:val="single" w:sz="6" w:space="1" w:color="136D8D" w:frame="1"/>
            <w:shd w:val="clear" w:color="auto" w:fill="136D8D"/>
          </w:rPr>
          <w:t>Referencias al artículo</w:t>
        </w:r>
      </w:hyperlink>
    </w:p>
    <w:bookmarkStart w:id="5" w:name="6"/>
    <w:bookmarkEnd w:id="5"/>
    <w:p w14:paraId="424592FB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"https://www.impo.com.uy/bases/decretos-ley/15301-1982/6"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6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02246D3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El Banco Hipotecario del Uruguay podrá rescindir</w:t>
      </w:r>
    </w:p>
    <w:p w14:paraId="4A7FB6FE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administrativamente los contratos celebrados, cualquiera sea su modalidad,</w:t>
      </w:r>
    </w:p>
    <w:p w14:paraId="209C1574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con los ocupantes de viviendas adjudicadas a inscriptos en el Registro de</w:t>
      </w:r>
    </w:p>
    <w:p w14:paraId="1EEFD23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Aspirantes a Viviendas de Emergencia, en caso de incumplimiento a las</w:t>
      </w:r>
    </w:p>
    <w:p w14:paraId="715F6D7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obligaciones asumidas. El incumplimiento se constatará administrativamente</w:t>
      </w:r>
    </w:p>
    <w:p w14:paraId="74F7CCB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por el citado Banco, sin perjuicio de los recursos legales pertinentes.</w:t>
      </w:r>
    </w:p>
    <w:p w14:paraId="6174876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Los arrendatarios y los ocupantes a cualquier título de viviendas</w:t>
      </w:r>
    </w:p>
    <w:p w14:paraId="4E7A6F6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adjudicadas a inscriptos en el Registro de Aspirantes a Viviendas de</w:t>
      </w:r>
    </w:p>
    <w:p w14:paraId="4A11849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Emergencia no estarán amparados a las leyes de arrendamiento y desalojo.</w:t>
      </w:r>
    </w:p>
    <w:p w14:paraId="1D19309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En todos los casos, para la entrega de la finca adjudicada en las</w:t>
      </w:r>
    </w:p>
    <w:p w14:paraId="6A6AA5A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situaciones a que se refieren los incisos anteriores, se seguirá el</w:t>
      </w:r>
    </w:p>
    <w:p w14:paraId="18615DA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procedimiento sumario establecido en los artículos 1309 y siguientes del</w:t>
      </w:r>
    </w:p>
    <w:p w14:paraId="6A5341D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Código de Procedimiento Civil.</w:t>
      </w:r>
    </w:p>
    <w:p w14:paraId="17118AFB" w14:textId="77777777" w:rsidR="00BA3BF6" w:rsidRPr="00BA3BF6" w:rsidRDefault="00BA3BF6" w:rsidP="00BA3BF6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Pr="00BA3BF6">
          <w:rPr>
            <w:rFonts w:ascii="Helvetica" w:eastAsia="Times New Roman" w:hAnsi="Helvetica" w:cs="Helvetica"/>
            <w:color w:val="DDDDDD"/>
            <w:sz w:val="18"/>
            <w:szCs w:val="18"/>
            <w:u w:val="single"/>
            <w:bdr w:val="single" w:sz="6" w:space="1" w:color="136D8D" w:frame="1"/>
            <w:shd w:val="clear" w:color="auto" w:fill="136D8D"/>
          </w:rPr>
          <w:t>Referencias al artículo</w:t>
        </w:r>
      </w:hyperlink>
    </w:p>
    <w:bookmarkStart w:id="6" w:name="7"/>
    <w:bookmarkEnd w:id="6"/>
    <w:p w14:paraId="170D89AA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"https://www.impo.com.uy/bases/decretos-ley/15301-1982/7"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7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D67075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          Cuando por aplicación del artículo 2º de esta ley no pueda</w:t>
      </w:r>
    </w:p>
    <w:p w14:paraId="749254FF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decretarse el lanzamiento hasta que se entregue la ocupación de la</w:t>
      </w:r>
    </w:p>
    <w:p w14:paraId="2CD3AF27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vivienda, el actor que tenga a su vez decretado el lanzamiento de la</w:t>
      </w:r>
    </w:p>
    <w:p w14:paraId="4FF33007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vivienda que habita como arrendatario buen pagador, dispondrá del mismo</w:t>
      </w:r>
    </w:p>
    <w:p w14:paraId="3F86539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término para que se haga efectivo su lanzamiento, para lo cual deberá</w:t>
      </w:r>
    </w:p>
    <w:p w14:paraId="1F42641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acreditar dichos extremos en el juicio respectivo.</w:t>
      </w:r>
    </w:p>
    <w:p w14:paraId="51056BDD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14:paraId="5807E40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Exceptúanse de lo dispuesto en el inciso anterior, los casos en que el</w:t>
      </w:r>
    </w:p>
    <w:p w14:paraId="41C3220E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contrato de arrendamiento del actor sea posterior al 1º de agosto de 1974,</w:t>
      </w:r>
    </w:p>
    <w:p w14:paraId="75FE3A3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o que la finca objeto de dicho lanzamiento se encuentre dentro del régimen</w:t>
      </w:r>
    </w:p>
    <w:p w14:paraId="350B521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de libre contratación garantizado por el Estado, conforme a lo dispuesto</w:t>
      </w:r>
    </w:p>
    <w:p w14:paraId="0E59834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por el artículo 101 de la ley 13.659, de 2 de junio de 1968, y sus</w:t>
      </w:r>
    </w:p>
    <w:p w14:paraId="1B0E918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modificativas. En estos casos será de aplicación lo previsto por el</w:t>
      </w:r>
    </w:p>
    <w:p w14:paraId="18F224F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artículo 8º de la presente ley.</w:t>
      </w:r>
    </w:p>
    <w:bookmarkStart w:id="7" w:name="8"/>
    <w:bookmarkEnd w:id="7"/>
    <w:p w14:paraId="1C7FE1CF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"https://www.impo.com.uy/bases/decretos-ley/15301-1982/8"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8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710674C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En todos los casos de lanzamiento, por razones de fuerza</w:t>
      </w:r>
    </w:p>
    <w:p w14:paraId="1FBAC113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mayor, el Juez podrá prorrogar el lanzamiento hasta por ciento veinte</w:t>
      </w:r>
    </w:p>
    <w:p w14:paraId="5A8DB42B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días. </w:t>
      </w:r>
    </w:p>
    <w:p w14:paraId="0945AD4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Para dicho efecto el Juez tomará especialmente en cuenta que en los </w:t>
      </w:r>
    </w:p>
    <w:p w14:paraId="5115B74A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inmuebles estén morando menores de hasta catorce años, mujeres </w:t>
      </w:r>
    </w:p>
    <w:p w14:paraId="49256FB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embarazadas o personas mayores de setenta años y que la ejecución del </w:t>
      </w:r>
    </w:p>
    <w:p w14:paraId="3C3AC30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lanzamiento recaiga en los meses de invierno. (*)</w:t>
      </w:r>
    </w:p>
    <w:p w14:paraId="3558A255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pict w14:anchorId="6302FF07">
          <v:rect id="_x0000_i1027" style="width:0;height:0" o:hralign="center" o:hrstd="t" o:hr="t" fillcolor="#a0a0a0" stroked="f"/>
        </w:pict>
      </w:r>
    </w:p>
    <w:p w14:paraId="245878F6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(*)</w:t>
      </w:r>
      <w:r w:rsidRPr="00BA3BF6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Notas:</w:t>
      </w:r>
    </w:p>
    <w:p w14:paraId="71254649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lastRenderedPageBreak/>
        <w:t xml:space="preserve">Inciso 2º) </w:t>
      </w:r>
      <w:r w:rsidRPr="00BA3BF6">
        <w:rPr>
          <w:rFonts w:ascii="Courier New" w:eastAsia="Times New Roman" w:hAnsi="Courier New" w:cs="Courier New"/>
          <w:b/>
          <w:bCs/>
          <w:color w:val="0000FF"/>
          <w:sz w:val="23"/>
          <w:szCs w:val="23"/>
        </w:rPr>
        <w:t>agregado/s por:</w:t>
      </w: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17.495 de 24/05/2002 artículo </w:t>
      </w:r>
      <w:hyperlink r:id="rId10" w:history="1">
        <w:r w:rsidRPr="00BA3BF6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</w:rPr>
          <w:t>2</w:t>
        </w:r>
      </w:hyperlink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.</w:t>
      </w:r>
    </w:p>
    <w:p w14:paraId="3E066551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b/>
          <w:bCs/>
          <w:i/>
          <w:iCs/>
          <w:color w:val="333333"/>
          <w:sz w:val="23"/>
          <w:szCs w:val="23"/>
        </w:rPr>
        <w:t>Ver:</w:t>
      </w: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Ley Nº 17.495 de 24/05/2002 artículo </w:t>
      </w:r>
      <w:hyperlink r:id="rId11" w:history="1">
        <w:r w:rsidRPr="00BA3BF6">
          <w:rPr>
            <w:rFonts w:ascii="Courier New" w:eastAsia="Times New Roman" w:hAnsi="Courier New" w:cs="Courier New"/>
            <w:color w:val="ACAAAD"/>
            <w:sz w:val="23"/>
            <w:szCs w:val="23"/>
            <w:u w:val="single"/>
          </w:rPr>
          <w:t>1</w:t>
        </w:r>
      </w:hyperlink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(interpretativo).</w:t>
      </w:r>
    </w:p>
    <w:bookmarkStart w:id="8" w:name="9"/>
    <w:bookmarkEnd w:id="8"/>
    <w:p w14:paraId="1669A593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"https://www.impo.com.uy/bases/decretos-ley/15301-1982/9"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9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6E01C760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La presente ley entrará en vigencia a partir de la fecha del</w:t>
      </w:r>
    </w:p>
    <w:p w14:paraId="554A98F2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cúmplase por parte del Poder Ejecutivo.</w:t>
      </w:r>
    </w:p>
    <w:bookmarkStart w:id="9" w:name="10"/>
    <w:bookmarkEnd w:id="9"/>
    <w:p w14:paraId="29DA6B7C" w14:textId="77777777" w:rsidR="00BA3BF6" w:rsidRPr="00BA3BF6" w:rsidRDefault="00BA3BF6" w:rsidP="00BA3BF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begin"/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instrText xml:space="preserve"> HYPERLINK "https://www.impo.com.uy/bases/decretos-ley/15301-1982/10" </w:instrTex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separate"/>
      </w:r>
      <w:r w:rsidRPr="00BA3BF6">
        <w:rPr>
          <w:rFonts w:ascii="Helvetica" w:eastAsia="Times New Roman" w:hAnsi="Helvetica" w:cs="Helvetica"/>
          <w:color w:val="ACAAAD"/>
          <w:sz w:val="27"/>
          <w:szCs w:val="27"/>
          <w:u w:val="single"/>
        </w:rPr>
        <w:t>Artículo 10</w:t>
      </w:r>
      <w:r w:rsidRPr="00BA3BF6">
        <w:rPr>
          <w:rFonts w:ascii="Helvetica" w:eastAsia="Times New Roman" w:hAnsi="Helvetica" w:cs="Helvetica"/>
          <w:color w:val="333333"/>
          <w:sz w:val="27"/>
          <w:szCs w:val="27"/>
        </w:rPr>
        <w:fldChar w:fldCharType="end"/>
      </w:r>
    </w:p>
    <w:p w14:paraId="3B5A3948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          Comuníquese, etc.</w:t>
      </w:r>
    </w:p>
    <w:p w14:paraId="0F5452B4" w14:textId="77777777" w:rsidR="00BA3BF6" w:rsidRPr="00BA3BF6" w:rsidRDefault="00BA3BF6" w:rsidP="00BA3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BF6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30F58B2C" w14:textId="77777777" w:rsidR="00BA3BF6" w:rsidRPr="00BA3BF6" w:rsidRDefault="00BA3BF6" w:rsidP="00BA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BA3BF6">
        <w:rPr>
          <w:rFonts w:ascii="Courier New" w:eastAsia="Times New Roman" w:hAnsi="Courier New" w:cs="Courier New"/>
          <w:color w:val="333333"/>
          <w:sz w:val="23"/>
          <w:szCs w:val="23"/>
        </w:rPr>
        <w:t>GREGORIO C. ALVAREZ - VALENTIN ARISMENDI - JULIO C. ESPINOLA</w:t>
      </w:r>
    </w:p>
    <w:p w14:paraId="73064E5D" w14:textId="77777777" w:rsidR="00CB4264" w:rsidRDefault="00CB4264"/>
    <w:sectPr w:rsidR="00CB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75DC1"/>
    <w:multiLevelType w:val="multilevel"/>
    <w:tmpl w:val="1DB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69"/>
    <w:rsid w:val="00BA3BF6"/>
    <w:rsid w:val="00CB4264"/>
    <w:rsid w:val="00F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68CED-7321-48EB-A822-C18CEB6B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8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875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408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242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o.com.uy/bases/decretos-ley/15301-1982/5?verreferencias=articu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po.com.uy/bases/decretos-ley/15301-1982/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o.com.uy/bases/decretos-ley/15301-1982/7" TargetMode="External"/><Relationship Id="rId11" Type="http://schemas.openxmlformats.org/officeDocument/2006/relationships/hyperlink" Target="https://www.impo.com.uy/bases/leyes/17495-2002/1" TargetMode="External"/><Relationship Id="rId5" Type="http://schemas.openxmlformats.org/officeDocument/2006/relationships/hyperlink" Target="https://www.impo.com.uy/bases/fe-erratas/SN19820804001-1982/1" TargetMode="External"/><Relationship Id="rId10" Type="http://schemas.openxmlformats.org/officeDocument/2006/relationships/hyperlink" Target="https://www.impo.com.uy/bases/leyes/17495-2002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po.com.uy/bases/decretos-ley/15301-1982/6?verreferencias=articu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1181</Words>
  <Characters>6734</Characters>
  <Application>Microsoft Office Word</Application>
  <DocSecurity>0</DocSecurity>
  <Lines>56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2020-11-08T19:13:00Z</dcterms:created>
  <dcterms:modified xsi:type="dcterms:W3CDTF">2020-11-08T19:13:00Z</dcterms:modified>
</cp:coreProperties>
</file>