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096" w:type="dxa"/>
        <w:jc w:val="center"/>
        <w:tblCellMar>
          <w:left w:w="70" w:type="dxa"/>
          <w:right w:w="70" w:type="dxa"/>
        </w:tblCellMar>
        <w:tblLook w:val="04A0" w:firstRow="1" w:lastRow="0" w:firstColumn="1" w:lastColumn="0" w:noHBand="0" w:noVBand="1"/>
      </w:tblPr>
      <w:tblGrid>
        <w:gridCol w:w="2269"/>
        <w:gridCol w:w="2121"/>
        <w:gridCol w:w="1706"/>
      </w:tblGrid>
      <w:tr w:rsidR="00BE4D51" w:rsidRPr="00BE4D51" w14:paraId="5CFE9986" w14:textId="77777777" w:rsidTr="00BE4D51">
        <w:trPr>
          <w:trHeight w:val="30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CBD57" w14:textId="77777777" w:rsidR="00BE4D51" w:rsidRPr="00BE4D51" w:rsidRDefault="00BE4D51" w:rsidP="00BE4D51">
            <w:pPr>
              <w:spacing w:after="0" w:line="240" w:lineRule="auto"/>
              <w:jc w:val="center"/>
              <w:rPr>
                <w:rFonts w:ascii="Calibri" w:eastAsia="Times New Roman" w:hAnsi="Calibri" w:cs="Calibri"/>
                <w:b/>
                <w:bCs/>
                <w:color w:val="000000"/>
                <w:lang w:eastAsia="es-UY"/>
              </w:rPr>
            </w:pPr>
            <w:r w:rsidRPr="00BE4D51">
              <w:rPr>
                <w:rFonts w:ascii="Calibri" w:eastAsia="Times New Roman" w:hAnsi="Calibri" w:cs="Calibri"/>
                <w:b/>
                <w:bCs/>
                <w:color w:val="000000"/>
                <w:lang w:eastAsia="es-UY"/>
              </w:rPr>
              <w:t>APELLIDO</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15285321" w14:textId="5346AC21" w:rsidR="00BE4D51" w:rsidRPr="00BE4D51" w:rsidRDefault="00BE4D51" w:rsidP="00BE4D51">
            <w:pPr>
              <w:spacing w:after="0" w:line="240" w:lineRule="auto"/>
              <w:jc w:val="center"/>
              <w:rPr>
                <w:rFonts w:ascii="Calibri" w:eastAsia="Times New Roman" w:hAnsi="Calibri" w:cs="Calibri"/>
                <w:b/>
                <w:bCs/>
                <w:color w:val="000000"/>
                <w:lang w:eastAsia="es-UY"/>
              </w:rPr>
            </w:pPr>
            <w:r w:rsidRPr="00BE4D51">
              <w:rPr>
                <w:rFonts w:ascii="Calibri" w:eastAsia="Times New Roman" w:hAnsi="Calibri" w:cs="Calibri"/>
                <w:b/>
                <w:bCs/>
                <w:color w:val="000000"/>
                <w:lang w:eastAsia="es-UY"/>
              </w:rPr>
              <w:t>NOMBRE</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4709C605" w14:textId="77777777" w:rsidR="00BE4D51" w:rsidRPr="00BE4D51" w:rsidRDefault="00BE4D51" w:rsidP="00BE4D51">
            <w:pPr>
              <w:spacing w:after="0" w:line="240" w:lineRule="auto"/>
              <w:jc w:val="center"/>
              <w:rPr>
                <w:rFonts w:ascii="Calibri" w:eastAsia="Times New Roman" w:hAnsi="Calibri" w:cs="Calibri"/>
                <w:b/>
                <w:bCs/>
                <w:color w:val="000000"/>
                <w:lang w:eastAsia="es-UY"/>
              </w:rPr>
            </w:pPr>
            <w:r w:rsidRPr="00BE4D51">
              <w:rPr>
                <w:rFonts w:ascii="Calibri" w:eastAsia="Times New Roman" w:hAnsi="Calibri" w:cs="Calibri"/>
                <w:b/>
                <w:bCs/>
                <w:color w:val="000000"/>
                <w:lang w:eastAsia="es-UY"/>
              </w:rPr>
              <w:t>C.I.</w:t>
            </w:r>
          </w:p>
        </w:tc>
      </w:tr>
      <w:tr w:rsidR="00BE4D51" w:rsidRPr="00BE4D51" w14:paraId="68E82442" w14:textId="77777777" w:rsidTr="00BE4D51">
        <w:trPr>
          <w:trHeight w:val="300"/>
          <w:jc w:val="center"/>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14:paraId="2E549AD3" w14:textId="477EA030" w:rsidR="00BE4D51" w:rsidRPr="00BE4D51" w:rsidRDefault="008C2F68" w:rsidP="00BE4D51">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CALIABA</w:t>
            </w:r>
          </w:p>
        </w:tc>
        <w:tc>
          <w:tcPr>
            <w:tcW w:w="2121" w:type="dxa"/>
            <w:tcBorders>
              <w:top w:val="nil"/>
              <w:left w:val="nil"/>
              <w:bottom w:val="single" w:sz="4" w:space="0" w:color="auto"/>
              <w:right w:val="single" w:sz="4" w:space="0" w:color="auto"/>
            </w:tcBorders>
            <w:shd w:val="clear" w:color="auto" w:fill="auto"/>
            <w:noWrap/>
            <w:vAlign w:val="bottom"/>
            <w:hideMark/>
          </w:tcPr>
          <w:p w14:paraId="7EC44EC4" w14:textId="6C92070E" w:rsidR="00BE4D51" w:rsidRPr="00BE4D51" w:rsidRDefault="008C2F68" w:rsidP="00BE4D51">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 xml:space="preserve">HUGO </w:t>
            </w:r>
          </w:p>
        </w:tc>
        <w:tc>
          <w:tcPr>
            <w:tcW w:w="1706" w:type="dxa"/>
            <w:tcBorders>
              <w:top w:val="nil"/>
              <w:left w:val="nil"/>
              <w:bottom w:val="single" w:sz="4" w:space="0" w:color="auto"/>
              <w:right w:val="single" w:sz="4" w:space="0" w:color="auto"/>
            </w:tcBorders>
            <w:shd w:val="clear" w:color="auto" w:fill="auto"/>
            <w:noWrap/>
            <w:vAlign w:val="bottom"/>
            <w:hideMark/>
          </w:tcPr>
          <w:p w14:paraId="4C0EA54C" w14:textId="178C89E6" w:rsidR="00BE4D51" w:rsidRPr="00BE4D51" w:rsidRDefault="008C2F68" w:rsidP="00BE4D51">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53091559</w:t>
            </w:r>
          </w:p>
        </w:tc>
      </w:tr>
    </w:tbl>
    <w:p w14:paraId="06692EAE" w14:textId="0C308502" w:rsidR="00BE4D51" w:rsidRDefault="00BE4D51" w:rsidP="00BE4D51">
      <w:pPr>
        <w:jc w:val="center"/>
      </w:pPr>
    </w:p>
    <w:p w14:paraId="3C6B4F41" w14:textId="77777777" w:rsidR="00BE4D51" w:rsidRDefault="00BE4D51"/>
    <w:p w14:paraId="14C1CD88" w14:textId="629FD9ED" w:rsidR="00BE4D51" w:rsidRDefault="00BE4D51" w:rsidP="00BE4D51">
      <w:r w:rsidRPr="00BE4D51">
        <w:rPr>
          <w:b/>
          <w:bCs/>
        </w:rPr>
        <w:t>PRIMER PREGUNTA:</w:t>
      </w:r>
      <w:r>
        <w:t xml:space="preserve"> </w:t>
      </w:r>
      <w:r w:rsidR="00DE0B9A">
        <w:t>¿Cuáles</w:t>
      </w:r>
      <w:r>
        <w:t xml:space="preserve"> de las concepciones del derecho agrario se corresponden con el derecho positivo nacional</w:t>
      </w:r>
      <w:r w:rsidR="00DE0B9A">
        <w:t>?</w:t>
      </w:r>
      <w:r>
        <w:t xml:space="preserve"> Fundamente la respuesta. </w:t>
      </w:r>
    </w:p>
    <w:p w14:paraId="03DADF38" w14:textId="6C3BBE54" w:rsidR="00BE4D51" w:rsidRDefault="00BE4D51"/>
    <w:p w14:paraId="4B018950" w14:textId="5BD3775F" w:rsidR="00BE4D51" w:rsidRDefault="00BE4D51">
      <w:pPr>
        <w:rPr>
          <w:b/>
          <w:bCs/>
        </w:rPr>
      </w:pPr>
      <w:r w:rsidRPr="00BE4D51">
        <w:rPr>
          <w:b/>
          <w:bCs/>
        </w:rPr>
        <w:t xml:space="preserve">RESPUESTA: </w:t>
      </w:r>
    </w:p>
    <w:p w14:paraId="5A976B20" w14:textId="2BE6E7D3" w:rsidR="001E041D" w:rsidRDefault="001E041D">
      <w:pPr>
        <w:rPr>
          <w:b/>
          <w:bCs/>
        </w:rPr>
      </w:pPr>
      <w:r>
        <w:rPr>
          <w:b/>
          <w:bCs/>
        </w:rPr>
        <w:t>Las concepciones fundiarias se corresponden con nuestro derecho positivo nacional. Dentro de las mismas están las que consideran al derecho agrario como derecho de la propiedad de la tierra, concepción recogida por nuestro Codigo Rural al ser este un cogido catastral, orientado a los fundos.</w:t>
      </w:r>
    </w:p>
    <w:p w14:paraId="545861FE" w14:textId="5100C7D5" w:rsidR="001E041D" w:rsidRPr="00BE4D51" w:rsidRDefault="001E041D">
      <w:pPr>
        <w:rPr>
          <w:b/>
          <w:bCs/>
        </w:rPr>
      </w:pPr>
      <w:r>
        <w:rPr>
          <w:b/>
          <w:bCs/>
        </w:rPr>
        <w:t>Tambien las concepciones funcionales y dentro de ellas sobre todo la que considera que el derecho agrario es el derecho de la actividad agraria (concepción técnico – jurídica). Para esta corriente lo especifico de la agricultura se encuentra en las particularidades de su sistema productivo, al ser una industria genética que actúa con la naturaleza. Esto se recoge claramente en el art 3 de la Ley 17.777.</w:t>
      </w:r>
    </w:p>
    <w:sectPr w:rsidR="001E041D" w:rsidRPr="00BE4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51"/>
    <w:rsid w:val="001E041D"/>
    <w:rsid w:val="0024581A"/>
    <w:rsid w:val="008C2F68"/>
    <w:rsid w:val="00BE4D51"/>
    <w:rsid w:val="00DE0B9A"/>
    <w:rsid w:val="00E3159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72EA"/>
  <w15:chartTrackingRefBased/>
  <w15:docId w15:val="{360488CA-4430-460E-9312-7339FAF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81821">
      <w:bodyDiv w:val="1"/>
      <w:marLeft w:val="0"/>
      <w:marRight w:val="0"/>
      <w:marTop w:val="0"/>
      <w:marBottom w:val="0"/>
      <w:divBdr>
        <w:top w:val="none" w:sz="0" w:space="0" w:color="auto"/>
        <w:left w:val="none" w:sz="0" w:space="0" w:color="auto"/>
        <w:bottom w:val="none" w:sz="0" w:space="0" w:color="auto"/>
        <w:right w:val="none" w:sz="0" w:space="0" w:color="auto"/>
      </w:divBdr>
    </w:div>
    <w:div w:id="12900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764</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Tringolo</dc:creator>
  <cp:keywords/>
  <dc:description/>
  <cp:lastModifiedBy>Francisco Caliaba</cp:lastModifiedBy>
  <cp:revision>3</cp:revision>
  <dcterms:created xsi:type="dcterms:W3CDTF">2020-09-29T13:18:00Z</dcterms:created>
  <dcterms:modified xsi:type="dcterms:W3CDTF">2020-09-29T13:18:00Z</dcterms:modified>
</cp:coreProperties>
</file>