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F9791" w14:textId="293DE2C2" w:rsidR="000C6474" w:rsidRDefault="00EF7A13">
      <w:pPr>
        <w:rPr>
          <w:lang w:val="es-US"/>
        </w:rPr>
      </w:pPr>
      <w:r>
        <w:rPr>
          <w:lang w:val="es-US"/>
        </w:rPr>
        <w:t>CALIABA MONTELONGO, HUGO DANIEL</w:t>
      </w:r>
    </w:p>
    <w:p w14:paraId="4630E2A6" w14:textId="6E594FEE" w:rsidR="00EF7A13" w:rsidRDefault="00EF7A13">
      <w:pPr>
        <w:rPr>
          <w:lang w:val="es-US"/>
        </w:rPr>
      </w:pPr>
      <w:r>
        <w:rPr>
          <w:lang w:val="es-US"/>
        </w:rPr>
        <w:t>53091559</w:t>
      </w:r>
    </w:p>
    <w:p w14:paraId="735C4622" w14:textId="36C9D47A" w:rsidR="00EF7A13" w:rsidRDefault="00EF7A13">
      <w:pPr>
        <w:rPr>
          <w:lang w:val="es-US"/>
        </w:rPr>
      </w:pPr>
      <w:r>
        <w:rPr>
          <w:lang w:val="es-US"/>
        </w:rPr>
        <w:t xml:space="preserve">PREGUNTA </w:t>
      </w:r>
      <w:r w:rsidR="009F5CD0">
        <w:rPr>
          <w:lang w:val="es-US"/>
        </w:rPr>
        <w:t>4</w:t>
      </w:r>
      <w:r>
        <w:rPr>
          <w:lang w:val="es-US"/>
        </w:rPr>
        <w:t>.</w:t>
      </w:r>
    </w:p>
    <w:p w14:paraId="0EA22765" w14:textId="77777777" w:rsidR="00652D65" w:rsidRDefault="00652D65" w:rsidP="00652D65">
      <w:pPr>
        <w:rPr>
          <w:b/>
          <w:bCs/>
        </w:rPr>
      </w:pPr>
    </w:p>
    <w:p w14:paraId="58F802B0" w14:textId="7DCDF806" w:rsidR="00652D65" w:rsidRDefault="00652D65" w:rsidP="00652D65">
      <w:r>
        <w:rPr>
          <w:b/>
          <w:bCs/>
        </w:rPr>
        <w:t>CUARTA PREGUNTA:</w:t>
      </w:r>
      <w:r>
        <w:t xml:space="preserve"> Tres hermanos son copropietarios de un establecimiento rural formado por 2 padrones linderos (Padrón N° 100, de una extensión de 210 hectáreas, índice CONEAT 120; y Padrón N° 101, de una extensión de 240 hectáreas, índice CONEAT 105), ubicado en el Departamento de Durazno, que todavía aparece embargado por una deuda que ya está paga. Desean vender el establecimiento y tienen a un conocido amigo que quiere comprarlo. Para ello el escribano del comprador interesado le aconseja otorgar una promesa de compraventa de inmuebles a plazos, para darse plazo para levantar el embargo. ¿Existe algún requisito que los vendedores deban cumplir antes de otorgar dicha promesa? Fundamente su respuesta.</w:t>
      </w:r>
    </w:p>
    <w:p w14:paraId="61B0F012" w14:textId="5BF6BFF9" w:rsidR="00652D65" w:rsidRDefault="00652D65" w:rsidP="00652D65"/>
    <w:p w14:paraId="066F4C96" w14:textId="22ABF29F" w:rsidR="00652D65" w:rsidRPr="00D708EE" w:rsidRDefault="00652D65">
      <w:pPr>
        <w:rPr>
          <w:b/>
          <w:bCs/>
          <w:lang w:val="es-US"/>
        </w:rPr>
      </w:pPr>
      <w:r w:rsidRPr="00D708EE">
        <w:rPr>
          <w:b/>
          <w:bCs/>
          <w:lang w:val="es-US"/>
        </w:rPr>
        <w:t>Calculo índice CONEAT:</w:t>
      </w:r>
    </w:p>
    <w:p w14:paraId="6AEB12FE" w14:textId="2B0D4064" w:rsidR="00652D65" w:rsidRPr="00D708EE" w:rsidRDefault="00652D65">
      <w:pPr>
        <w:rPr>
          <w:b/>
          <w:bCs/>
          <w:lang w:val="es-US"/>
        </w:rPr>
      </w:pPr>
      <w:r w:rsidRPr="00D708EE">
        <w:rPr>
          <w:b/>
          <w:bCs/>
          <w:lang w:val="es-US"/>
        </w:rPr>
        <w:t xml:space="preserve">Padron N 100: 210 x 120 / 100 = 252 </w:t>
      </w:r>
      <w:r w:rsidR="00D708EE">
        <w:rPr>
          <w:b/>
          <w:bCs/>
          <w:lang w:val="es-US"/>
        </w:rPr>
        <w:t>INDICE CONEAT</w:t>
      </w:r>
    </w:p>
    <w:p w14:paraId="28FF4237" w14:textId="77777777" w:rsidR="00D708EE" w:rsidRDefault="00652D65">
      <w:pPr>
        <w:rPr>
          <w:b/>
          <w:bCs/>
          <w:lang w:val="es-US"/>
        </w:rPr>
      </w:pPr>
      <w:r>
        <w:rPr>
          <w:b/>
          <w:bCs/>
          <w:lang w:val="es-US"/>
        </w:rPr>
        <w:t>Padron N 101 240 X 105 / 100 = 252 INDICE CONEAT</w:t>
      </w:r>
    </w:p>
    <w:p w14:paraId="66C9AA88" w14:textId="639BFFE9" w:rsidR="00652D65" w:rsidRDefault="00652D65">
      <w:pPr>
        <w:rPr>
          <w:b/>
          <w:bCs/>
          <w:lang w:val="es-US"/>
        </w:rPr>
      </w:pPr>
      <w:r>
        <w:rPr>
          <w:b/>
          <w:bCs/>
          <w:lang w:val="es-US"/>
        </w:rPr>
        <w:t>TOTAL ESTABLECIMIENTO RURAL : 504 INDICE CONEAT.</w:t>
      </w:r>
    </w:p>
    <w:p w14:paraId="29FCC464" w14:textId="77777777" w:rsidR="00D708EE" w:rsidRDefault="00D708EE">
      <w:pPr>
        <w:rPr>
          <w:b/>
          <w:bCs/>
          <w:lang w:val="es-US"/>
        </w:rPr>
      </w:pPr>
    </w:p>
    <w:p w14:paraId="7A0D40DC" w14:textId="77777777" w:rsidR="00D708EE" w:rsidRDefault="00652D65">
      <w:pPr>
        <w:rPr>
          <w:b/>
          <w:bCs/>
          <w:lang w:val="es-US"/>
        </w:rPr>
      </w:pPr>
      <w:r>
        <w:rPr>
          <w:b/>
          <w:bCs/>
          <w:lang w:val="es-US"/>
        </w:rPr>
        <w:t xml:space="preserve">El escribano deberá ofrecer en primer lugar el establecimiento rural a el INC, debido al derecho de preferencia que este </w:t>
      </w:r>
      <w:r w:rsidR="00D708EE">
        <w:rPr>
          <w:b/>
          <w:bCs/>
          <w:lang w:val="es-US"/>
        </w:rPr>
        <w:t>último</w:t>
      </w:r>
      <w:r>
        <w:rPr>
          <w:b/>
          <w:bCs/>
          <w:lang w:val="es-US"/>
        </w:rPr>
        <w:t xml:space="preserve"> tiene, según lo dispuesto por el articulo 35 de la Ley 11029. </w:t>
      </w:r>
    </w:p>
    <w:p w14:paraId="6689834C" w14:textId="37B4292E" w:rsidR="00652D65" w:rsidRDefault="00652D65">
      <w:pPr>
        <w:rPr>
          <w:b/>
          <w:bCs/>
          <w:lang w:val="es-US"/>
        </w:rPr>
      </w:pPr>
      <w:r>
        <w:rPr>
          <w:b/>
          <w:bCs/>
          <w:lang w:val="es-US"/>
        </w:rPr>
        <w:t xml:space="preserve">Al sumarse </w:t>
      </w:r>
      <w:r w:rsidR="00D708EE">
        <w:rPr>
          <w:b/>
          <w:bCs/>
          <w:lang w:val="es-US"/>
        </w:rPr>
        <w:t>la superficie de ambos padrones, la misma supera las 500 HA Indice coneat 100, por lo que según el inciso primero del referido articulo debe hacerse el ofrecimiento.</w:t>
      </w:r>
    </w:p>
    <w:p w14:paraId="159CA07B" w14:textId="1EA0F238" w:rsidR="00D708EE" w:rsidRPr="00652D65" w:rsidRDefault="00D708EE">
      <w:pPr>
        <w:rPr>
          <w:b/>
          <w:bCs/>
          <w:lang w:val="es-US"/>
        </w:rPr>
      </w:pPr>
      <w:r>
        <w:rPr>
          <w:b/>
          <w:bCs/>
          <w:lang w:val="es-US"/>
        </w:rPr>
        <w:t>Sin embargo, cabe destacar que el negocio por el cual se pretende hacer la enajenación: la promesa de compraventa; implicaría que se le esta ofreciendo previamente al sujeto que desea adquirir, por lo que se incumpliría con la norma, salvo que se estableciera una reserva: una preferencia de segundo grado luego de que se haga el ofrecimiento al INC</w:t>
      </w:r>
    </w:p>
    <w:sectPr w:rsidR="00D708EE" w:rsidRPr="00652D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F3"/>
    <w:rsid w:val="000C6474"/>
    <w:rsid w:val="00652D65"/>
    <w:rsid w:val="00656BF3"/>
    <w:rsid w:val="009F5CD0"/>
    <w:rsid w:val="00D708EE"/>
    <w:rsid w:val="00EF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0D733"/>
  <w15:chartTrackingRefBased/>
  <w15:docId w15:val="{4D1F0F90-8537-4048-A806-97DE25E81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89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Caliaba</dc:creator>
  <cp:keywords/>
  <dc:description/>
  <cp:lastModifiedBy>Francisco Caliaba</cp:lastModifiedBy>
  <cp:revision>4</cp:revision>
  <dcterms:created xsi:type="dcterms:W3CDTF">2020-11-05T13:04:00Z</dcterms:created>
  <dcterms:modified xsi:type="dcterms:W3CDTF">2020-11-05T14:42:00Z</dcterms:modified>
</cp:coreProperties>
</file>