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Maven Pro" w:cs="Maven Pro" w:eastAsia="Maven Pro" w:hAnsi="Maven Pro"/>
          <w:b w:val="1"/>
          <w:sz w:val="28"/>
          <w:szCs w:val="28"/>
        </w:rPr>
      </w:pPr>
      <w:r w:rsidDel="00000000" w:rsidR="00000000" w:rsidRPr="00000000">
        <w:rPr>
          <w:rFonts w:ascii="Maven Pro" w:cs="Maven Pro" w:eastAsia="Maven Pro" w:hAnsi="Maven Pro"/>
          <w:b w:val="1"/>
          <w:sz w:val="28"/>
          <w:szCs w:val="28"/>
          <w:rtl w:val="0"/>
        </w:rPr>
        <w:t xml:space="preserve">Universidad de Las Fuerzas Armadas “ESPE”</w:t>
      </w:r>
    </w:p>
    <w:p w:rsidR="00000000" w:rsidDel="00000000" w:rsidP="00000000" w:rsidRDefault="00000000" w:rsidRPr="00000000" w14:paraId="00000002">
      <w:pPr>
        <w:jc w:val="center"/>
        <w:rPr>
          <w:rFonts w:ascii="Maven Pro" w:cs="Maven Pro" w:eastAsia="Maven Pro" w:hAnsi="Maven Pro"/>
          <w:b w:val="1"/>
          <w:sz w:val="28"/>
          <w:szCs w:val="28"/>
        </w:rPr>
      </w:pPr>
      <w:r w:rsidDel="00000000" w:rsidR="00000000" w:rsidRPr="00000000">
        <w:rPr>
          <w:rFonts w:ascii="Maven Pro" w:cs="Maven Pro" w:eastAsia="Maven Pro" w:hAnsi="Maven Pro"/>
          <w:b w:val="1"/>
          <w:sz w:val="28"/>
          <w:szCs w:val="28"/>
          <w:rtl w:val="0"/>
        </w:rPr>
        <w:t xml:space="preserve">Periodo Mayo 2021- Septiembre 2021</w:t>
      </w:r>
    </w:p>
    <w:p w:rsidR="00000000" w:rsidDel="00000000" w:rsidP="00000000" w:rsidRDefault="00000000" w:rsidRPr="00000000" w14:paraId="00000003">
      <w:pPr>
        <w:jc w:val="center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</w:rPr>
        <w:drawing>
          <wp:inline distB="114300" distT="114300" distL="114300" distR="114300">
            <wp:extent cx="1020600" cy="9178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0600" cy="917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GRUPO N°5</w:t>
      </w:r>
    </w:p>
    <w:p w:rsidR="00000000" w:rsidDel="00000000" w:rsidP="00000000" w:rsidRDefault="00000000" w:rsidRPr="00000000" w14:paraId="00000005">
      <w:pPr>
        <w:jc w:val="center"/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Integrantes: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            </w:t>
      </w:r>
    </w:p>
    <w:p w:rsidR="00000000" w:rsidDel="00000000" w:rsidP="00000000" w:rsidRDefault="00000000" w:rsidRPr="00000000" w14:paraId="00000008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NRC: 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3705                                                   </w:t>
      </w: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    </w:t>
        <w:tab/>
        <w:tab/>
        <w:t xml:space="preserve">PHD.Ing. Edison Lascano.</w:t>
      </w:r>
    </w:p>
    <w:p w:rsidR="00000000" w:rsidDel="00000000" w:rsidP="00000000" w:rsidRDefault="00000000" w:rsidRPr="00000000" w14:paraId="0000000A">
      <w:pPr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Fecha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: 21 - 06 -2021</w:t>
      </w:r>
    </w:p>
    <w:p w:rsidR="00000000" w:rsidDel="00000000" w:rsidP="00000000" w:rsidRDefault="00000000" w:rsidRPr="00000000" w14:paraId="0000000B">
      <w:pPr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Tema: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 Proyect Services Java.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Requerimientos.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Requisitos Específicos.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5160"/>
        <w:tblGridChange w:id="0">
          <w:tblGrid>
            <w:gridCol w:w="3840"/>
            <w:gridCol w:w="5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permitirá la creación de nuevos usuarios.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al usuario administrador crear nuevos usuarios como empleados, y los clientes podrán crear usuario pero con su rol de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5160"/>
        <w:tblGridChange w:id="0">
          <w:tblGrid>
            <w:gridCol w:w="3840"/>
            <w:gridCol w:w="5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Servicio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crear nuevos servicios a voluntad de la empresa.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al usuario administrador crear nuevos servicios ya que él es el único que puede hacerlo.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5160"/>
        <w:tblGridChange w:id="0">
          <w:tblGrid>
            <w:gridCol w:w="3840"/>
            <w:gridCol w:w="5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Agenda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la creación de nuevas agendas.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al usuario generar una agenda en base a las citas que existen.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5070"/>
        <w:tblGridChange w:id="0">
          <w:tblGrid>
            <w:gridCol w:w="3795"/>
            <w:gridCol w:w="507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Crear Cita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la creación de nuevas citas.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Permite al usuario cliente generar un cita con el servicio que desee.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5070"/>
        <w:tblGridChange w:id="0">
          <w:tblGrid>
            <w:gridCol w:w="3795"/>
            <w:gridCol w:w="507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Crear Empleado.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la creación de nuevos empleados.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Permite al usuario administrador crear nuevos empleados y asignarles sus respectivos roles.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RNF05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5070"/>
        <w:tblGridChange w:id="0">
          <w:tblGrid>
            <w:gridCol w:w="3795"/>
            <w:gridCol w:w="507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Ver Empleado.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ver la lista de empleados existentes.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Permite al usuario administrar los empleados que existen en su empresa y así verificar que sigan activos.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5070"/>
        <w:tblGridChange w:id="0">
          <w:tblGrid>
            <w:gridCol w:w="3795"/>
            <w:gridCol w:w="507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Ver citas.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ver la citas que tienen.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Permite a los usuarios ver las citas que tiene ese día y el resto de días para informarles y tener todo preparado.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5070"/>
        <w:tblGridChange w:id="0">
          <w:tblGrid>
            <w:gridCol w:w="3795"/>
            <w:gridCol w:w="507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Ver servicio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ver los servicios que tiene la empresa.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Permite a los usuarios clientes ver los servicios que tiene la empresa y así elegir el que desee o el que necesite.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5070"/>
        <w:tblGridChange w:id="0">
          <w:tblGrid>
            <w:gridCol w:w="3795"/>
            <w:gridCol w:w="507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Ver agenda.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la visualización de la agenda de la empresa.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Permite al usuario administrador y empleado ver la agenda que tiene la empresa para los dias.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5070"/>
        <w:tblGridChange w:id="0">
          <w:tblGrid>
            <w:gridCol w:w="3795"/>
            <w:gridCol w:w="507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Conectar a la base de datos.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la conexión a la base de datos en este caso MariaDB.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Permite al usuario al momento de crear todas la acciones antes mencionadas guardar la información en la base de datos y de ahi obtenerlas para su visualización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RFN04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RFN05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Requisitos No funcionales.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5070"/>
        <w:tblGridChange w:id="0">
          <w:tblGrid>
            <w:gridCol w:w="3795"/>
            <w:gridCol w:w="507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Conectar con Servicio Usuario.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El sistema conectará la creación de usuarios.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El sistema  deberá conectar la creación de los usuarios con sus métodos existentes.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5070"/>
        <w:tblGridChange w:id="0">
          <w:tblGrid>
            <w:gridCol w:w="3795"/>
            <w:gridCol w:w="507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Conectar con Servicio Empleado.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El sistema conectará la creación de empleados.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El sistema  deberá conectar la creación de los empleados y utilizar los métodos existentes.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5070"/>
        <w:tblGridChange w:id="0">
          <w:tblGrid>
            <w:gridCol w:w="3795"/>
            <w:gridCol w:w="507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Conectar con Servicio Agenda.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El sistema conectará la creación de la agenda.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El sistema  deberá conectar la creación de la agenda y así generar las agendas que tiene la empresa para después poder verlas.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5070"/>
        <w:tblGridChange w:id="0">
          <w:tblGrid>
            <w:gridCol w:w="3795"/>
            <w:gridCol w:w="507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Conectar con servicio servicio (servicios de la empresa).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El sistema conectará con la creación de los servicios.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El sistema  deberá conectar la creación de los servicios y así ocupando los métodos existentes crear buenos servicios y que sean visibles.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5070"/>
        <w:tblGridChange w:id="0">
          <w:tblGrid>
            <w:gridCol w:w="3795"/>
            <w:gridCol w:w="507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RNF05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Conectar con servicio cita.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El sistema conectará con la creación de las citas.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El sistema  deberá conectar la creación de los citas y así ocupando los métodos existentes y ser visibles tanto para la empresa como para el cliente.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ven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venPro-regular.ttf"/><Relationship Id="rId2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