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0E17" w14:textId="77777777" w:rsidR="00101699" w:rsidRDefault="001016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W w:w="882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69"/>
        <w:gridCol w:w="4855"/>
      </w:tblGrid>
      <w:tr w:rsidR="00101699" w:rsidRPr="001A69EF" w14:paraId="0C105E10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9B6D35" w14:textId="77777777" w:rsidR="00101699" w:rsidRPr="001A69EF" w:rsidRDefault="00000000">
            <w:pPr>
              <w:pStyle w:val="Ttulo1"/>
              <w:ind w:left="360"/>
            </w:pPr>
            <w:r w:rsidRPr="001A69EF">
              <w:t xml:space="preserve">Fecha </w:t>
            </w:r>
          </w:p>
        </w:tc>
        <w:tc>
          <w:tcPr>
            <w:tcW w:w="48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EB976D3" w14:textId="604BDF9D" w:rsidR="00101699" w:rsidRPr="001A69EF" w:rsidRDefault="00000000">
            <w:pPr>
              <w:pStyle w:val="Ttulo1"/>
              <w:ind w:left="360"/>
              <w:jc w:val="left"/>
            </w:pPr>
            <w:r w:rsidRPr="001A69EF">
              <w:t xml:space="preserve">Semana 9 – </w:t>
            </w:r>
            <w:r w:rsidR="001A69EF" w:rsidRPr="001A69EF">
              <w:t>17</w:t>
            </w:r>
            <w:r w:rsidRPr="001A69EF">
              <w:t>/</w:t>
            </w:r>
            <w:r w:rsidR="001A69EF" w:rsidRPr="001A69EF">
              <w:t>10</w:t>
            </w:r>
            <w:r w:rsidRPr="001A69EF">
              <w:t>/2026]</w:t>
            </w:r>
          </w:p>
        </w:tc>
      </w:tr>
    </w:tbl>
    <w:p w14:paraId="6AF54462" w14:textId="77777777" w:rsidR="00101699" w:rsidRPr="001A69EF" w:rsidRDefault="00101699"/>
    <w:tbl>
      <w:tblPr>
        <w:tblStyle w:val="a0"/>
        <w:tblW w:w="8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8343"/>
      </w:tblGrid>
      <w:tr w:rsidR="00101699" w:rsidRPr="001A69EF" w14:paraId="550700B0" w14:textId="77777777">
        <w:tc>
          <w:tcPr>
            <w:tcW w:w="8830" w:type="dxa"/>
            <w:gridSpan w:val="2"/>
            <w:vAlign w:val="center"/>
          </w:tcPr>
          <w:p w14:paraId="5E4D42C2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Agenda reunión</w:t>
            </w:r>
          </w:p>
        </w:tc>
      </w:tr>
      <w:tr w:rsidR="00101699" w:rsidRPr="001A69EF" w14:paraId="0CF04A8F" w14:textId="77777777">
        <w:tc>
          <w:tcPr>
            <w:tcW w:w="487" w:type="dxa"/>
            <w:vAlign w:val="center"/>
          </w:tcPr>
          <w:p w14:paraId="08B25594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1</w:t>
            </w:r>
          </w:p>
        </w:tc>
        <w:tc>
          <w:tcPr>
            <w:tcW w:w="8343" w:type="dxa"/>
          </w:tcPr>
          <w:p w14:paraId="3C89C8FC" w14:textId="77777777" w:rsidR="00101699" w:rsidRPr="001A69EF" w:rsidRDefault="00000000">
            <w:r w:rsidRPr="001A69EF">
              <w:t>Revisión de Avance de Planificación</w:t>
            </w:r>
          </w:p>
        </w:tc>
      </w:tr>
      <w:tr w:rsidR="00101699" w:rsidRPr="001A69EF" w14:paraId="053E8CAE" w14:textId="77777777">
        <w:trPr>
          <w:trHeight w:val="43"/>
        </w:trPr>
        <w:tc>
          <w:tcPr>
            <w:tcW w:w="487" w:type="dxa"/>
            <w:vAlign w:val="center"/>
          </w:tcPr>
          <w:p w14:paraId="79690FB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2</w:t>
            </w:r>
          </w:p>
        </w:tc>
        <w:tc>
          <w:tcPr>
            <w:tcW w:w="8343" w:type="dxa"/>
          </w:tcPr>
          <w:p w14:paraId="4E8CA90F" w14:textId="77777777" w:rsidR="00101699" w:rsidRPr="001A69EF" w:rsidRDefault="00000000">
            <w:r w:rsidRPr="001A69EF">
              <w:t>Coordinación de Fechas Futuras</w:t>
            </w:r>
          </w:p>
        </w:tc>
      </w:tr>
      <w:tr w:rsidR="00101699" w:rsidRPr="001A69EF" w14:paraId="4B49A9FA" w14:textId="77777777">
        <w:trPr>
          <w:trHeight w:val="43"/>
        </w:trPr>
        <w:tc>
          <w:tcPr>
            <w:tcW w:w="487" w:type="dxa"/>
            <w:vAlign w:val="center"/>
          </w:tcPr>
          <w:p w14:paraId="4BA795B9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3</w:t>
            </w:r>
          </w:p>
        </w:tc>
        <w:tc>
          <w:tcPr>
            <w:tcW w:w="8343" w:type="dxa"/>
          </w:tcPr>
          <w:p w14:paraId="7727C1FB" w14:textId="77777777" w:rsidR="00101699" w:rsidRPr="001A69EF" w:rsidRDefault="00000000">
            <w:r w:rsidRPr="001A69EF">
              <w:t>Control de Acuerdos</w:t>
            </w:r>
          </w:p>
        </w:tc>
      </w:tr>
    </w:tbl>
    <w:p w14:paraId="640AB5F5" w14:textId="77777777" w:rsidR="00101699" w:rsidRPr="001A69EF" w:rsidRDefault="00101699"/>
    <w:tbl>
      <w:tblPr>
        <w:tblStyle w:val="a1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101699" w:rsidRPr="001A69EF" w14:paraId="598B9B20" w14:textId="77777777">
        <w:tc>
          <w:tcPr>
            <w:tcW w:w="8784" w:type="dxa"/>
            <w:gridSpan w:val="3"/>
            <w:vAlign w:val="center"/>
          </w:tcPr>
          <w:p w14:paraId="09F3658D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 w:rsidRPr="001A69EF">
              <w:rPr>
                <w:color w:val="000000"/>
              </w:rPr>
              <w:t>Asistentes Reunión</w:t>
            </w:r>
          </w:p>
        </w:tc>
      </w:tr>
      <w:tr w:rsidR="00101699" w:rsidRPr="001A69EF" w14:paraId="1D98165F" w14:textId="77777777">
        <w:tc>
          <w:tcPr>
            <w:tcW w:w="2998" w:type="dxa"/>
            <w:vAlign w:val="center"/>
          </w:tcPr>
          <w:p w14:paraId="5BCB10B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 w:rsidRPr="001A69EF">
              <w:rPr>
                <w:b/>
                <w:bCs/>
                <w:color w:val="000000"/>
              </w:rPr>
              <w:t>Nombre</w:t>
            </w:r>
          </w:p>
        </w:tc>
        <w:tc>
          <w:tcPr>
            <w:tcW w:w="4800" w:type="dxa"/>
            <w:vAlign w:val="center"/>
          </w:tcPr>
          <w:p w14:paraId="184CFA2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 w:rsidRPr="001A69EF">
              <w:rPr>
                <w:b/>
                <w:bCs/>
                <w:color w:val="000000"/>
              </w:rPr>
              <w:t>Rol</w:t>
            </w:r>
          </w:p>
        </w:tc>
        <w:tc>
          <w:tcPr>
            <w:tcW w:w="986" w:type="dxa"/>
          </w:tcPr>
          <w:p w14:paraId="5C254A1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 w:rsidRPr="001A69EF">
              <w:rPr>
                <w:b/>
                <w:bCs/>
                <w:color w:val="000000"/>
              </w:rPr>
              <w:t>Presente</w:t>
            </w:r>
          </w:p>
        </w:tc>
      </w:tr>
      <w:tr w:rsidR="00101699" w:rsidRPr="001A69EF" w14:paraId="579F7C0C" w14:textId="77777777">
        <w:tc>
          <w:tcPr>
            <w:tcW w:w="2998" w:type="dxa"/>
            <w:vAlign w:val="center"/>
          </w:tcPr>
          <w:p w14:paraId="6E9EEEF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Felipe Antonio Krauss</w:t>
            </w:r>
          </w:p>
        </w:tc>
        <w:tc>
          <w:tcPr>
            <w:tcW w:w="4800" w:type="dxa"/>
            <w:vAlign w:val="center"/>
          </w:tcPr>
          <w:p w14:paraId="624232E6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Docente</w:t>
            </w:r>
          </w:p>
        </w:tc>
        <w:tc>
          <w:tcPr>
            <w:tcW w:w="986" w:type="dxa"/>
          </w:tcPr>
          <w:p w14:paraId="20A7922D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 w:rsidRPr="001A69EF">
              <w:rPr>
                <w:color w:val="000000"/>
              </w:rPr>
              <w:t>Si</w:t>
            </w:r>
          </w:p>
        </w:tc>
      </w:tr>
      <w:tr w:rsidR="00101699" w:rsidRPr="001A69EF" w14:paraId="141CD112" w14:textId="77777777">
        <w:tc>
          <w:tcPr>
            <w:tcW w:w="2998" w:type="dxa"/>
            <w:vAlign w:val="center"/>
          </w:tcPr>
          <w:p w14:paraId="1C66BEF0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Francisco Díaz</w:t>
            </w:r>
          </w:p>
        </w:tc>
        <w:tc>
          <w:tcPr>
            <w:tcW w:w="4800" w:type="dxa"/>
            <w:vAlign w:val="center"/>
          </w:tcPr>
          <w:p w14:paraId="2CB7CA37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Estudiante</w:t>
            </w:r>
          </w:p>
        </w:tc>
        <w:tc>
          <w:tcPr>
            <w:tcW w:w="986" w:type="dxa"/>
          </w:tcPr>
          <w:p w14:paraId="21D56F55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Si</w:t>
            </w:r>
          </w:p>
        </w:tc>
      </w:tr>
      <w:tr w:rsidR="00101699" w:rsidRPr="001A69EF" w14:paraId="7C435D83" w14:textId="77777777">
        <w:tc>
          <w:tcPr>
            <w:tcW w:w="2998" w:type="dxa"/>
            <w:vAlign w:val="center"/>
          </w:tcPr>
          <w:p w14:paraId="308D5411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Itamar Carrasco</w:t>
            </w:r>
          </w:p>
        </w:tc>
        <w:tc>
          <w:tcPr>
            <w:tcW w:w="4800" w:type="dxa"/>
            <w:vAlign w:val="center"/>
          </w:tcPr>
          <w:p w14:paraId="38DED051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Estudiante</w:t>
            </w:r>
          </w:p>
        </w:tc>
        <w:tc>
          <w:tcPr>
            <w:tcW w:w="986" w:type="dxa"/>
          </w:tcPr>
          <w:p w14:paraId="56EA797C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Si</w:t>
            </w:r>
          </w:p>
        </w:tc>
      </w:tr>
      <w:tr w:rsidR="00101699" w:rsidRPr="001A69EF" w14:paraId="2148178D" w14:textId="77777777">
        <w:tc>
          <w:tcPr>
            <w:tcW w:w="2998" w:type="dxa"/>
            <w:vAlign w:val="center"/>
          </w:tcPr>
          <w:p w14:paraId="3F677821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Bastián Herrera</w:t>
            </w:r>
          </w:p>
        </w:tc>
        <w:tc>
          <w:tcPr>
            <w:tcW w:w="4800" w:type="dxa"/>
            <w:vAlign w:val="center"/>
          </w:tcPr>
          <w:p w14:paraId="7F786878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Estudiante</w:t>
            </w:r>
          </w:p>
        </w:tc>
        <w:tc>
          <w:tcPr>
            <w:tcW w:w="986" w:type="dxa"/>
          </w:tcPr>
          <w:p w14:paraId="494CC5AB" w14:textId="77777777" w:rsidR="00101699" w:rsidRPr="001A6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left"/>
              <w:rPr>
                <w:color w:val="000000"/>
              </w:rPr>
            </w:pPr>
            <w:r w:rsidRPr="001A69EF">
              <w:rPr>
                <w:color w:val="000000"/>
              </w:rPr>
              <w:t>Si</w:t>
            </w:r>
          </w:p>
        </w:tc>
      </w:tr>
    </w:tbl>
    <w:p w14:paraId="65BC3B4F" w14:textId="77777777" w:rsidR="00101699" w:rsidRPr="001A69EF" w:rsidRDefault="00101699"/>
    <w:p w14:paraId="013C43A8" w14:textId="77777777" w:rsidR="00101699" w:rsidRPr="001A69EF" w:rsidRDefault="00000000">
      <w:pPr>
        <w:pStyle w:val="Ttulo1"/>
        <w:numPr>
          <w:ilvl w:val="0"/>
          <w:numId w:val="1"/>
        </w:numPr>
      </w:pPr>
      <w:r w:rsidRPr="001A69EF">
        <w:t>Revisión de Avance de Planificación</w:t>
      </w:r>
    </w:p>
    <w:p w14:paraId="7FFC4477" w14:textId="77777777" w:rsidR="00101699" w:rsidRDefault="00101699"/>
    <w:tbl>
      <w:tblPr>
        <w:tblStyle w:val="a2"/>
        <w:tblW w:w="88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101699" w14:paraId="382695B9" w14:textId="77777777" w:rsidTr="0010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0BDB9188" w14:textId="77777777" w:rsidR="00101699" w:rsidRDefault="00000000">
            <w:r>
              <w:t>Actividad Comprometida</w:t>
            </w:r>
          </w:p>
        </w:tc>
        <w:tc>
          <w:tcPr>
            <w:tcW w:w="1638" w:type="dxa"/>
          </w:tcPr>
          <w:p w14:paraId="016AB6A6" w14:textId="77777777" w:rsidR="001016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75EDA02B" w14:textId="77777777" w:rsidR="001016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101699" w14:paraId="403D8F94" w14:textId="77777777" w:rsidTr="0010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B4AA237" w14:textId="77777777" w:rsidR="00101699" w:rsidRDefault="00000000">
            <w:pPr>
              <w:jc w:val="left"/>
            </w:pPr>
            <w:r>
              <w:t xml:space="preserve">Épica 001 · Autenticación y roles (Francisco Díaz): login, </w:t>
            </w:r>
            <w:proofErr w:type="spellStart"/>
            <w:r>
              <w:t>refresh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  <w:r>
              <w:t xml:space="preserve">, roles </w:t>
            </w:r>
            <w:proofErr w:type="spellStart"/>
            <w:r>
              <w:t>admin</w:t>
            </w:r>
            <w:proofErr w:type="spellEnd"/>
            <w:r>
              <w:t>/operador/visor, administración de usuarios</w:t>
            </w:r>
          </w:p>
        </w:tc>
        <w:tc>
          <w:tcPr>
            <w:tcW w:w="1638" w:type="dxa"/>
          </w:tcPr>
          <w:p w14:paraId="393DE0D0" w14:textId="77777777" w:rsidR="00101699" w:rsidRDefault="0010169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15E65452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CUMPLIDA. </w:t>
            </w:r>
            <w:proofErr w:type="gramStart"/>
            <w:r>
              <w:t>app</w:t>
            </w:r>
            <w:proofErr w:type="gramEnd"/>
            <w:r>
              <w:t>/</w:t>
            </w:r>
            <w:proofErr w:type="spellStart"/>
            <w:r>
              <w:t>auth</w:t>
            </w:r>
            <w:proofErr w:type="spellEnd"/>
            <w:r>
              <w:t xml:space="preserve">/, migración 001, </w:t>
            </w:r>
            <w:proofErr w:type="spellStart"/>
            <w:r>
              <w:t>docs</w:t>
            </w:r>
            <w:proofErr w:type="spellEnd"/>
            <w:r>
              <w:t xml:space="preserve">/epica-001-autenticacion-roles.md, pruebas de 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 xml:space="preserve">/seguridad y login conectado en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101699" w14:paraId="6E0DE2B0" w14:textId="77777777" w:rsidTr="0010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14B9E6AD" w14:textId="77777777" w:rsidR="00101699" w:rsidRDefault="00000000">
            <w:pPr>
              <w:jc w:val="left"/>
            </w:pPr>
            <w:r>
              <w:t xml:space="preserve">Épica 002 · Monitoreo de red (Itamar Carrasco): integración con </w:t>
            </w:r>
            <w:proofErr w:type="spellStart"/>
            <w:r>
              <w:t>APIs</w:t>
            </w:r>
            <w:proofErr w:type="spellEnd"/>
            <w:r>
              <w:t xml:space="preserve"> de red y datos para el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1638" w:type="dxa"/>
          </w:tcPr>
          <w:p w14:paraId="3AD34062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9</w:t>
            </w:r>
          </w:p>
        </w:tc>
        <w:tc>
          <w:tcPr>
            <w:tcW w:w="2944" w:type="dxa"/>
          </w:tcPr>
          <w:p w14:paraId="5559B8A8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PARCIAL.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OPNsense</w:t>
            </w:r>
            <w:proofErr w:type="spellEnd"/>
            <w:r>
              <w:t xml:space="preserve"> + proveedor simulado (</w:t>
            </w:r>
            <w:proofErr w:type="spellStart"/>
            <w:r>
              <w:t>mock</w:t>
            </w:r>
            <w:proofErr w:type="spellEnd"/>
            <w:r>
              <w:t xml:space="preserve">): 5 </w:t>
            </w:r>
            <w:proofErr w:type="spellStart"/>
            <w:r>
              <w:t>endpoints</w:t>
            </w:r>
            <w:proofErr w:type="spellEnd"/>
            <w:r>
              <w:t xml:space="preserve"> /api/v1/</w:t>
            </w:r>
            <w:proofErr w:type="spellStart"/>
            <w:r>
              <w:t>monitoring</w:t>
            </w:r>
            <w:proofErr w:type="spellEnd"/>
            <w:r>
              <w:t>, caché y manejo de degradación (</w:t>
            </w:r>
            <w:proofErr w:type="gramStart"/>
            <w:r>
              <w:t>app</w:t>
            </w:r>
            <w:proofErr w:type="gramEnd"/>
            <w:r>
              <w:t>/</w:t>
            </w:r>
            <w:proofErr w:type="spellStart"/>
            <w:r>
              <w:t>monitoring</w:t>
            </w:r>
            <w:proofErr w:type="spellEnd"/>
            <w:r>
              <w:t xml:space="preserve">/, </w:t>
            </w:r>
            <w:proofErr w:type="spellStart"/>
            <w:r>
              <w:t>docs</w:t>
            </w:r>
            <w:proofErr w:type="spellEnd"/>
            <w:r>
              <w:t xml:space="preserve">/epica-002-monitoreo.md). Falta integración </w:t>
            </w:r>
            <w:proofErr w:type="spellStart"/>
            <w:r>
              <w:t>UniFi</w:t>
            </w:r>
            <w:proofErr w:type="spellEnd"/>
            <w:r>
              <w:t xml:space="preserve"> (</w:t>
            </w:r>
            <w:proofErr w:type="spellStart"/>
            <w:r>
              <w:t>APs</w:t>
            </w:r>
            <w:proofErr w:type="spellEnd"/>
            <w:r>
              <w:t xml:space="preserve">, </w:t>
            </w:r>
            <w:proofErr w:type="spellStart"/>
            <w:r>
              <w:t>SSIDs</w:t>
            </w:r>
            <w:proofErr w:type="spellEnd"/>
            <w:r>
              <w:t xml:space="preserve">) y validar los formatos de </w:t>
            </w:r>
            <w:proofErr w:type="spellStart"/>
            <w:r>
              <w:t>OPNsense</w:t>
            </w:r>
            <w:proofErr w:type="spellEnd"/>
            <w:r>
              <w:t xml:space="preserve"> contra un equipo real.</w:t>
            </w:r>
          </w:p>
        </w:tc>
      </w:tr>
      <w:tr w:rsidR="00101699" w14:paraId="02044D78" w14:textId="77777777" w:rsidTr="0010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5BE7C17" w14:textId="77777777" w:rsidR="00101699" w:rsidRDefault="00000000">
            <w:pPr>
              <w:jc w:val="left"/>
            </w:pPr>
            <w:proofErr w:type="spellStart"/>
            <w:r>
              <w:t>Dashboard</w:t>
            </w:r>
            <w:proofErr w:type="spellEnd"/>
            <w:r>
              <w:t xml:space="preserve"> de monitoreo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1638" w:type="dxa"/>
          </w:tcPr>
          <w:p w14:paraId="17AB4577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9</w:t>
            </w:r>
          </w:p>
        </w:tc>
        <w:tc>
          <w:tcPr>
            <w:tcW w:w="2944" w:type="dxa"/>
          </w:tcPr>
          <w:p w14:paraId="2094A82B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PARCIAL. Prototipo visual HTML/JS con login real; los datos del </w:t>
            </w:r>
            <w:proofErr w:type="spellStart"/>
            <w:r>
              <w:t>dashboard</w:t>
            </w:r>
            <w:proofErr w:type="spellEnd"/>
            <w:r>
              <w:t xml:space="preserve"> son de demostración y aún no consumen los </w:t>
            </w:r>
            <w:proofErr w:type="spellStart"/>
            <w:r>
              <w:t>endpoints</w:t>
            </w:r>
            <w:proofErr w:type="spellEnd"/>
            <w:r>
              <w:t xml:space="preserve"> de monitoreo.</w:t>
            </w:r>
          </w:p>
        </w:tc>
      </w:tr>
      <w:tr w:rsidR="00101699" w14:paraId="2E6016D0" w14:textId="77777777" w:rsidTr="0010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A1CB1E2" w14:textId="77777777" w:rsidR="00101699" w:rsidRDefault="00000000">
            <w:pPr>
              <w:jc w:val="left"/>
            </w:pPr>
            <w:r>
              <w:t>Épica 003 · Chat, CSV y reserva de VLAN (Bastián Herrera)</w:t>
            </w:r>
          </w:p>
        </w:tc>
        <w:tc>
          <w:tcPr>
            <w:tcW w:w="1638" w:type="dxa"/>
          </w:tcPr>
          <w:p w14:paraId="39E11B46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10</w:t>
            </w:r>
          </w:p>
        </w:tc>
        <w:tc>
          <w:tcPr>
            <w:tcW w:w="2944" w:type="dxa"/>
          </w:tcPr>
          <w:p w14:paraId="0BE013B1" w14:textId="77777777" w:rsidR="00101699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INICIADA. </w:t>
            </w:r>
            <w:proofErr w:type="gramStart"/>
            <w:r>
              <w:t>app</w:t>
            </w:r>
            <w:proofErr w:type="gramEnd"/>
            <w:r>
              <w:t>/chat/ solo contiene el paquete vacío; sin integración con el proveedor LLM, carga CSV ni reserva de VLAN.</w:t>
            </w:r>
          </w:p>
        </w:tc>
      </w:tr>
    </w:tbl>
    <w:p w14:paraId="3757F52A" w14:textId="77777777" w:rsidR="00101699" w:rsidRDefault="00101699"/>
    <w:p w14:paraId="446530A9" w14:textId="77777777" w:rsidR="00101699" w:rsidRDefault="00101699"/>
    <w:p w14:paraId="7908AC84" w14:textId="77777777" w:rsidR="00101699" w:rsidRDefault="00101699"/>
    <w:p w14:paraId="5CCF3E16" w14:textId="77777777" w:rsidR="00101699" w:rsidRDefault="00000000">
      <w:pPr>
        <w:pStyle w:val="Ttulo1"/>
        <w:numPr>
          <w:ilvl w:val="0"/>
          <w:numId w:val="1"/>
        </w:numPr>
      </w:pPr>
      <w:r>
        <w:t>Observaciones al avance</w:t>
      </w:r>
    </w:p>
    <w:p w14:paraId="158DAED5" w14:textId="77777777" w:rsidR="00101699" w:rsidRDefault="00000000">
      <w:pPr>
        <w:jc w:val="left"/>
      </w:pPr>
      <w:r>
        <w:rPr>
          <w:b/>
          <w:bCs/>
        </w:rPr>
        <w:t xml:space="preserve">Estado general. </w:t>
      </w:r>
      <w:r>
        <w:t>Al cierre de la semana 9 de 18 (50 % del cronograma) el proyecto presenta atraso. De las 6 épicas del PMV, 1 está completa (001), 1 parcial (002) y 4 no tienen implementación (003, 004, 005 y 006). Se estima un avance cercano al 25-30 % del alcance funcional descrito en el README; las funcionalidades centrales (chat, cambios con confirmación/</w:t>
      </w:r>
      <w:proofErr w:type="spellStart"/>
      <w:r>
        <w:t>rollback</w:t>
      </w:r>
      <w:proofErr w:type="spellEnd"/>
      <w:r>
        <w:t xml:space="preserve">, </w:t>
      </w:r>
      <w:proofErr w:type="gramStart"/>
      <w:r>
        <w:t>tickets</w:t>
      </w:r>
      <w:proofErr w:type="gramEnd"/>
      <w:r>
        <w:t xml:space="preserve"> y agentes) aún no existen.</w:t>
      </w:r>
    </w:p>
    <w:p w14:paraId="7778D6E0" w14:textId="77777777" w:rsidR="00101699" w:rsidRDefault="00000000">
      <w:pPr>
        <w:jc w:val="left"/>
      </w:pPr>
      <w:r>
        <w:rPr>
          <w:b/>
          <w:bCs/>
        </w:rPr>
        <w:t xml:space="preserve">Brechas técnicas detectadas. </w:t>
      </w:r>
      <w:r>
        <w:t xml:space="preserve">(1) Los </w:t>
      </w:r>
      <w:proofErr w:type="spellStart"/>
      <w:r>
        <w:t>endpoints</w:t>
      </w:r>
      <w:proofErr w:type="spellEnd"/>
      <w:r>
        <w:t xml:space="preserve"> de monitoreo siguen sin protección: </w:t>
      </w:r>
      <w:proofErr w:type="spellStart"/>
      <w:r>
        <w:t>require_monitoring_read</w:t>
      </w:r>
      <w:proofErr w:type="spellEnd"/>
      <w:r>
        <w:t xml:space="preserve"> es un punto de integración vacío pendiente de la Épica 001, aunque esta ya está terminada. (2) No hay integración con </w:t>
      </w:r>
      <w:proofErr w:type="spellStart"/>
      <w:r>
        <w:t>UniFi</w:t>
      </w:r>
      <w:proofErr w:type="spellEnd"/>
      <w:r>
        <w:t xml:space="preserve">, necesaria para </w:t>
      </w:r>
      <w:proofErr w:type="spellStart"/>
      <w:r>
        <w:t>APs</w:t>
      </w:r>
      <w:proofErr w:type="spellEnd"/>
      <w:r>
        <w:t xml:space="preserve">, </w:t>
      </w:r>
      <w:proofErr w:type="spellStart"/>
      <w:r>
        <w:t>SSIDs</w:t>
      </w:r>
      <w:proofErr w:type="spellEnd"/>
      <w:r>
        <w:t xml:space="preserve"> y planos de cobertura. (3) Los formatos de respuesta de </w:t>
      </w:r>
      <w:proofErr w:type="spellStart"/>
      <w:r>
        <w:t>OPNsense</w:t>
      </w:r>
      <w:proofErr w:type="spellEnd"/>
      <w:r>
        <w:t xml:space="preserve"> están inferidos y no se han contrastado con un equipo real. (4) El </w:t>
      </w:r>
      <w:proofErr w:type="spellStart"/>
      <w:r>
        <w:t>dashboard</w:t>
      </w:r>
      <w:proofErr w:type="spellEnd"/>
      <w:r>
        <w:t xml:space="preserve"> no consume datos reales. (5) El proveedor LLM está solo como variable de entorno.</w:t>
      </w:r>
    </w:p>
    <w:p w14:paraId="71D843BC" w14:textId="77777777" w:rsidR="00101699" w:rsidRDefault="00000000">
      <w:pPr>
        <w:jc w:val="left"/>
      </w:pPr>
      <w:r>
        <w:rPr>
          <w:b/>
          <w:bCs/>
        </w:rPr>
        <w:t xml:space="preserve">Diferencias entre el README y el repositorio. </w:t>
      </w:r>
      <w:r>
        <w:t xml:space="preserve">El README indica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(Vite), carpeta </w:t>
      </w:r>
      <w:proofErr w:type="spellStart"/>
      <w:r>
        <w:t>backend</w:t>
      </w:r>
      <w:proofErr w:type="spellEnd"/>
      <w:r>
        <w:t xml:space="preserve">/, base PostgreSQL y variables UNIFI_API_URL/LLM_PROVIDER_API_KEY; el repositorio tiene un </w:t>
      </w:r>
      <w:proofErr w:type="spellStart"/>
      <w:r>
        <w:t>frontend</w:t>
      </w:r>
      <w:proofErr w:type="spellEnd"/>
      <w:r>
        <w:t xml:space="preserve"> HTML/JS estático, estructura plana en la raíz, SQLite como valor por defecto y otros nombres de variables (UNIFI_BASE_URL, LLM_API_KEY). Se debe alinear el README con lo implementado o viceversa.</w:t>
      </w:r>
    </w:p>
    <w:p w14:paraId="10AB86F3" w14:textId="77777777" w:rsidR="00101699" w:rsidRDefault="00000000">
      <w:pPr>
        <w:jc w:val="left"/>
      </w:pPr>
      <w:r>
        <w:rPr>
          <w:b/>
          <w:bCs/>
        </w:rPr>
        <w:t xml:space="preserve">Comparación con el alcance de la Evaluación Sumativa 2. </w:t>
      </w:r>
      <w:r>
        <w:t xml:space="preserve">La evaluación exige documentación mínima (requerimientos/SRS, diseño,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backlog priorizado, sprint backlog,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y evidencias de retrospectivas), documentación transversal (arquitectura, modelo de datos ER, casos de uso, clases, secuencia y componentes, requisitos no funcionales, Docker, pruebas e innovación) y una presentación de 10 minutos (7 de exposición y 3 de video mostrando toda la funcionalidad). Fortalezas actuales: pruebas automatizadas, arquitectura descrita en el README y documentación de dos épicas. Brechas: SRS, documento de diseño, diagramas UML/ER, </w:t>
      </w:r>
      <w:proofErr w:type="spellStart"/>
      <w:r>
        <w:t>Dockerfile</w:t>
      </w:r>
      <w:proofErr w:type="spellEnd"/>
      <w:r>
        <w:t xml:space="preserve"> y evidencias de sprint/retrospectivas no están en el repositorio. Riesgo principal: el video debe mostrar toda la funcionalidad y hoy solo hay autenticación y monitoreo; la rúbrica asigna 35 % a evidencias del proyecto.</w:t>
      </w:r>
    </w:p>
    <w:p w14:paraId="1F64D14D" w14:textId="77777777" w:rsidR="00101699" w:rsidRDefault="00000000">
      <w:pPr>
        <w:jc w:val="left"/>
      </w:pPr>
      <w:r>
        <w:rPr>
          <w:b/>
          <w:bCs/>
        </w:rPr>
        <w:t xml:space="preserve">Plan de recuperación. </w:t>
      </w:r>
      <w:r>
        <w:t xml:space="preserve">Priorizar un flujo demostrable de extremo a extremo (consulta por chat, solicitud de cambio de VLAN, confirmación, verificación y </w:t>
      </w:r>
      <w:proofErr w:type="spellStart"/>
      <w:r>
        <w:t>rollback</w:t>
      </w:r>
      <w:proofErr w:type="spellEnd"/>
      <w:r>
        <w:t xml:space="preserve">) usando el proveedor simulado, y dejar </w:t>
      </w:r>
      <w:proofErr w:type="gramStart"/>
      <w:r>
        <w:t>tickets</w:t>
      </w:r>
      <w:proofErr w:type="gramEnd"/>
      <w:r>
        <w:t xml:space="preserve"> y agentes en versión mínima. Los compromisos asociados quedan en la sección de acuerdos.</w:t>
      </w:r>
    </w:p>
    <w:p w14:paraId="79BE3336" w14:textId="77777777" w:rsidR="00101699" w:rsidRDefault="00000000">
      <w:pPr>
        <w:pStyle w:val="Ttulo1"/>
        <w:numPr>
          <w:ilvl w:val="0"/>
          <w:numId w:val="1"/>
        </w:numPr>
      </w:pPr>
      <w:r>
        <w:t>Control de Acuerdos</w:t>
      </w:r>
    </w:p>
    <w:p w14:paraId="10BFA052" w14:textId="77777777" w:rsidR="00101699" w:rsidRDefault="00000000">
      <w:pPr>
        <w:pStyle w:val="Ttulo2"/>
      </w:pPr>
      <w:r>
        <w:t>Acuerdos Anteriores</w:t>
      </w:r>
    </w:p>
    <w:p w14:paraId="22762D74" w14:textId="77777777" w:rsidR="00101699" w:rsidRDefault="00101699"/>
    <w:tbl>
      <w:tblPr>
        <w:tblStyle w:val="a3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07"/>
        <w:gridCol w:w="3551"/>
        <w:gridCol w:w="2126"/>
      </w:tblGrid>
      <w:tr w:rsidR="00101699" w14:paraId="0ABE46EC" w14:textId="77777777">
        <w:tc>
          <w:tcPr>
            <w:tcW w:w="3107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A6F71" w14:textId="77777777" w:rsidR="00101699" w:rsidRDefault="00000000">
            <w:r>
              <w:rPr>
                <w:b/>
                <w:bCs/>
              </w:rPr>
              <w:t>Acuerdo</w:t>
            </w:r>
          </w:p>
        </w:tc>
        <w:tc>
          <w:tcPr>
            <w:tcW w:w="355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213A6" w14:textId="77777777" w:rsidR="00101699" w:rsidRDefault="00000000">
            <w:r>
              <w:rPr>
                <w:b/>
                <w:bCs/>
              </w:rPr>
              <w:t>Responsable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899B9" w14:textId="77777777" w:rsidR="00101699" w:rsidRDefault="00000000">
            <w:r>
              <w:rPr>
                <w:b/>
                <w:bCs/>
              </w:rPr>
              <w:t>Plazo</w:t>
            </w:r>
          </w:p>
        </w:tc>
      </w:tr>
      <w:tr w:rsidR="00101699" w14:paraId="3A0A7086" w14:textId="77777777">
        <w:tc>
          <w:tcPr>
            <w:tcW w:w="310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370C0" w14:textId="77777777" w:rsidR="00101699" w:rsidRDefault="00000000">
            <w:r>
              <w:t xml:space="preserve">completar </w:t>
            </w:r>
            <w:proofErr w:type="spellStart"/>
            <w:r>
              <w:t>modulo</w:t>
            </w:r>
            <w:proofErr w:type="spellEnd"/>
            <w:r>
              <w:t xml:space="preserve"> de redes</w:t>
            </w:r>
          </w:p>
        </w:tc>
        <w:tc>
          <w:tcPr>
            <w:tcW w:w="355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94540" w14:textId="77777777" w:rsidR="00101699" w:rsidRDefault="00000000">
            <w:r>
              <w:t>Itamar carrasco</w:t>
            </w:r>
          </w:p>
        </w:tc>
        <w:tc>
          <w:tcPr>
            <w:tcW w:w="212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2775F" w14:textId="77777777" w:rsidR="00101699" w:rsidRDefault="00000000">
            <w:r>
              <w:t>Semana 9</w:t>
            </w:r>
          </w:p>
        </w:tc>
      </w:tr>
      <w:tr w:rsidR="00101699" w14:paraId="3A6638E1" w14:textId="77777777">
        <w:tc>
          <w:tcPr>
            <w:tcW w:w="3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B85A5" w14:textId="77777777" w:rsidR="00101699" w:rsidRDefault="00000000">
            <w:r>
              <w:t>pruebas unitarias en login</w:t>
            </w:r>
          </w:p>
        </w:tc>
        <w:tc>
          <w:tcPr>
            <w:tcW w:w="3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D0ED" w14:textId="77777777" w:rsidR="00101699" w:rsidRDefault="00000000">
            <w:r>
              <w:t>Francisco Diaz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5E09A" w14:textId="77777777" w:rsidR="00101699" w:rsidRDefault="00000000">
            <w:r>
              <w:t>Semana 9</w:t>
            </w:r>
          </w:p>
        </w:tc>
      </w:tr>
      <w:tr w:rsidR="00101699" w14:paraId="3380B6AA" w14:textId="77777777">
        <w:tc>
          <w:tcPr>
            <w:tcW w:w="31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EDC5" w14:textId="77777777" w:rsidR="00101699" w:rsidRDefault="00000000">
            <w:r>
              <w:t xml:space="preserve">completar chat y reserva de </w:t>
            </w:r>
            <w:proofErr w:type="spellStart"/>
            <w:r>
              <w:t>vlan</w:t>
            </w:r>
            <w:proofErr w:type="spellEnd"/>
          </w:p>
        </w:tc>
        <w:tc>
          <w:tcPr>
            <w:tcW w:w="3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E9D31" w14:textId="77777777" w:rsidR="00101699" w:rsidRDefault="00000000">
            <w:r>
              <w:t>Bastian herrera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1601A" w14:textId="77777777" w:rsidR="00101699" w:rsidRDefault="00000000">
            <w:r>
              <w:t>Semana 10</w:t>
            </w:r>
          </w:p>
        </w:tc>
      </w:tr>
    </w:tbl>
    <w:p w14:paraId="6BEC5CD7" w14:textId="77777777" w:rsidR="00101699" w:rsidRDefault="00101699"/>
    <w:p w14:paraId="65B29013" w14:textId="77777777" w:rsidR="00101699" w:rsidRDefault="00101699"/>
    <w:p w14:paraId="0E4E1F5E" w14:textId="77777777" w:rsidR="00101699" w:rsidRDefault="00101699"/>
    <w:p w14:paraId="6616134A" w14:textId="77777777" w:rsidR="00101699" w:rsidRDefault="00101699"/>
    <w:p w14:paraId="77EEFC49" w14:textId="77777777" w:rsidR="00101699" w:rsidRDefault="00101699"/>
    <w:p w14:paraId="265166C5" w14:textId="77777777" w:rsidR="00101699" w:rsidRDefault="00101699"/>
    <w:p w14:paraId="1BE05CEC" w14:textId="77777777" w:rsidR="00101699" w:rsidRDefault="00101699"/>
    <w:p w14:paraId="09599CE9" w14:textId="77777777" w:rsidR="00101699" w:rsidRDefault="00101699"/>
    <w:p w14:paraId="4DE53B95" w14:textId="77777777" w:rsidR="00101699" w:rsidRDefault="00000000">
      <w:pPr>
        <w:pStyle w:val="Ttulo2"/>
      </w:pPr>
      <w:r>
        <w:t>Acuerdos de la presente reunión</w:t>
      </w:r>
    </w:p>
    <w:p w14:paraId="6E2BB205" w14:textId="77777777" w:rsidR="00101699" w:rsidRDefault="00101699"/>
    <w:tbl>
      <w:tblPr>
        <w:tblStyle w:val="a4"/>
        <w:tblW w:w="878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101699" w14:paraId="2DEA0DBF" w14:textId="77777777" w:rsidTr="0010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1D59636D" w14:textId="77777777" w:rsidR="00101699" w:rsidRDefault="00000000">
            <w:r>
              <w:t>Acuerdo</w:t>
            </w:r>
          </w:p>
        </w:tc>
        <w:tc>
          <w:tcPr>
            <w:tcW w:w="1701" w:type="dxa"/>
          </w:tcPr>
          <w:p w14:paraId="09481EF3" w14:textId="77777777" w:rsidR="00101699" w:rsidRDefault="00000000">
            <w:r>
              <w:t>Responsable</w:t>
            </w:r>
          </w:p>
        </w:tc>
        <w:tc>
          <w:tcPr>
            <w:tcW w:w="2126" w:type="dxa"/>
          </w:tcPr>
          <w:p w14:paraId="2ED7F54B" w14:textId="77777777" w:rsidR="00101699" w:rsidRDefault="00000000">
            <w:r>
              <w:t>Plazo</w:t>
            </w:r>
          </w:p>
        </w:tc>
      </w:tr>
      <w:tr w:rsidR="00101699" w14:paraId="572EB9BC" w14:textId="77777777" w:rsidTr="00101699">
        <w:tc>
          <w:tcPr>
            <w:tcW w:w="4957" w:type="dxa"/>
          </w:tcPr>
          <w:p w14:paraId="071E2784" w14:textId="77777777" w:rsidR="00101699" w:rsidRDefault="00000000">
            <w:pPr>
              <w:jc w:val="left"/>
            </w:pPr>
            <w:sdt>
              <w:sdtPr>
                <w:tag w:val="goog_rdk_0"/>
                <w:id w:val="-165686887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Recortar y congelar el alcance del PMV: priorizar el flujo chat → cambio de VLAN con confirmación → verificación/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rollback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, y dejar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tickets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</w:rPr>
                  <w:t xml:space="preserve"> y agentes en versión mínima.</w:t>
                </w:r>
              </w:sdtContent>
            </w:sdt>
          </w:p>
        </w:tc>
        <w:tc>
          <w:tcPr>
            <w:tcW w:w="1701" w:type="dxa"/>
          </w:tcPr>
          <w:p w14:paraId="2ADE9F3D" w14:textId="77777777" w:rsidR="00101699" w:rsidRDefault="00000000">
            <w:pPr>
              <w:jc w:val="left"/>
            </w:pPr>
            <w:r>
              <w:t>Equipo</w:t>
            </w:r>
          </w:p>
        </w:tc>
        <w:tc>
          <w:tcPr>
            <w:tcW w:w="2126" w:type="dxa"/>
          </w:tcPr>
          <w:p w14:paraId="398FA80C" w14:textId="77777777" w:rsidR="00101699" w:rsidRDefault="00000000">
            <w:pPr>
              <w:jc w:val="left"/>
            </w:pPr>
            <w:r>
              <w:t>Semana 10</w:t>
            </w:r>
          </w:p>
        </w:tc>
      </w:tr>
      <w:tr w:rsidR="00101699" w14:paraId="3A289A29" w14:textId="77777777" w:rsidTr="00101699">
        <w:tc>
          <w:tcPr>
            <w:tcW w:w="4957" w:type="dxa"/>
          </w:tcPr>
          <w:p w14:paraId="36985849" w14:textId="77777777" w:rsidR="00101699" w:rsidRDefault="00000000">
            <w:pPr>
              <w:jc w:val="left"/>
            </w:pPr>
            <w:r>
              <w:t xml:space="preserve">Proteger los </w:t>
            </w:r>
            <w:proofErr w:type="spellStart"/>
            <w:r>
              <w:t>endpoints</w:t>
            </w:r>
            <w:proofErr w:type="spellEnd"/>
            <w:r>
              <w:t xml:space="preserve"> de monitoreo con el permiso MONITORING_READ y agregar pruebas de acceso por rol.</w:t>
            </w:r>
          </w:p>
        </w:tc>
        <w:tc>
          <w:tcPr>
            <w:tcW w:w="1701" w:type="dxa"/>
          </w:tcPr>
          <w:p w14:paraId="0D7FAD15" w14:textId="77777777" w:rsidR="00101699" w:rsidRDefault="00000000">
            <w:pPr>
              <w:jc w:val="left"/>
            </w:pPr>
            <w:r>
              <w:t>Francisco Díaz</w:t>
            </w:r>
          </w:p>
        </w:tc>
        <w:tc>
          <w:tcPr>
            <w:tcW w:w="2126" w:type="dxa"/>
          </w:tcPr>
          <w:p w14:paraId="761FB9D2" w14:textId="77777777" w:rsidR="00101699" w:rsidRDefault="00000000">
            <w:pPr>
              <w:jc w:val="left"/>
            </w:pPr>
            <w:r>
              <w:t>Semana 10</w:t>
            </w:r>
          </w:p>
        </w:tc>
      </w:tr>
      <w:tr w:rsidR="00101699" w14:paraId="0D4AE792" w14:textId="77777777" w:rsidTr="00101699">
        <w:tc>
          <w:tcPr>
            <w:tcW w:w="4957" w:type="dxa"/>
          </w:tcPr>
          <w:p w14:paraId="42AEEDE3" w14:textId="77777777" w:rsidR="00101699" w:rsidRDefault="00000000">
            <w:pPr>
              <w:jc w:val="left"/>
            </w:pPr>
            <w:r>
              <w:t xml:space="preserve">Decidir si el </w:t>
            </w:r>
            <w:proofErr w:type="spellStart"/>
            <w:r>
              <w:t>frontend</w:t>
            </w:r>
            <w:proofErr w:type="spellEnd"/>
            <w:r>
              <w:t xml:space="preserve"> se mantiene en HTML/JS o migra a </w:t>
            </w:r>
            <w:proofErr w:type="spellStart"/>
            <w:r>
              <w:t>React</w:t>
            </w:r>
            <w:proofErr w:type="spellEnd"/>
            <w:r>
              <w:t xml:space="preserve"> (Vite), conectar el </w:t>
            </w:r>
            <w:proofErr w:type="spellStart"/>
            <w:r>
              <w:t>dashboard</w:t>
            </w:r>
            <w:proofErr w:type="spellEnd"/>
            <w:r>
              <w:t xml:space="preserve"> a /api/v1/</w:t>
            </w:r>
            <w:proofErr w:type="spellStart"/>
            <w:r>
              <w:t>monitoring</w:t>
            </w:r>
            <w:proofErr w:type="spellEnd"/>
            <w:r>
              <w:t xml:space="preserve"> y alinear el README con el repositorio.</w:t>
            </w:r>
          </w:p>
        </w:tc>
        <w:tc>
          <w:tcPr>
            <w:tcW w:w="1701" w:type="dxa"/>
          </w:tcPr>
          <w:p w14:paraId="4BE8F2E2" w14:textId="77777777" w:rsidR="00101699" w:rsidRDefault="00000000">
            <w:pPr>
              <w:jc w:val="left"/>
            </w:pPr>
            <w:r>
              <w:t>Itamar Carrasco</w:t>
            </w:r>
          </w:p>
        </w:tc>
        <w:tc>
          <w:tcPr>
            <w:tcW w:w="2126" w:type="dxa"/>
          </w:tcPr>
          <w:p w14:paraId="42BAA4A3" w14:textId="77777777" w:rsidR="00101699" w:rsidRDefault="00000000">
            <w:pPr>
              <w:jc w:val="left"/>
            </w:pPr>
            <w:r>
              <w:t>Semana 10 (decisión) / Semana 11 (conexión)</w:t>
            </w:r>
          </w:p>
        </w:tc>
      </w:tr>
      <w:tr w:rsidR="00101699" w14:paraId="244045C0" w14:textId="77777777" w:rsidTr="00101699">
        <w:tc>
          <w:tcPr>
            <w:tcW w:w="4957" w:type="dxa"/>
          </w:tcPr>
          <w:p w14:paraId="0DA2842A" w14:textId="77777777" w:rsidR="00101699" w:rsidRDefault="00000000">
            <w:pPr>
              <w:jc w:val="left"/>
            </w:pPr>
            <w:r>
              <w:t xml:space="preserve">Implementar la Épica 003: chat con LLM en modo consulta de monitoreo y reserva de VLAN; luego carga masiva de </w:t>
            </w:r>
            <w:proofErr w:type="spellStart"/>
            <w:r>
              <w:t>SSIDs</w:t>
            </w:r>
            <w:proofErr w:type="spellEnd"/>
            <w:r>
              <w:t xml:space="preserve"> por CSV.</w:t>
            </w:r>
          </w:p>
        </w:tc>
        <w:tc>
          <w:tcPr>
            <w:tcW w:w="1701" w:type="dxa"/>
          </w:tcPr>
          <w:p w14:paraId="2EB4F49C" w14:textId="77777777" w:rsidR="00101699" w:rsidRDefault="00000000">
            <w:pPr>
              <w:jc w:val="left"/>
            </w:pPr>
            <w:r>
              <w:t>Bastián Herrera</w:t>
            </w:r>
          </w:p>
        </w:tc>
        <w:tc>
          <w:tcPr>
            <w:tcW w:w="2126" w:type="dxa"/>
          </w:tcPr>
          <w:p w14:paraId="6F18C4BC" w14:textId="77777777" w:rsidR="00101699" w:rsidRDefault="00000000">
            <w:pPr>
              <w:jc w:val="left"/>
            </w:pPr>
            <w:r>
              <w:t>Semana 12 (chat y VLAN) / Semana 13 (CSV)</w:t>
            </w:r>
          </w:p>
        </w:tc>
      </w:tr>
      <w:tr w:rsidR="00101699" w14:paraId="3802E0DF" w14:textId="77777777" w:rsidTr="00101699">
        <w:tc>
          <w:tcPr>
            <w:tcW w:w="4957" w:type="dxa"/>
          </w:tcPr>
          <w:p w14:paraId="50C0AE7E" w14:textId="77777777" w:rsidR="00101699" w:rsidRDefault="00000000">
            <w:pPr>
              <w:jc w:val="left"/>
            </w:pPr>
            <w:sdt>
              <w:sdtPr>
                <w:tag w:val="goog_rdk_1"/>
                <w:id w:val="-211586903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Implementar la Épica 004: flujo reserva → confirmación → ejecución → verificación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rollback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, inicialmente sobre el proveedor simulado.</w:t>
                </w:r>
              </w:sdtContent>
            </w:sdt>
          </w:p>
        </w:tc>
        <w:tc>
          <w:tcPr>
            <w:tcW w:w="1701" w:type="dxa"/>
          </w:tcPr>
          <w:p w14:paraId="0AF2E627" w14:textId="77777777" w:rsidR="00101699" w:rsidRDefault="00000000">
            <w:pPr>
              <w:jc w:val="left"/>
            </w:pPr>
            <w:r>
              <w:t>Francisco Díaz</w:t>
            </w:r>
          </w:p>
        </w:tc>
        <w:tc>
          <w:tcPr>
            <w:tcW w:w="2126" w:type="dxa"/>
          </w:tcPr>
          <w:p w14:paraId="2374197F" w14:textId="77777777" w:rsidR="00101699" w:rsidRDefault="00000000">
            <w:pPr>
              <w:jc w:val="left"/>
            </w:pPr>
            <w:r>
              <w:t>Semana 12</w:t>
            </w:r>
          </w:p>
        </w:tc>
      </w:tr>
      <w:tr w:rsidR="00101699" w14:paraId="350658F2" w14:textId="77777777" w:rsidTr="00101699">
        <w:tc>
          <w:tcPr>
            <w:tcW w:w="4957" w:type="dxa"/>
          </w:tcPr>
          <w:p w14:paraId="6179ACA4" w14:textId="77777777" w:rsidR="00101699" w:rsidRDefault="00000000">
            <w:pPr>
              <w:jc w:val="left"/>
            </w:pPr>
            <w:r>
              <w:t xml:space="preserve">Integrar </w:t>
            </w:r>
            <w:proofErr w:type="spellStart"/>
            <w:r>
              <w:t>UniFi</w:t>
            </w:r>
            <w:proofErr w:type="spellEnd"/>
            <w:r>
              <w:t xml:space="preserve"> (cliente, mapeadores y simulado) y validar los formatos de </w:t>
            </w:r>
            <w:proofErr w:type="spellStart"/>
            <w:r>
              <w:t>OPNsense</w:t>
            </w:r>
            <w:proofErr w:type="spellEnd"/>
            <w:r>
              <w:t xml:space="preserve"> contra un equipo real o </w:t>
            </w:r>
            <w:proofErr w:type="spellStart"/>
            <w:r>
              <w:t>sandbox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13E1036C" w14:textId="77777777" w:rsidR="00101699" w:rsidRDefault="00000000">
            <w:pPr>
              <w:jc w:val="left"/>
            </w:pPr>
            <w:r>
              <w:t>Itamar Carrasco</w:t>
            </w:r>
          </w:p>
        </w:tc>
        <w:tc>
          <w:tcPr>
            <w:tcW w:w="2126" w:type="dxa"/>
          </w:tcPr>
          <w:p w14:paraId="3A4CF2AB" w14:textId="77777777" w:rsidR="00101699" w:rsidRDefault="00000000">
            <w:pPr>
              <w:jc w:val="left"/>
            </w:pPr>
            <w:r>
              <w:t>Semana 12</w:t>
            </w:r>
          </w:p>
        </w:tc>
      </w:tr>
      <w:tr w:rsidR="00101699" w14:paraId="3828394B" w14:textId="77777777" w:rsidTr="00101699">
        <w:tc>
          <w:tcPr>
            <w:tcW w:w="4957" w:type="dxa"/>
          </w:tcPr>
          <w:p w14:paraId="4F8F190D" w14:textId="77777777" w:rsidR="00101699" w:rsidRDefault="00000000">
            <w:pPr>
              <w:jc w:val="left"/>
            </w:pPr>
            <w:r>
              <w:t xml:space="preserve">Implementar versión mínima de </w:t>
            </w:r>
            <w:proofErr w:type="gramStart"/>
            <w:r>
              <w:t>tickets</w:t>
            </w:r>
            <w:proofErr w:type="gramEnd"/>
            <w:r>
              <w:t xml:space="preserve"> (Épica 005) y de un agente de monitoreo en </w:t>
            </w:r>
            <w:proofErr w:type="spellStart"/>
            <w:r>
              <w:t>background</w:t>
            </w:r>
            <w:proofErr w:type="spellEnd"/>
            <w:r>
              <w:t xml:space="preserve"> (Épica 006).</w:t>
            </w:r>
          </w:p>
        </w:tc>
        <w:tc>
          <w:tcPr>
            <w:tcW w:w="1701" w:type="dxa"/>
          </w:tcPr>
          <w:p w14:paraId="3FC0D918" w14:textId="77777777" w:rsidR="00101699" w:rsidRDefault="00000000">
            <w:pPr>
              <w:jc w:val="left"/>
            </w:pPr>
            <w:r>
              <w:t>Itamar Carrasco / Bastián Herrera</w:t>
            </w:r>
          </w:p>
        </w:tc>
        <w:tc>
          <w:tcPr>
            <w:tcW w:w="2126" w:type="dxa"/>
          </w:tcPr>
          <w:p w14:paraId="64555199" w14:textId="77777777" w:rsidR="00101699" w:rsidRDefault="00000000">
            <w:pPr>
              <w:jc w:val="left"/>
            </w:pPr>
            <w:r>
              <w:t>Semana 13</w:t>
            </w:r>
          </w:p>
        </w:tc>
      </w:tr>
      <w:tr w:rsidR="00101699" w14:paraId="389AFD99" w14:textId="77777777" w:rsidTr="00101699">
        <w:tc>
          <w:tcPr>
            <w:tcW w:w="4957" w:type="dxa"/>
          </w:tcPr>
          <w:p w14:paraId="7A2ABC7F" w14:textId="77777777" w:rsidR="00101699" w:rsidRDefault="00000000">
            <w:pPr>
              <w:jc w:val="left"/>
            </w:pPr>
            <w:r>
              <w:t xml:space="preserve">Completar la documentación de la Evaluación Sumativa 2: SRS, documento de diseño, diagramas (arquitectura, ER, casos de uso, secuencia, componentes), </w:t>
            </w:r>
            <w:proofErr w:type="spellStart"/>
            <w:r>
              <w:t>Dockerfile</w:t>
            </w:r>
            <w:proofErr w:type="spellEnd"/>
            <w:r>
              <w:t xml:space="preserve"> de la aplicación, sprint backlog y evidencias de retrospectivas.</w:t>
            </w:r>
          </w:p>
        </w:tc>
        <w:tc>
          <w:tcPr>
            <w:tcW w:w="1701" w:type="dxa"/>
          </w:tcPr>
          <w:p w14:paraId="548E5490" w14:textId="77777777" w:rsidR="00101699" w:rsidRDefault="00000000">
            <w:pPr>
              <w:jc w:val="left"/>
            </w:pPr>
            <w:r>
              <w:t>Equipo</w:t>
            </w:r>
          </w:p>
        </w:tc>
        <w:tc>
          <w:tcPr>
            <w:tcW w:w="2126" w:type="dxa"/>
          </w:tcPr>
          <w:p w14:paraId="734EFF09" w14:textId="77777777" w:rsidR="00101699" w:rsidRDefault="00000000">
            <w:pPr>
              <w:jc w:val="left"/>
            </w:pPr>
            <w:r>
              <w:t>Borrador en Semana 11</w:t>
            </w:r>
          </w:p>
        </w:tc>
      </w:tr>
    </w:tbl>
    <w:p w14:paraId="2CFF9DD7" w14:textId="77777777" w:rsidR="00101699" w:rsidRDefault="00101699"/>
    <w:sectPr w:rsidR="00101699">
      <w:headerReference w:type="default" r:id="rId8"/>
      <w:pgSz w:w="12242" w:h="15842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8992" w14:textId="77777777" w:rsidR="00E90B50" w:rsidRDefault="00E90B50">
      <w:r>
        <w:separator/>
      </w:r>
    </w:p>
  </w:endnote>
  <w:endnote w:type="continuationSeparator" w:id="0">
    <w:p w14:paraId="6F4D140A" w14:textId="77777777" w:rsidR="00E90B50" w:rsidRDefault="00E9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CECEDB0-3649-44D4-B2FA-BF53CF0B493E}"/>
  </w:font>
  <w:font w:name="MS Seri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420BB9-A861-4EAF-9383-62F1275102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D0DDEF7-00DF-4B17-B38D-415A8F21D2DF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2A4AA" w14:textId="77777777" w:rsidR="00E90B50" w:rsidRDefault="00E90B50">
      <w:r>
        <w:separator/>
      </w:r>
    </w:p>
  </w:footnote>
  <w:footnote w:type="continuationSeparator" w:id="0">
    <w:p w14:paraId="2BC59479" w14:textId="77777777" w:rsidR="00E90B50" w:rsidRDefault="00E90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41D1" w14:textId="77777777" w:rsidR="00101699" w:rsidRDefault="0010169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5"/>
      <w:tblW w:w="883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101699" w14:paraId="415F399E" w14:textId="77777777">
      <w:trPr>
        <w:cantSplit/>
        <w:trHeight w:val="1254"/>
      </w:trPr>
      <w:tc>
        <w:tcPr>
          <w:tcW w:w="4925" w:type="dxa"/>
          <w:vAlign w:val="center"/>
        </w:tcPr>
        <w:p w14:paraId="4294A7A6" w14:textId="77777777" w:rsidR="0010169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EC484EB" wp14:editId="642C1C23">
                <wp:extent cx="3057756" cy="673742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vAlign w:val="center"/>
        </w:tcPr>
        <w:p w14:paraId="5BF05209" w14:textId="77777777" w:rsidR="0010169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 w:hanging="360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Acta de Control de Avance</w:t>
          </w:r>
        </w:p>
      </w:tc>
      <w:tc>
        <w:tcPr>
          <w:tcW w:w="1180" w:type="dxa"/>
          <w:vAlign w:val="center"/>
        </w:tcPr>
        <w:p w14:paraId="2D880F18" w14:textId="77777777" w:rsidR="00101699" w:rsidRDefault="00000000"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A69EF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1A69EF">
            <w:rPr>
              <w:noProof/>
            </w:rPr>
            <w:t>2</w:t>
          </w:r>
          <w:r>
            <w:fldChar w:fldCharType="end"/>
          </w:r>
        </w:p>
        <w:p w14:paraId="57B7CDCE" w14:textId="77777777" w:rsidR="00101699" w:rsidRDefault="001016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</w:p>
      </w:tc>
    </w:tr>
  </w:tbl>
  <w:p w14:paraId="7D323DCF" w14:textId="77777777" w:rsidR="00101699" w:rsidRDefault="001016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503B"/>
    <w:multiLevelType w:val="multilevel"/>
    <w:tmpl w:val="5B462462"/>
    <w:lvl w:ilvl="0">
      <w:start w:val="1"/>
      <w:numFmt w:val="decimal"/>
      <w:pStyle w:val="Listaconnmeros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699"/>
    <w:rsid w:val="00101699"/>
    <w:rsid w:val="001A69EF"/>
    <w:rsid w:val="00964FBC"/>
    <w:rsid w:val="00E9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EB8B2"/>
  <w15:docId w15:val="{F9087049-C640-4307-88B3-3E47A29C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72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YkNAItUD2AfOzJHw0I7LD5R9A==">CgMxLjAaHQoBMBIYChYIB0ISEhBBcmlhbCBVbmljb2RlIE1TGh0KATESGAoWCAdCEhIQQXJpYWwgVW5pY29kZSBNUzgAciExOGotZGYxTDE5X1FaSmk5Y25hNy15V0Nkd0lzc2VPUDU=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Ugalde</dc:creator>
  <cp:lastModifiedBy>Romina Baeza Vasquez</cp:lastModifiedBy>
  <cp:revision>2</cp:revision>
  <dcterms:created xsi:type="dcterms:W3CDTF">2025-06-03T15:25:00Z</dcterms:created>
  <dcterms:modified xsi:type="dcterms:W3CDTF">2026-10-18T01:28:00Z</dcterms:modified>
</cp:coreProperties>
</file>