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tabs>
                <w:tab w:val="center" w:leader="none" w:pos="4419"/>
                <w:tab w:val="right" w:leader="none" w:pos="8838"/>
              </w:tabs>
              <w:spacing w:after="0" w:line="240" w:lineRule="auto"/>
              <w:rPr>
                <w:color w:val="1f3864"/>
              </w:rPr>
            </w:pPr>
            <w:r w:rsidDel="00000000" w:rsidR="00000000" w:rsidRPr="00000000">
              <w:rPr>
                <w:color w:val="1f3864"/>
                <w:rtl w:val="0"/>
              </w:rPr>
              <w:t xml:space="preserve">A continuación, se presenta una tabla en la que debes completar la información solicitada. </w:t>
            </w:r>
          </w:p>
        </w:tc>
      </w:tr>
    </w:tbl>
    <w:p w:rsidR="00000000" w:rsidDel="00000000" w:rsidP="00000000" w:rsidRDefault="00000000" w:rsidRPr="00000000" w14:paraId="0000000B">
      <w:pPr>
        <w:ind w:left="720" w:firstLine="0"/>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Francisco Diaz</w:t>
            </w:r>
          </w:p>
        </w:tc>
      </w:tr>
      <w:tr>
        <w:trPr>
          <w:cantSplit w:val="0"/>
          <w:trHeight w:val="418" w:hRule="atLeast"/>
          <w:tblHeader w:val="0"/>
        </w:trPr>
        <w:tc>
          <w:tcPr>
            <w:vAlign w:val="center"/>
          </w:tcPr>
          <w:p w:rsidR="00000000" w:rsidDel="00000000" w:rsidP="00000000" w:rsidRDefault="00000000" w:rsidRPr="00000000" w14:paraId="0000000E">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16423743-5</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0">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Ingenieria en Informatica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2">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Duoc Alameda</w:t>
            </w:r>
            <w:r w:rsidDel="00000000" w:rsidR="00000000" w:rsidRPr="00000000">
              <w:rPr>
                <w:rtl w:val="0"/>
              </w:rPr>
            </w:r>
          </w:p>
        </w:tc>
      </w:tr>
    </w:tbl>
    <w:p w:rsidR="00000000" w:rsidDel="00000000" w:rsidP="00000000" w:rsidRDefault="00000000" w:rsidRPr="00000000" w14:paraId="00000014">
      <w:pPr>
        <w:ind w:left="720" w:firstLine="0"/>
        <w:rPr>
          <w:b w:val="1"/>
          <w:bCs w:val="1"/>
          <w:color w:val="4472c4"/>
          <w:sz w:val="24"/>
          <w:szCs w:val="24"/>
        </w:rPr>
      </w:pPr>
      <w:r w:rsidDel="00000000" w:rsidR="00000000" w:rsidRPr="00000000">
        <w:rPr>
          <w:rtl w:val="0"/>
        </w:rPr>
      </w:r>
    </w:p>
    <w:sdt>
      <w:sdtPr>
        <w:lock w:val="contentLocked"/>
        <w:id w:val="1694350372"/>
        <w:tag w:val="goog_rdk_0"/>
      </w:sdtPr>
      <w:sdtContent>
        <w:tbl>
          <w:tblPr>
            <w:tblStyle w:val="Table3"/>
            <w:tblW w:w="948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5"/>
            <w:gridCol w:w="6945"/>
            <w:tblGridChange w:id="0">
              <w:tblGrid>
                <w:gridCol w:w="2535"/>
                <w:gridCol w:w="6945"/>
              </w:tblGrid>
            </w:tblGridChange>
          </w:tblGrid>
          <w:tr>
            <w:trPr>
              <w:cantSplit w:val="0"/>
              <w:trHeight w:val="440" w:hRule="atLeast"/>
              <w:tblHeader w:val="0"/>
            </w:trPr>
            <w:tc>
              <w:tcPr>
                <w:vAlign w:val="center"/>
              </w:tcPr>
              <w:p w:rsidR="00000000" w:rsidDel="00000000" w:rsidP="00000000" w:rsidRDefault="00000000" w:rsidRPr="00000000" w14:paraId="00000015">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6">
                <w:pPr>
                  <w:rPr>
                    <w:color w:val="1f3864"/>
                  </w:rPr>
                </w:pPr>
                <w:r w:rsidDel="00000000" w:rsidR="00000000" w:rsidRPr="00000000">
                  <w:rPr>
                    <w:b w:val="1"/>
                    <w:bCs w:val="1"/>
                    <w:rtl w:val="0"/>
                  </w:rPr>
                  <w:t xml:space="preserve">Bastian Herrera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7">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8">
                <w:pPr>
                  <w:rPr>
                    <w:color w:val="1f3864"/>
                  </w:rPr>
                </w:pPr>
                <w:r w:rsidDel="00000000" w:rsidR="00000000" w:rsidRPr="00000000">
                  <w:rPr>
                    <w:b w:val="1"/>
                    <w:bCs w:val="1"/>
                    <w:rtl w:val="0"/>
                  </w:rPr>
                  <w:t xml:space="preserve">19034657-9</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9">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A">
                <w:pPr>
                  <w:rPr>
                    <w:color w:val="1f3864"/>
                  </w:rPr>
                </w:pPr>
                <w:r w:rsidDel="00000000" w:rsidR="00000000" w:rsidRPr="00000000">
                  <w:rPr>
                    <w:b w:val="1"/>
                    <w:bCs w:val="1"/>
                    <w:rtl w:val="0"/>
                  </w:rPr>
                  <w:t xml:space="preserve">Ingenieria en Informatica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B">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C">
                <w:pPr>
                  <w:rPr>
                    <w:b w:val="1"/>
                    <w:bCs w:val="1"/>
                  </w:rPr>
                </w:pPr>
                <w:r w:rsidDel="00000000" w:rsidR="00000000" w:rsidRPr="00000000">
                  <w:rPr>
                    <w:b w:val="1"/>
                    <w:bCs w:val="1"/>
                    <w:rtl w:val="0"/>
                  </w:rPr>
                  <w:t xml:space="preserve">Duoc Alameda</w:t>
                </w:r>
              </w:p>
            </w:tc>
          </w:tr>
        </w:tbl>
      </w:sdtContent>
    </w:sdt>
    <w:p w:rsidR="00000000" w:rsidDel="00000000" w:rsidP="00000000" w:rsidRDefault="00000000" w:rsidRPr="00000000" w14:paraId="0000001D">
      <w:pPr>
        <w:ind w:left="720" w:firstLine="0"/>
        <w:rPr>
          <w:b w:val="1"/>
          <w:bCs w:val="1"/>
          <w:color w:val="4472c4"/>
          <w:sz w:val="24"/>
          <w:szCs w:val="24"/>
        </w:rPr>
      </w:pPr>
      <w:r w:rsidDel="00000000" w:rsidR="00000000" w:rsidRPr="00000000">
        <w:rPr>
          <w:rtl w:val="0"/>
        </w:rPr>
      </w:r>
    </w:p>
    <w:sdt>
      <w:sdtPr>
        <w:lock w:val="contentLocked"/>
        <w:id w:val="-1917597042"/>
        <w:tag w:val="goog_rdk_1"/>
      </w:sdtPr>
      <w:sdtContent>
        <w:tbl>
          <w:tblPr>
            <w:tblStyle w:val="Table4"/>
            <w:tblW w:w="94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5"/>
            <w:gridCol w:w="6960"/>
            <w:tblGridChange w:id="0">
              <w:tblGrid>
                <w:gridCol w:w="2535"/>
                <w:gridCol w:w="6960"/>
              </w:tblGrid>
            </w:tblGridChange>
          </w:tblGrid>
          <w:tr>
            <w:trPr>
              <w:cantSplit w:val="0"/>
              <w:trHeight w:val="440" w:hRule="atLeast"/>
              <w:tblHeader w:val="0"/>
            </w:trPr>
            <w:tc>
              <w:tcPr>
                <w:vAlign w:val="center"/>
              </w:tcPr>
              <w:p w:rsidR="00000000" w:rsidDel="00000000" w:rsidP="00000000" w:rsidRDefault="00000000" w:rsidRPr="00000000" w14:paraId="0000001E">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F">
                <w:pPr>
                  <w:rPr>
                    <w:color w:val="1f3864"/>
                  </w:rPr>
                </w:pP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0">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21">
                <w:pPr>
                  <w:rPr>
                    <w:color w:val="1f3864"/>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2">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23">
                <w:pPr>
                  <w:rPr>
                    <w:color w:val="1f3864"/>
                  </w:rPr>
                </w:pP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24">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25">
                <w:pPr>
                  <w:rPr>
                    <w:color w:val="1f3864"/>
                  </w:rPr>
                </w:pPr>
                <w:r w:rsidDel="00000000" w:rsidR="00000000" w:rsidRPr="00000000">
                  <w:rPr>
                    <w:rtl w:val="0"/>
                  </w:rPr>
                </w:r>
              </w:p>
            </w:tc>
          </w:tr>
        </w:tbl>
      </w:sdtContent>
    </w:sdt>
    <w:p w:rsidR="00000000" w:rsidDel="00000000" w:rsidP="00000000" w:rsidRDefault="00000000" w:rsidRPr="00000000" w14:paraId="00000026">
      <w:pPr>
        <w:rPr>
          <w:b w:val="1"/>
          <w:bCs w:val="1"/>
          <w:color w:val="4472c4"/>
          <w:sz w:val="32"/>
          <w:szCs w:val="32"/>
        </w:rPr>
      </w:pPr>
      <w:r w:rsidDel="00000000" w:rsidR="00000000" w:rsidRPr="00000000">
        <w:rPr>
          <w:rtl w:val="0"/>
        </w:rPr>
      </w:r>
    </w:p>
    <w:p w:rsidR="00000000" w:rsidDel="00000000" w:rsidP="00000000" w:rsidRDefault="00000000" w:rsidRPr="00000000" w14:paraId="00000027">
      <w:pPr>
        <w:ind w:left="0" w:firstLine="0"/>
        <w:rPr>
          <w:b w:val="1"/>
          <w:bCs w:val="1"/>
          <w:color w:val="4472c4"/>
          <w:sz w:val="32"/>
          <w:szCs w:val="32"/>
        </w:rPr>
      </w:pPr>
      <w:r w:rsidDel="00000000" w:rsidR="00000000" w:rsidRPr="00000000">
        <w:rPr>
          <w:rtl w:val="0"/>
        </w:rPr>
      </w:r>
    </w:p>
    <w:p w:rsidR="00000000" w:rsidDel="00000000" w:rsidP="00000000" w:rsidRDefault="00000000" w:rsidRPr="00000000" w14:paraId="00000028">
      <w:pPr>
        <w:numPr>
          <w:ilvl w:val="0"/>
          <w:numId w:val="1"/>
        </w:numPr>
        <w:ind w:left="720" w:hanging="360"/>
        <w:rPr>
          <w:b w:val="1"/>
          <w:bCs w:val="1"/>
          <w:color w:val="4472c4"/>
          <w:sz w:val="32"/>
          <w:szCs w:val="32"/>
        </w:rPr>
      </w:pPr>
      <w:r w:rsidDel="00000000" w:rsidR="00000000" w:rsidRPr="00000000">
        <w:rPr>
          <w:b w:val="1"/>
          <w:bCs w:val="1"/>
          <w:color w:val="4472c4"/>
          <w:sz w:val="32"/>
          <w:szCs w:val="32"/>
          <w:rtl w:val="0"/>
        </w:rPr>
        <w:t xml:space="preserve">PARTE II</w:t>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9">
            <w:pPr>
              <w:rPr>
                <w:b w:val="1"/>
                <w:bCs w:val="1"/>
                <w:color w:val="1f3864"/>
                <w:sz w:val="28"/>
                <w:szCs w:val="28"/>
              </w:rPr>
            </w:pPr>
            <w:r w:rsidDel="00000000" w:rsidR="00000000" w:rsidRPr="00000000">
              <w:rPr>
                <w:b w:val="1"/>
                <w:bCs w:val="1"/>
                <w:color w:val="1f3864"/>
                <w:sz w:val="28"/>
                <w:szCs w:val="28"/>
                <w:rtl w:val="0"/>
              </w:rPr>
              <w:t xml:space="preserve">2. Abstract</w:t>
            </w:r>
          </w:p>
        </w:tc>
      </w:tr>
      <w:tr>
        <w:trPr>
          <w:cantSplit w:val="0"/>
          <w:trHeight w:val="440" w:hRule="atLeast"/>
          <w:tblHeader w:val="0"/>
        </w:trPr>
        <w:tc>
          <w:tcPr>
            <w:shd w:fill="d9e2f3" w:val="clear"/>
            <w:vAlign w:val="center"/>
          </w:tcPr>
          <w:p w:rsidR="00000000" w:rsidDel="00000000" w:rsidP="00000000" w:rsidRDefault="00000000" w:rsidRPr="00000000" w14:paraId="0000002A">
            <w:pPr>
              <w:rPr>
                <w:rFonts w:ascii="Calibri" w:cs="Calibri" w:eastAsia="Calibri" w:hAnsi="Calibri"/>
                <w:color w:val="1f3864"/>
                <w:sz w:val="22"/>
                <w:szCs w:val="22"/>
              </w:rPr>
            </w:pPr>
            <w:r w:rsidDel="00000000" w:rsidR="00000000" w:rsidRPr="00000000">
              <w:rPr>
                <w:rFonts w:ascii="Calibri" w:cs="Calibri" w:eastAsia="Calibri" w:hAnsi="Calibri"/>
                <w:color w:val="1f3864"/>
                <w:sz w:val="22"/>
                <w:szCs w:val="22"/>
                <w:rtl w:val="0"/>
              </w:rPr>
              <w:t xml:space="preserve">Resumen breve del Proyecto APT en español e inglés, según lo solicitado en las instrucciones de la evaluación.</w:t>
            </w:r>
          </w:p>
        </w:tc>
      </w:tr>
    </w:tbl>
    <w:p w:rsidR="00000000" w:rsidDel="00000000" w:rsidP="00000000" w:rsidRDefault="00000000" w:rsidRPr="00000000" w14:paraId="0000002B">
      <w:pPr>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(Español)</w:t>
            </w:r>
          </w:p>
        </w:tc>
        <w:tc>
          <w:tcPr>
            <w:vAlign w:val="center"/>
          </w:tcPr>
          <w:p w:rsidR="00000000" w:rsidDel="00000000" w:rsidP="00000000" w:rsidRDefault="00000000" w:rsidRPr="00000000" w14:paraId="0000002D">
            <w:pPr>
              <w:rPr>
                <w:i w:val="1"/>
                <w:iCs w:val="1"/>
                <w:sz w:val="20"/>
                <w:szCs w:val="20"/>
              </w:rPr>
            </w:pPr>
            <w:r w:rsidDel="00000000" w:rsidR="00000000" w:rsidRPr="00000000">
              <w:rPr>
                <w:i w:val="1"/>
                <w:iCs w:val="1"/>
                <w:sz w:val="20"/>
                <w:szCs w:val="20"/>
                <w:rtl w:val="0"/>
              </w:rPr>
              <w:t xml:space="preserve">El presente proyecto de título propone el desarrollo de NetBot, un agente inteligente orientado a la gestión y monitoreo de infraestructura de red utilizada en eventos. Actualmente, la administración de dispositivos de red en estos contextos se realiza de forma manual, equipo por equipo, lo que incrementa los tiempos de respuesta y el riesgo de error humano. NetBot centraliza estas operaciones en una plataforma que permite visualizar el estado de la infraestructura, consultar información mediante lenguaje natural y proponer cambios de configuración —como modificaciones de VLAN o cargas masivas de SSID— sobre plataformas como UniFi y OPNsense. Toda acción que pueda afectar la red requiere confirmación de un usuario autorizado y queda respaldada por mecanismos de verificación, auditoría y rollback, evitando duplicar o sobrescribir configuraciones existentes. El desarrollo se organiza bajo la metodología ágil Scrum, distribuyendo el trabajo en seis épicas —autenticación y roles, monitoreo, chat conversacional, ejecución de cambios, gestión de tickets y arquitectura multiagente— a lo largo de 18 semanas, con un equipo de tres integrantes. Se espera validar un Producto Mínimo Viable (PMV) mediante pruebas funcionales e integraciones reales con la infraestructura de red, aportando una solución que reduce tareas manuales y entrega mayor trazabilidad y control sobre los cambios realizados.</w:t>
            </w:r>
          </w:p>
        </w:tc>
      </w:tr>
      <w:tr>
        <w:trPr>
          <w:cantSplit w:val="0"/>
          <w:trHeight w:val="440" w:hRule="atLeast"/>
          <w:tblHeader w:val="0"/>
        </w:trPr>
        <w:tc>
          <w:tcPr>
            <w:vAlign w:val="center"/>
          </w:tcPr>
          <w:p w:rsidR="00000000" w:rsidDel="00000000" w:rsidP="00000000" w:rsidRDefault="00000000" w:rsidRPr="00000000" w14:paraId="0000002E">
            <w:pPr>
              <w:rPr>
                <w:rFonts w:ascii="Calibri" w:cs="Calibri" w:eastAsia="Calibri" w:hAnsi="Calibri"/>
                <w:color w:val="1f3864"/>
              </w:rPr>
            </w:pPr>
            <w:r w:rsidDel="00000000" w:rsidR="00000000" w:rsidRPr="00000000">
              <w:rPr>
                <w:rFonts w:ascii="Calibri" w:cs="Calibri" w:eastAsia="Calibri" w:hAnsi="Calibri"/>
                <w:color w:val="1f3864"/>
                <w:rtl w:val="0"/>
              </w:rPr>
              <w:t xml:space="preserve">Abstract (English)</w:t>
            </w:r>
          </w:p>
        </w:tc>
        <w:tc>
          <w:tcPr>
            <w:vAlign w:val="center"/>
          </w:tcPr>
          <w:p w:rsidR="00000000" w:rsidDel="00000000" w:rsidP="00000000" w:rsidRDefault="00000000" w:rsidRPr="00000000" w14:paraId="0000002F">
            <w:pPr>
              <w:rPr>
                <w:i w:val="1"/>
                <w:iCs w:val="1"/>
                <w:sz w:val="20"/>
                <w:szCs w:val="20"/>
              </w:rPr>
            </w:pPr>
            <w:r w:rsidDel="00000000" w:rsidR="00000000" w:rsidRPr="00000000">
              <w:rPr>
                <w:i w:val="1"/>
                <w:iCs w:val="1"/>
                <w:sz w:val="20"/>
                <w:szCs w:val="20"/>
                <w:rtl w:val="0"/>
              </w:rPr>
              <w:t xml:space="preserve">This capstone project proposes the development of NetBot, an intelligent agent for managing and monitoring the network infrastructure used at events. Network devices in these environments are currently administered manually, device by device, which increases response times and the risk of human error. NetBot centralizes these operations in a platform that lets authorized technicians view the state of the infrastructure, query information through natural language, and propose configuration changes — such as VLAN modifications or bulk SSID uploads — on platforms including UniFi and OPNsense. Any action that could affect the network requires confirmation from an authorized user and is backed by verification, auditing, and rollback mechanisms that prevent duplicate or overwritten configurations. Development follows the Scrum agile methodology, dividing the work into six epics — authentication and roles, network monitoring, conversational chat, execution of changes, ticket management, and a multi-agent background architecture — over an 18-week period, carried out by a three-person team. The goal is to validate a Minimum Viable Product (MVP) through functional testing and real integrations with the network infrastructure, delivering a solution that reduces manual tasks and increases traceability and control over the changes performed.</w:t>
            </w:r>
          </w:p>
        </w:tc>
      </w:tr>
    </w:tbl>
    <w:p w:rsidR="00000000" w:rsidDel="00000000" w:rsidP="00000000" w:rsidRDefault="00000000" w:rsidRPr="00000000" w14:paraId="00000030">
      <w:pPr>
        <w:spacing w:after="0" w:line="240" w:lineRule="auto"/>
        <w:rPr>
          <w:b w:val="1"/>
          <w:bCs w:val="1"/>
          <w:color w:val="4472c4"/>
          <w:sz w:val="24"/>
          <w:szCs w:val="24"/>
        </w:rPr>
      </w:pPr>
      <w:r w:rsidDel="00000000" w:rsidR="00000000" w:rsidRPr="00000000">
        <w:br w:type="page"/>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1">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33">
      <w:pPr>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34">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35">
            <w:pPr>
              <w:rPr>
                <w:i w:val="1"/>
                <w:iCs w:val="1"/>
                <w:sz w:val="20"/>
                <w:szCs w:val="20"/>
              </w:rPr>
            </w:pPr>
            <w:r w:rsidDel="00000000" w:rsidR="00000000" w:rsidRPr="00000000">
              <w:rPr>
                <w:i w:val="1"/>
                <w:iCs w:val="1"/>
                <w:sz w:val="20"/>
                <w:szCs w:val="20"/>
                <w:rtl w:val="0"/>
              </w:rPr>
              <w:t xml:space="preserve">NetBot: Agente inteligente para la gestión de infraestructura de red para eventos.</w:t>
            </w:r>
          </w:p>
        </w:tc>
      </w:tr>
      <w:tr>
        <w:trPr>
          <w:cantSplit w:val="0"/>
          <w:trHeight w:val="418" w:hRule="atLeast"/>
          <w:tblHeader w:val="0"/>
        </w:trPr>
        <w:tc>
          <w:tcPr>
            <w:vAlign w:val="center"/>
          </w:tcPr>
          <w:p w:rsidR="00000000" w:rsidDel="00000000" w:rsidP="00000000" w:rsidRDefault="00000000" w:rsidRPr="00000000" w14:paraId="00000036">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37">
            <w:pPr>
              <w:rPr>
                <w:i w:val="1"/>
                <w:iCs w:val="1"/>
                <w:sz w:val="20"/>
                <w:szCs w:val="20"/>
              </w:rPr>
            </w:pPr>
            <w:r w:rsidDel="00000000" w:rsidR="00000000" w:rsidRPr="00000000">
              <w:rPr>
                <w:i w:val="1"/>
                <w:iCs w:val="1"/>
                <w:sz w:val="20"/>
                <w:szCs w:val="20"/>
                <w:rtl w:val="0"/>
              </w:rPr>
              <w:t xml:space="preserve">Desarrollo de Software e Integración de Sistemas Informáticos.</w:t>
            </w:r>
          </w:p>
        </w:tc>
      </w:tr>
      <w:tr>
        <w:trPr>
          <w:cantSplit w:val="0"/>
          <w:trHeight w:val="425" w:hRule="atLeast"/>
          <w:tblHeader w:val="0"/>
        </w:trPr>
        <w:tc>
          <w:tcPr>
            <w:vAlign w:val="center"/>
          </w:tcPr>
          <w:p w:rsidR="00000000" w:rsidDel="00000000" w:rsidP="00000000" w:rsidRDefault="00000000" w:rsidRPr="00000000" w14:paraId="00000038">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39">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3A">
            <w:pPr>
              <w:rPr>
                <w:b w:val="1"/>
                <w:bCs w:val="1"/>
              </w:rPr>
            </w:pPr>
            <w:r w:rsidDel="00000000" w:rsidR="00000000" w:rsidRPr="00000000">
              <w:rPr>
                <w:i w:val="1"/>
                <w:iCs w:val="1"/>
                <w:sz w:val="20"/>
                <w:szCs w:val="20"/>
                <w:rtl w:val="0"/>
              </w:rPr>
              <w:t xml:space="preserve">Diseño de Software, Gestión de Información, Integración Tecnológica y Resolución de Problemas.</w:t>
            </w:r>
            <w:r w:rsidDel="00000000" w:rsidR="00000000" w:rsidRPr="00000000">
              <w:rPr>
                <w:rtl w:val="0"/>
              </w:rPr>
            </w:r>
          </w:p>
        </w:tc>
      </w:tr>
    </w:tbl>
    <w:p w:rsidR="00000000" w:rsidDel="00000000" w:rsidP="00000000" w:rsidRDefault="00000000" w:rsidRPr="00000000" w14:paraId="0000003B">
      <w:pPr>
        <w:spacing w:after="0" w:line="240" w:lineRule="auto"/>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C">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F">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40">
            <w:pPr>
              <w:jc w:val="both"/>
              <w:rPr>
                <w:i w:val="1"/>
                <w:iCs w:val="1"/>
                <w:sz w:val="20"/>
                <w:szCs w:val="20"/>
              </w:rPr>
            </w:pPr>
            <w:r w:rsidDel="00000000" w:rsidR="00000000" w:rsidRPr="00000000">
              <w:rPr>
                <w:i w:val="1"/>
                <w:iCs w:val="1"/>
                <w:sz w:val="20"/>
                <w:szCs w:val="20"/>
                <w:rtl w:val="0"/>
              </w:rPr>
              <w:t xml:space="preserve">El proyecto NetBot surge de la necesidad de facilitar la administración y supervisión de infraestructura de red utilizada en eventos, donde los técnicos deben monitorear múltiples dispositivos, detectar problemas y realizar modificaciones de configuración de manera rápida y segura. En este contexto realizar estas tareas manualmente y equipo por equipo puede aumentar los tiempos de respuesta y la posibilidad de cometer errores.</w:t>
            </w:r>
          </w:p>
          <w:p w:rsidR="00000000" w:rsidDel="00000000" w:rsidP="00000000" w:rsidRDefault="00000000" w:rsidRPr="00000000" w14:paraId="00000041">
            <w:pPr>
              <w:jc w:val="both"/>
              <w:rPr>
                <w:i w:val="1"/>
                <w:iCs w:val="1"/>
                <w:sz w:val="20"/>
                <w:szCs w:val="20"/>
              </w:rPr>
            </w:pPr>
            <w:r w:rsidDel="00000000" w:rsidR="00000000" w:rsidRPr="00000000">
              <w:rPr>
                <w:i w:val="1"/>
                <w:iCs w:val="1"/>
                <w:sz w:val="20"/>
                <w:szCs w:val="20"/>
                <w:rtl w:val="0"/>
              </w:rPr>
              <w:t xml:space="preserve">NetBot propone centralizar estas operaciones mediante una plataforma apoyada por inteligencia artificial, permitiendo visualizar el estado de la infraestructura, realizar consultas mediante lenguaje natural y proponer cambios sobre la red. Además, las acciones que puedan afectar la infraestructura requieren confirmación de un usuario autorizado antes de ser ejecutadas, incorporando mecanismos de verificación, auditoria y rollback.</w:t>
            </w:r>
          </w:p>
          <w:p w:rsidR="00000000" w:rsidDel="00000000" w:rsidP="00000000" w:rsidRDefault="00000000" w:rsidRPr="00000000" w14:paraId="00000042">
            <w:pPr>
              <w:jc w:val="both"/>
              <w:rPr>
                <w:i w:val="1"/>
                <w:iCs w:val="1"/>
                <w:sz w:val="20"/>
                <w:szCs w:val="20"/>
              </w:rPr>
            </w:pPr>
            <w:r w:rsidDel="00000000" w:rsidR="00000000" w:rsidRPr="00000000">
              <w:rPr>
                <w:i w:val="1"/>
                <w:iCs w:val="1"/>
                <w:sz w:val="20"/>
                <w:szCs w:val="20"/>
                <w:rtl w:val="0"/>
              </w:rPr>
              <w:t xml:space="preserve">La relevancia del proyecto se encuentra en aplicar tecnologías de desarrollo de software, redes e inteligencia artificial a una problemática propia de la operación de infraestructura tecnológica, buscando reducir tareas manuales y entregar mayor control y trazabilidad sobre los cambios realizados.</w:t>
            </w:r>
          </w:p>
        </w:tc>
      </w:tr>
      <w:tr>
        <w:trPr>
          <w:cantSplit w:val="0"/>
          <w:trHeight w:val="1037" w:hRule="atLeast"/>
          <w:tblHeader w:val="0"/>
        </w:trPr>
        <w:tc>
          <w:tcPr>
            <w:vAlign w:val="center"/>
          </w:tcPr>
          <w:p w:rsidR="00000000" w:rsidDel="00000000" w:rsidP="00000000" w:rsidRDefault="00000000" w:rsidRPr="00000000" w14:paraId="00000043">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44">
            <w:pPr>
              <w:jc w:val="both"/>
              <w:rPr>
                <w:i w:val="1"/>
                <w:iCs w:val="1"/>
                <w:sz w:val="20"/>
                <w:szCs w:val="20"/>
              </w:rPr>
            </w:pPr>
            <w:r w:rsidDel="00000000" w:rsidR="00000000" w:rsidRPr="00000000">
              <w:rPr>
                <w:i w:val="1"/>
                <w:iCs w:val="1"/>
                <w:sz w:val="20"/>
                <w:szCs w:val="20"/>
                <w:rtl w:val="0"/>
              </w:rPr>
              <w:t xml:space="preserve">El proyecto tiene como objetivo desarrollar NetBot, un agente inteligente orientado a apoyar la gestión de infraestructura de red utilizada en eventos. La solución permitirá que técnicos autorizados puedan monitorear el estado de la red, consultar información mediante un chat conversacional y realizar acciones controladas sobre la infraestructura desde una plataforma centralizada.</w:t>
            </w:r>
          </w:p>
          <w:p w:rsidR="00000000" w:rsidDel="00000000" w:rsidP="00000000" w:rsidRDefault="00000000" w:rsidRPr="00000000" w14:paraId="00000045">
            <w:pPr>
              <w:jc w:val="both"/>
              <w:rPr>
                <w:i w:val="1"/>
                <w:iCs w:val="1"/>
                <w:sz w:val="20"/>
                <w:szCs w:val="20"/>
              </w:rPr>
            </w:pPr>
            <w:r w:rsidDel="00000000" w:rsidR="00000000" w:rsidRPr="00000000">
              <w:rPr>
                <w:i w:val="1"/>
                <w:iCs w:val="1"/>
                <w:sz w:val="20"/>
                <w:szCs w:val="20"/>
                <w:rtl w:val="0"/>
              </w:rPr>
              <w:t xml:space="preserve">El sistema integrará información proveniente de tecnologías como UniFi y OPNsense para visualizar dispositivos, redes, alertas y disponibilidad. También permitirá solicitar cambios de configuración, como modificaciones de VLAN, y realizar cargas masivas de SSID mediante archivos CSV. Antes de ejecutar cambios sobre la infraestructura, NetBot presentará la propuesta al usuario y solicitará su confirmación, posteriormente verificará el resultado y registrará la operación para mantener su trazabilidad.</w:t>
            </w:r>
          </w:p>
        </w:tc>
      </w:tr>
      <w:tr>
        <w:trPr>
          <w:cantSplit w:val="0"/>
          <w:trHeight w:val="866" w:hRule="atLeast"/>
          <w:tblHeader w:val="0"/>
        </w:trPr>
        <w:tc>
          <w:tcPr>
            <w:vAlign w:val="center"/>
          </w:tcPr>
          <w:p w:rsidR="00000000" w:rsidDel="00000000" w:rsidP="00000000" w:rsidRDefault="00000000" w:rsidRPr="00000000" w14:paraId="00000046">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47">
            <w:pPr>
              <w:jc w:val="both"/>
              <w:rPr>
                <w:rFonts w:ascii="Calibri" w:cs="Calibri" w:eastAsia="Calibri" w:hAnsi="Calibri"/>
                <w:i w:val="1"/>
                <w:iCs w:val="1"/>
                <w:color w:val="548dd4"/>
                <w:sz w:val="20"/>
                <w:szCs w:val="20"/>
              </w:rPr>
            </w:pPr>
            <w:r w:rsidDel="00000000" w:rsidR="00000000" w:rsidRPr="00000000">
              <w:rPr>
                <w:i w:val="1"/>
                <w:iCs w:val="1"/>
                <w:sz w:val="20"/>
                <w:szCs w:val="20"/>
                <w:rtl w:val="0"/>
              </w:rPr>
              <w:t xml:space="preserve">El proyecto NetBot se relaciona directamente con el perfil de egreso, ya que permite aplicar las competencias de Diseño de Software, Gestión de Información, Integración Tecnológica y Resolución de Problemas. El desarrollo de la solución requiere diseñar e implementar distintos componentes de software, gestionar información relacionada con usuarios, dispositivos y operaciones de red, e integrar NetBot con plataformas existentes como Unifi y OPNsense. Además el proyecto permite abordar problemáticas asociadas al monitoreo y administración de infraestructura de red, aplicando análisis y planificación para desarrollar una solución que facilite y centralice estas tareas.</w:t>
            </w:r>
            <w:r w:rsidDel="00000000" w:rsidR="00000000" w:rsidRPr="00000000">
              <w:rPr>
                <w:rtl w:val="0"/>
              </w:rPr>
            </w:r>
          </w:p>
          <w:p w:rsidR="00000000" w:rsidDel="00000000" w:rsidP="00000000" w:rsidRDefault="00000000" w:rsidRPr="00000000" w14:paraId="00000048">
            <w:pPr>
              <w:jc w:val="both"/>
              <w:rPr>
                <w:rFonts w:ascii="Calibri" w:cs="Calibri" w:eastAsia="Calibri" w:hAnsi="Calibri"/>
                <w:i w:val="1"/>
                <w:iCs w:val="1"/>
                <w:color w:val="548dd4"/>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9">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A">
            <w:pPr>
              <w:jc w:val="both"/>
              <w:rPr>
                <w:rFonts w:ascii="Calibri" w:cs="Calibri" w:eastAsia="Calibri" w:hAnsi="Calibri"/>
                <w:i w:val="1"/>
                <w:iCs w:val="1"/>
                <w:sz w:val="20"/>
                <w:szCs w:val="20"/>
              </w:rPr>
            </w:pPr>
            <w:r w:rsidDel="00000000" w:rsidR="00000000" w:rsidRPr="00000000">
              <w:rPr>
                <w:i w:val="1"/>
                <w:iCs w:val="1"/>
                <w:sz w:val="20"/>
                <w:szCs w:val="20"/>
                <w:rtl w:val="0"/>
              </w:rPr>
              <w:t xml:space="preserve">El proyecto NetBot se relaciona con nuestros intereses profesionales, ya que nos permite aplicar y fortalecer conocimientos adquiridos durante la carrera en áreas como desarrollo de software, gestión de información, integración de sistemas y resolución de problemas. Como equipo, nos interesa desarrollar una solución que integre software con infraestructura de red y que permita abordar las necesidades reales de monitoreo, configuración y administración. Además el desarrollo mediante Scrum nos permitirá fortalecer habilidades de trabajo colaborativo, planificación, adaptación y organización, preparándonos para enfrentar proyectos y desafíos propios del ámbito profesional</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B">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C">
            <w:pPr>
              <w:jc w:val="both"/>
              <w:rPr>
                <w:i w:val="1"/>
                <w:iCs w:val="1"/>
                <w:sz w:val="20"/>
                <w:szCs w:val="20"/>
              </w:rPr>
            </w:pPr>
            <w:r w:rsidDel="00000000" w:rsidR="00000000" w:rsidRPr="00000000">
              <w:rPr>
                <w:i w:val="1"/>
                <w:iCs w:val="1"/>
                <w:sz w:val="20"/>
                <w:szCs w:val="20"/>
                <w:rtl w:val="0"/>
              </w:rPr>
              <w:t xml:space="preserve">Consideramos que el desarrollo del proyecto de titulación NetBot es factible dentro de la duración del semestre de Capstone, ya que se definirá un alcance acorde al tiempo disponible y se priorizarán las funcionalidades necesarias para completar el Producto Mínimo Viable (PMV). El equipo utilizará Scrum para organizar el trabajo en sprints, distribuir las responsabilidades entre los integrantes y realizar un seguimiento periódico del avance del proyecto. </w:t>
            </w:r>
          </w:p>
          <w:p w:rsidR="00000000" w:rsidDel="00000000" w:rsidP="00000000" w:rsidRDefault="00000000" w:rsidRPr="00000000" w14:paraId="0000004D">
            <w:pPr>
              <w:jc w:val="both"/>
              <w:rPr>
                <w:i w:val="1"/>
                <w:iCs w:val="1"/>
                <w:sz w:val="20"/>
                <w:szCs w:val="20"/>
              </w:rPr>
            </w:pPr>
            <w:r w:rsidDel="00000000" w:rsidR="00000000" w:rsidRPr="00000000">
              <w:rPr>
                <w:i w:val="1"/>
                <w:iCs w:val="1"/>
                <w:sz w:val="20"/>
                <w:szCs w:val="20"/>
                <w:rtl w:val="0"/>
              </w:rPr>
              <w:t xml:space="preserve">Las horas asignadas a la asignatura, junto con las horas de trabajo autónomo del equipo, serán destinadas al análisis, diseño, desarrollo, integración, pruebas y documentación de NetBot. Para su desarrollo se requerirán principalmente computadores, herramientas de programación, base de datos, herramientas de gestión del proyecto y acceso a entornos que permitan realizar pruebas con la infraestructura de red. </w:t>
            </w:r>
          </w:p>
          <w:p w:rsidR="00000000" w:rsidDel="00000000" w:rsidP="00000000" w:rsidRDefault="00000000" w:rsidRPr="00000000" w14:paraId="0000004E">
            <w:pPr>
              <w:jc w:val="both"/>
              <w:rPr>
                <w:i w:val="1"/>
                <w:iCs w:val="1"/>
                <w:sz w:val="20"/>
                <w:szCs w:val="20"/>
              </w:rPr>
            </w:pPr>
            <w:r w:rsidDel="00000000" w:rsidR="00000000" w:rsidRPr="00000000">
              <w:rPr>
                <w:i w:val="1"/>
                <w:iCs w:val="1"/>
                <w:sz w:val="20"/>
                <w:szCs w:val="20"/>
                <w:rtl w:val="0"/>
              </w:rPr>
              <w:t xml:space="preserve">Entre los factores que facilitan el desarrollo se encuentra la posibilidad de dividir NetBot en módulos y distribuir el trabajo entre los integrantes del equipo, además de desarrollar y validar las funcionalidades de manera incremental. Por otra parte, pueden existir factores que dificulten el proyecto, como problemas de integración con UniFi y OPNsense, disponibilidad limitada de equipos o infraestructura para realizar pruebas y dificultades técnicas durante la implementación. </w:t>
            </w:r>
          </w:p>
          <w:p w:rsidR="00000000" w:rsidDel="00000000" w:rsidP="00000000" w:rsidRDefault="00000000" w:rsidRPr="00000000" w14:paraId="0000004F">
            <w:pPr>
              <w:jc w:val="both"/>
              <w:rPr>
                <w:rFonts w:ascii="Calibri" w:cs="Calibri" w:eastAsia="Calibri" w:hAnsi="Calibri"/>
                <w:b w:val="0"/>
                <w:bCs w:val="0"/>
                <w:i w:val="1"/>
                <w:iCs w:val="1"/>
                <w:smallCaps w:val="0"/>
                <w:strike w:val="0"/>
                <w:color w:val="548dd4"/>
                <w:sz w:val="20"/>
                <w:szCs w:val="20"/>
                <w:u w:val="none"/>
                <w:vertAlign w:val="baseline"/>
              </w:rPr>
            </w:pPr>
            <w:r w:rsidDel="00000000" w:rsidR="00000000" w:rsidRPr="00000000">
              <w:rPr>
                <w:i w:val="1"/>
                <w:iCs w:val="1"/>
                <w:sz w:val="20"/>
                <w:szCs w:val="20"/>
                <w:rtl w:val="0"/>
              </w:rPr>
              <w:t xml:space="preserve">Para enfrentar estas dificultades, se realizarán pruebas progresivas durante los sprints, se priorizarán las funcionalidades esenciales del PMV y se ajustará el Product Backlog cuando sea necesario, evitando que funcionalidades secundarias comprometan el cumplimiento del objetivo principal del proyecto dentro del semestre. </w:t>
            </w:r>
            <w:r w:rsidDel="00000000" w:rsidR="00000000" w:rsidRPr="00000000">
              <w:rPr>
                <w:rtl w:val="0"/>
              </w:rPr>
            </w:r>
          </w:p>
        </w:tc>
      </w:tr>
    </w:tbl>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vertAlign w:val="baseline"/>
          <w:rtl w:val="0"/>
        </w:rPr>
        <w:t xml:space="preserve">PARTE II </w:t>
      </w: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1">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3">
      <w:pPr>
        <w:spacing w:after="0" w:line="360" w:lineRule="auto"/>
        <w:jc w:val="both"/>
        <w:rPr>
          <w:b w:val="1"/>
          <w:bCs w:val="1"/>
          <w:sz w:val="24"/>
          <w:szCs w:val="24"/>
        </w:rPr>
      </w:pPr>
      <w:r w:rsidDel="00000000" w:rsidR="00000000" w:rsidRPr="00000000">
        <w:rPr>
          <w:rtl w:val="0"/>
        </w:rPr>
      </w:r>
    </w:p>
    <w:tbl>
      <w:tblPr>
        <w:tblStyle w:val="Table1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4">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5">
            <w:pPr>
              <w:jc w:val="both"/>
              <w:rPr>
                <w:rFonts w:ascii="Calibri" w:cs="Calibri" w:eastAsia="Calibri" w:hAnsi="Calibri"/>
                <w:i w:val="1"/>
                <w:iCs w:val="1"/>
                <w:sz w:val="20"/>
                <w:szCs w:val="20"/>
              </w:rPr>
            </w:pPr>
            <w:r w:rsidDel="00000000" w:rsidR="00000000" w:rsidRPr="00000000">
              <w:rPr>
                <w:i w:val="1"/>
                <w:iCs w:val="1"/>
                <w:sz w:val="20"/>
                <w:szCs w:val="20"/>
                <w:rtl w:val="0"/>
              </w:rPr>
              <w:t xml:space="preserve">Desarrollar una plataforma inteligente para apoyar la gestión y monitoreo de infraestructura de red en eventos, integrando servicios de red existentes y permitiendo la consulta, supervisión y ejecución controlada de acciones desde una interfaz centralizada.</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56">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7">
            <w:pPr>
              <w:jc w:val="both"/>
              <w:rPr>
                <w:i w:val="1"/>
                <w:iCs w:val="1"/>
                <w:sz w:val="20"/>
                <w:szCs w:val="20"/>
              </w:rPr>
            </w:pPr>
            <w:r w:rsidDel="00000000" w:rsidR="00000000" w:rsidRPr="00000000">
              <w:rPr>
                <w:i w:val="1"/>
                <w:iCs w:val="1"/>
                <w:sz w:val="20"/>
                <w:szCs w:val="20"/>
                <w:rtl w:val="0"/>
              </w:rPr>
              <w:t xml:space="preserve">Diseñar la arquitectura de software de NetBot, definiendo los componentes necesarios para la gestión de usuarios, monitoreo, almacenamiento de información e integración con la infraestructura de red.</w:t>
            </w:r>
          </w:p>
          <w:p w:rsidR="00000000" w:rsidDel="00000000" w:rsidP="00000000" w:rsidRDefault="00000000" w:rsidRPr="00000000" w14:paraId="00000058">
            <w:pPr>
              <w:jc w:val="both"/>
              <w:rPr>
                <w:i w:val="1"/>
                <w:iCs w:val="1"/>
                <w:sz w:val="20"/>
                <w:szCs w:val="20"/>
              </w:rPr>
            </w:pPr>
            <w:r w:rsidDel="00000000" w:rsidR="00000000" w:rsidRPr="00000000">
              <w:rPr>
                <w:i w:val="1"/>
                <w:iCs w:val="1"/>
                <w:sz w:val="20"/>
                <w:szCs w:val="20"/>
                <w:rtl w:val="0"/>
              </w:rPr>
              <w:t xml:space="preserve">Integrar NetBot con plataformas de administración de red como UniFi y OPNsense para obtener información sobre dispositivos, redes, alertas y disponibilidad de  la infraestructura.</w:t>
            </w:r>
          </w:p>
          <w:p w:rsidR="00000000" w:rsidDel="00000000" w:rsidP="00000000" w:rsidRDefault="00000000" w:rsidRPr="00000000" w14:paraId="00000059">
            <w:pPr>
              <w:jc w:val="both"/>
              <w:rPr>
                <w:i w:val="1"/>
                <w:iCs w:val="1"/>
                <w:sz w:val="20"/>
                <w:szCs w:val="20"/>
              </w:rPr>
            </w:pPr>
            <w:r w:rsidDel="00000000" w:rsidR="00000000" w:rsidRPr="00000000">
              <w:rPr>
                <w:i w:val="1"/>
                <w:iCs w:val="1"/>
                <w:sz w:val="20"/>
                <w:szCs w:val="20"/>
                <w:rtl w:val="0"/>
              </w:rPr>
              <w:t xml:space="preserve">Implementar un sistema de monitoreo centralizado que permita visualizar el estado de la infraestructura y consultar información mediante una interfaz conversacional.</w:t>
            </w:r>
          </w:p>
          <w:p w:rsidR="00000000" w:rsidDel="00000000" w:rsidP="00000000" w:rsidRDefault="00000000" w:rsidRPr="00000000" w14:paraId="0000005A">
            <w:pPr>
              <w:jc w:val="both"/>
              <w:rPr>
                <w:i w:val="1"/>
                <w:iCs w:val="1"/>
                <w:sz w:val="20"/>
                <w:szCs w:val="20"/>
              </w:rPr>
            </w:pPr>
            <w:r w:rsidDel="00000000" w:rsidR="00000000" w:rsidRPr="00000000">
              <w:rPr>
                <w:i w:val="1"/>
                <w:iCs w:val="1"/>
                <w:sz w:val="20"/>
                <w:szCs w:val="20"/>
                <w:rtl w:val="0"/>
              </w:rPr>
              <w:t xml:space="preserve">Implementar mecanismos de gestión y ejecución controlada de cambios sobre la infraestructura, incorporando validación de permisos, confirmación del usuario, verificación de resultados y registro de las operaciones.</w:t>
            </w:r>
          </w:p>
          <w:p w:rsidR="00000000" w:rsidDel="00000000" w:rsidP="00000000" w:rsidRDefault="00000000" w:rsidRPr="00000000" w14:paraId="0000005B">
            <w:pPr>
              <w:jc w:val="both"/>
              <w:rPr>
                <w:i w:val="1"/>
                <w:iCs w:val="1"/>
                <w:sz w:val="20"/>
                <w:szCs w:val="20"/>
              </w:rPr>
            </w:pPr>
            <w:r w:rsidDel="00000000" w:rsidR="00000000" w:rsidRPr="00000000">
              <w:rPr>
                <w:i w:val="1"/>
                <w:iCs w:val="1"/>
                <w:sz w:val="20"/>
                <w:szCs w:val="20"/>
                <w:rtl w:val="0"/>
              </w:rPr>
              <w:t xml:space="preserve">Validar el funcionamiento del Producto Mínimo Viable mediante pruebas de las principales funcionalidades e integraciones desarrolladas.</w:t>
            </w:r>
          </w:p>
        </w:tc>
      </w:tr>
    </w:tbl>
    <w:p w:rsidR="00000000" w:rsidDel="00000000" w:rsidP="00000000" w:rsidRDefault="00000000" w:rsidRPr="00000000" w14:paraId="0000005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tbl>
      <w:tblPr>
        <w:tblStyle w:val="Table1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6">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tbl>
      <w:tblPr>
        <w:tblStyle w:val="Table1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A">
            <w:pPr>
              <w:jc w:val="both"/>
              <w:rPr>
                <w:i w:val="1"/>
                <w:iCs w:val="1"/>
                <w:sz w:val="20"/>
                <w:szCs w:val="20"/>
              </w:rPr>
            </w:pPr>
            <w:r w:rsidDel="00000000" w:rsidR="00000000" w:rsidRPr="00000000">
              <w:rPr>
                <w:i w:val="1"/>
                <w:iCs w:val="1"/>
                <w:sz w:val="20"/>
                <w:szCs w:val="20"/>
                <w:rtl w:val="0"/>
              </w:rPr>
              <w:t xml:space="preserve">Para el desarrollo del proyecto NetBot se utilizará la metodología ágil Scrum, debido a que permite organizar el trabajo de manera incremental, distribuir responsabilidades entre los integrantes del equipo y realizar un seguimiento continuo del avance del proyecto.</w:t>
            </w:r>
          </w:p>
          <w:p w:rsidR="00000000" w:rsidDel="00000000" w:rsidP="00000000" w:rsidRDefault="00000000" w:rsidRPr="00000000" w14:paraId="0000006B">
            <w:pPr>
              <w:jc w:val="both"/>
              <w:rPr>
                <w:i w:val="1"/>
                <w:iCs w:val="1"/>
                <w:sz w:val="20"/>
                <w:szCs w:val="20"/>
              </w:rPr>
            </w:pPr>
            <w:r w:rsidDel="00000000" w:rsidR="00000000" w:rsidRPr="00000000">
              <w:rPr>
                <w:i w:val="1"/>
                <w:iCs w:val="1"/>
                <w:sz w:val="20"/>
                <w:szCs w:val="20"/>
                <w:rtl w:val="0"/>
              </w:rPr>
              <w:t xml:space="preserve">El proyecto se organizará mediante un Product Backlog, en el cual se registraron y priorizaron las épicas, historias de usuario y tareas necesarias para desarrollar el MVP. El trabajo se dividirá en Sprints donde el equipo seleccionará las funcionalidades que serán desarrolladas durante cada periodo. Al finalizar cada Sprint se revisarán los avances obtenidos, se realizarán pruebas sobre las funcionalidades desarrolladas y se ajustará la planificación cuando sea necesario.</w:t>
            </w:r>
          </w:p>
          <w:p w:rsidR="00000000" w:rsidDel="00000000" w:rsidP="00000000" w:rsidRDefault="00000000" w:rsidRPr="00000000" w14:paraId="0000006C">
            <w:pPr>
              <w:jc w:val="both"/>
              <w:rPr>
                <w:i w:val="1"/>
                <w:iCs w:val="1"/>
                <w:sz w:val="20"/>
                <w:szCs w:val="20"/>
              </w:rPr>
            </w:pPr>
            <w:r w:rsidDel="00000000" w:rsidR="00000000" w:rsidRPr="00000000">
              <w:rPr>
                <w:i w:val="1"/>
                <w:iCs w:val="1"/>
                <w:sz w:val="20"/>
                <w:szCs w:val="20"/>
                <w:rtl w:val="0"/>
              </w:rPr>
              <w:t xml:space="preserve">El desarrollo contempla etapas de análisis de requerimientos, diseño, implementación, integración, pruebas y validación. Se trabajará de manera progresiva, comenzando por las funcionalidades de NetBot y posteriormente incorporando las integraciones y características definidas para el MVP.</w:t>
            </w:r>
          </w:p>
          <w:p w:rsidR="00000000" w:rsidDel="00000000" w:rsidP="00000000" w:rsidRDefault="00000000" w:rsidRPr="00000000" w14:paraId="0000006D">
            <w:pPr>
              <w:jc w:val="both"/>
              <w:rPr>
                <w:i w:val="1"/>
                <w:iCs w:val="1"/>
                <w:sz w:val="20"/>
                <w:szCs w:val="20"/>
              </w:rPr>
            </w:pPr>
            <w:r w:rsidDel="00000000" w:rsidR="00000000" w:rsidRPr="00000000">
              <w:rPr>
                <w:i w:val="1"/>
                <w:iCs w:val="1"/>
                <w:sz w:val="20"/>
                <w:szCs w:val="20"/>
                <w:rtl w:val="0"/>
              </w:rPr>
              <w:t xml:space="preserve">Al tratarse de un proyecto grupal, las tareas serán distribuidas entre los integrantes de acuerdo con las necesidades de cada Sprint y las responsabilidades acordadas por el equipo. Se realizará seguimiento periódico de las actividades para identificar dificultades, coordinar el trabajo y asegurar el cumplimiento de los objetivos establecidos dentro de los plazos de la asignatura.</w:t>
            </w:r>
          </w:p>
        </w:tc>
      </w:tr>
    </w:tbl>
    <w:p w:rsidR="00000000" w:rsidDel="00000000" w:rsidP="00000000" w:rsidRDefault="00000000" w:rsidRPr="00000000" w14:paraId="0000006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F">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0">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71">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2">
      <w:pPr>
        <w:spacing w:after="0" w:line="360" w:lineRule="auto"/>
        <w:jc w:val="both"/>
        <w:rPr>
          <w:b w:val="1"/>
          <w:bCs w:val="1"/>
          <w:sz w:val="24"/>
          <w:szCs w:val="24"/>
        </w:rPr>
      </w:pPr>
      <w:r w:rsidDel="00000000" w:rsidR="00000000" w:rsidRPr="00000000">
        <w:rPr>
          <w:rtl w:val="0"/>
        </w:rPr>
      </w:r>
    </w:p>
    <w:tbl>
      <w:tblPr>
        <w:tblStyle w:val="Table16"/>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vertAlign w:val="baseline"/>
                <w:rtl w:val="0"/>
              </w:rPr>
              <w:t xml:space="preserve">Tipo de evidencia </w:t>
            </w:r>
          </w:p>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vertAlign w:val="baseline"/>
                <w:rtl w:val="0"/>
              </w:rPr>
              <w:t xml:space="preserve">(avance o final)</w:t>
            </w:r>
          </w:p>
        </w:tc>
        <w:tc>
          <w:tcPr>
            <w:vAlign w:val="center"/>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vertAlign w:val="baseline"/>
                <w:rtl w:val="0"/>
              </w:rPr>
              <w:t xml:space="preserve">Nombre de la evidencia</w:t>
            </w:r>
          </w:p>
        </w:tc>
        <w:tc>
          <w:tcPr>
            <w:vAlign w:val="center"/>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vertAlign w:val="baseline"/>
                <w:rtl w:val="0"/>
              </w:rPr>
              <w:t xml:space="preserve">Descripción</w:t>
            </w:r>
          </w:p>
        </w:tc>
        <w:tc>
          <w:tcPr>
            <w:vAlign w:val="center"/>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vertAlign w:val="baseline"/>
                <w:rtl w:val="0"/>
              </w:rPr>
              <w:t xml:space="preserve">Justificación</w:t>
            </w:r>
          </w:p>
        </w:tc>
      </w:tr>
      <w:tr>
        <w:trPr>
          <w:cantSplit w:val="0"/>
          <w:trHeight w:val="362"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078">
            <w:pPr>
              <w:tabs>
                <w:tab w:val="center" w:leader="none" w:pos="4419"/>
                <w:tab w:val="right" w:leader="none" w:pos="8838"/>
              </w:tabs>
              <w:spacing w:after="0" w:line="240" w:lineRule="auto"/>
              <w:jc w:val="both"/>
              <w:rPr>
                <w:sz w:val="16"/>
                <w:szCs w:val="16"/>
              </w:rPr>
            </w:pPr>
            <w:r w:rsidDel="00000000" w:rsidR="00000000" w:rsidRPr="00000000">
              <w:rPr>
                <w:sz w:val="16"/>
                <w:szCs w:val="16"/>
                <w:rtl w:val="0"/>
              </w:rPr>
              <w:t xml:space="preserve">Avance</w:t>
            </w:r>
          </w:p>
        </w:tc>
        <w:tc>
          <w:tcPr>
            <w:tcBorders>
              <w:top w:color="bfbfbf" w:space="0" w:sz="6" w:val="single"/>
              <w:left w:color="000000" w:space="0" w:sz="0" w:val="nil"/>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079">
            <w:pPr>
              <w:tabs>
                <w:tab w:val="center" w:leader="none" w:pos="4419"/>
                <w:tab w:val="right" w:leader="none" w:pos="8838"/>
              </w:tabs>
              <w:spacing w:after="0" w:line="240" w:lineRule="auto"/>
              <w:jc w:val="both"/>
              <w:rPr>
                <w:sz w:val="16"/>
                <w:szCs w:val="16"/>
              </w:rPr>
            </w:pPr>
            <w:r w:rsidDel="00000000" w:rsidR="00000000" w:rsidRPr="00000000">
              <w:rPr>
                <w:sz w:val="16"/>
                <w:szCs w:val="16"/>
                <w:rtl w:val="0"/>
              </w:rPr>
              <w:t xml:space="preserve">Demo de Autenticación/Roles</w:t>
            </w:r>
          </w:p>
        </w:tc>
        <w:tc>
          <w:tcPr>
            <w:tcBorders>
              <w:top w:color="bfbfbf" w:space="0" w:sz="6" w:val="single"/>
              <w:left w:color="000000" w:space="0" w:sz="0" w:val="nil"/>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07A">
            <w:pPr>
              <w:jc w:val="both"/>
              <w:rPr>
                <w:sz w:val="16"/>
                <w:szCs w:val="16"/>
              </w:rPr>
            </w:pPr>
            <w:r w:rsidDel="00000000" w:rsidR="00000000" w:rsidRPr="00000000">
              <w:rPr>
                <w:sz w:val="16"/>
                <w:szCs w:val="16"/>
                <w:rtl w:val="0"/>
              </w:rPr>
              <w:t xml:space="preserve">Video o capturas del login y control de acceso funcionando con 2-3 roles, más el diagrama de arquitectura de roles y el esquema de BD con permisos.</w:t>
            </w:r>
          </w:p>
        </w:tc>
        <w:tc>
          <w:tcPr>
            <w:tcBorders>
              <w:top w:color="bfbfbf" w:space="0" w:sz="6" w:val="single"/>
              <w:left w:color="000000" w:space="0" w:sz="0" w:val="nil"/>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07B">
            <w:pPr>
              <w:tabs>
                <w:tab w:val="center" w:leader="none" w:pos="4419"/>
                <w:tab w:val="right" w:leader="none" w:pos="8838"/>
              </w:tabs>
              <w:spacing w:after="0" w:line="240" w:lineRule="auto"/>
              <w:jc w:val="both"/>
              <w:rPr>
                <w:sz w:val="16"/>
                <w:szCs w:val="16"/>
              </w:rPr>
            </w:pPr>
            <w:r w:rsidDel="00000000" w:rsidR="00000000" w:rsidRPr="00000000">
              <w:rPr>
                <w:sz w:val="16"/>
                <w:szCs w:val="16"/>
                <w:rtl w:val="0"/>
              </w:rPr>
              <w:t xml:space="preserve">Demuestra que la base de seguridad del sistema (quién puede hacer qué) está implementada antes de construir funcionalidad sobre ella.</w:t>
            </w:r>
          </w:p>
        </w:tc>
      </w:tr>
      <w:tr>
        <w:trPr>
          <w:cantSplit w:val="0"/>
          <w:trHeight w:val="362" w:hRule="atLeast"/>
          <w:tblHeader w:val="0"/>
        </w:trPr>
        <w:tc>
          <w:tcPr>
            <w:tcBorders>
              <w:top w:color="000000" w:space="0" w:sz="0" w:val="nil"/>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07C">
            <w:pPr>
              <w:tabs>
                <w:tab w:val="center" w:leader="none" w:pos="4419"/>
                <w:tab w:val="right" w:leader="none" w:pos="8838"/>
              </w:tabs>
              <w:spacing w:after="0" w:line="240" w:lineRule="auto"/>
              <w:jc w:val="both"/>
              <w:rPr>
                <w:sz w:val="16"/>
                <w:szCs w:val="16"/>
              </w:rPr>
            </w:pPr>
            <w:r w:rsidDel="00000000" w:rsidR="00000000" w:rsidRPr="00000000">
              <w:rPr>
                <w:sz w:val="16"/>
                <w:szCs w:val="16"/>
                <w:rtl w:val="0"/>
              </w:rPr>
              <w:t xml:space="preserve">Avance</w:t>
            </w:r>
          </w:p>
        </w:tc>
        <w:tc>
          <w:tcPr>
            <w:tcBorders>
              <w:top w:color="000000" w:space="0" w:sz="0" w:val="nil"/>
              <w:left w:color="000000" w:space="0" w:sz="0" w:val="nil"/>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07D">
            <w:pPr>
              <w:tabs>
                <w:tab w:val="center" w:leader="none" w:pos="4419"/>
                <w:tab w:val="right" w:leader="none" w:pos="8838"/>
              </w:tabs>
              <w:spacing w:after="0" w:line="240" w:lineRule="auto"/>
              <w:jc w:val="both"/>
              <w:rPr>
                <w:sz w:val="16"/>
                <w:szCs w:val="16"/>
              </w:rPr>
            </w:pPr>
            <w:r w:rsidDel="00000000" w:rsidR="00000000" w:rsidRPr="00000000">
              <w:rPr>
                <w:sz w:val="16"/>
                <w:szCs w:val="16"/>
                <w:rtl w:val="0"/>
              </w:rPr>
              <w:t xml:space="preserve">Demo de Monitoreo de Red</w:t>
            </w:r>
          </w:p>
        </w:tc>
        <w:tc>
          <w:tcPr>
            <w:tcBorders>
              <w:top w:color="000000" w:space="0" w:sz="0" w:val="nil"/>
              <w:left w:color="000000" w:space="0" w:sz="0" w:val="nil"/>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07E">
            <w:pPr>
              <w:tabs>
                <w:tab w:val="center" w:leader="none" w:pos="4419"/>
                <w:tab w:val="right" w:leader="none" w:pos="8838"/>
              </w:tabs>
              <w:spacing w:after="0" w:line="240" w:lineRule="auto"/>
              <w:jc w:val="both"/>
              <w:rPr>
                <w:sz w:val="16"/>
                <w:szCs w:val="16"/>
              </w:rPr>
            </w:pPr>
            <w:r w:rsidDel="00000000" w:rsidR="00000000" w:rsidRPr="00000000">
              <w:rPr>
                <w:sz w:val="16"/>
                <w:szCs w:val="16"/>
                <w:rtl w:val="0"/>
              </w:rPr>
              <w:t xml:space="preserve">Capturas del dashboard consumiendo la API real de UniFi, con al menos un AP conectado y datos actualizándose en vivo.</w:t>
            </w:r>
          </w:p>
        </w:tc>
        <w:tc>
          <w:tcPr>
            <w:tcBorders>
              <w:top w:color="000000" w:space="0" w:sz="0" w:val="nil"/>
              <w:left w:color="000000" w:space="0" w:sz="0" w:val="nil"/>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07F">
            <w:pPr>
              <w:tabs>
                <w:tab w:val="center" w:leader="none" w:pos="4419"/>
                <w:tab w:val="right" w:leader="none" w:pos="8838"/>
              </w:tabs>
              <w:spacing w:after="0" w:line="240" w:lineRule="auto"/>
              <w:jc w:val="both"/>
              <w:rPr>
                <w:sz w:val="16"/>
                <w:szCs w:val="16"/>
              </w:rPr>
            </w:pPr>
            <w:r w:rsidDel="00000000" w:rsidR="00000000" w:rsidRPr="00000000">
              <w:rPr>
                <w:sz w:val="16"/>
                <w:szCs w:val="16"/>
                <w:rtl w:val="0"/>
              </w:rPr>
              <w:t xml:space="preserve">Valida que la integración con la infraestructura real (no simulada) funciona, punto crítico de riesgo técnico del proyecto.</w:t>
            </w:r>
          </w:p>
        </w:tc>
      </w:tr>
      <w:tr>
        <w:trPr>
          <w:cantSplit w:val="0"/>
          <w:trHeight w:val="362" w:hRule="atLeast"/>
          <w:tblHeader w:val="0"/>
        </w:trPr>
        <w:tc>
          <w:tcPr>
            <w:tcBorders>
              <w:top w:color="000000" w:space="0" w:sz="0" w:val="nil"/>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080">
            <w:pPr>
              <w:tabs>
                <w:tab w:val="center" w:leader="none" w:pos="4419"/>
                <w:tab w:val="right" w:leader="none" w:pos="8838"/>
              </w:tabs>
              <w:spacing w:after="0" w:line="240" w:lineRule="auto"/>
              <w:jc w:val="both"/>
              <w:rPr>
                <w:sz w:val="16"/>
                <w:szCs w:val="16"/>
              </w:rPr>
            </w:pPr>
            <w:r w:rsidDel="00000000" w:rsidR="00000000" w:rsidRPr="00000000">
              <w:rPr>
                <w:sz w:val="16"/>
                <w:szCs w:val="16"/>
                <w:rtl w:val="0"/>
              </w:rPr>
              <w:t xml:space="preserve">Avance</w:t>
            </w:r>
          </w:p>
        </w:tc>
        <w:tc>
          <w:tcPr>
            <w:tcBorders>
              <w:top w:color="000000" w:space="0" w:sz="0" w:val="nil"/>
              <w:left w:color="000000" w:space="0" w:sz="0" w:val="nil"/>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081">
            <w:pPr>
              <w:tabs>
                <w:tab w:val="center" w:leader="none" w:pos="4419"/>
                <w:tab w:val="right" w:leader="none" w:pos="8838"/>
              </w:tabs>
              <w:spacing w:after="0" w:line="240" w:lineRule="auto"/>
              <w:jc w:val="both"/>
              <w:rPr>
                <w:sz w:val="16"/>
                <w:szCs w:val="16"/>
              </w:rPr>
            </w:pPr>
            <w:r w:rsidDel="00000000" w:rsidR="00000000" w:rsidRPr="00000000">
              <w:rPr>
                <w:sz w:val="16"/>
                <w:szCs w:val="16"/>
                <w:rtl w:val="0"/>
              </w:rPr>
              <w:t xml:space="preserve">Demo de Chat/CSV/Reserva VLAN</w:t>
            </w:r>
          </w:p>
        </w:tc>
        <w:tc>
          <w:tcPr>
            <w:tcBorders>
              <w:top w:color="000000" w:space="0" w:sz="0" w:val="nil"/>
              <w:left w:color="000000" w:space="0" w:sz="0" w:val="nil"/>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082">
            <w:pPr>
              <w:tabs>
                <w:tab w:val="center" w:leader="none" w:pos="4419"/>
                <w:tab w:val="right" w:leader="none" w:pos="8838"/>
              </w:tabs>
              <w:spacing w:after="0" w:line="240" w:lineRule="auto"/>
              <w:jc w:val="both"/>
              <w:rPr>
                <w:sz w:val="16"/>
                <w:szCs w:val="16"/>
              </w:rPr>
            </w:pPr>
            <w:r w:rsidDel="00000000" w:rsidR="00000000" w:rsidRPr="00000000">
              <w:rPr>
                <w:sz w:val="16"/>
                <w:szCs w:val="16"/>
                <w:rtl w:val="0"/>
              </w:rPr>
              <w:t xml:space="preserve">Ejecución del chat procesando un CSV real y casos de prueba de conflicto de VLAN, mostrando que la reserva queda en tabla y no se escribe directo en UniFi.</w:t>
            </w:r>
          </w:p>
        </w:tc>
        <w:tc>
          <w:tcPr>
            <w:tcBorders>
              <w:top w:color="000000" w:space="0" w:sz="0" w:val="nil"/>
              <w:left w:color="000000" w:space="0" w:sz="0" w:val="nil"/>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083">
            <w:pPr>
              <w:tabs>
                <w:tab w:val="center" w:leader="none" w:pos="4419"/>
                <w:tab w:val="right" w:leader="none" w:pos="8838"/>
              </w:tabs>
              <w:spacing w:after="0" w:line="240" w:lineRule="auto"/>
              <w:jc w:val="both"/>
              <w:rPr>
                <w:sz w:val="16"/>
                <w:szCs w:val="16"/>
              </w:rPr>
            </w:pPr>
            <w:r w:rsidDel="00000000" w:rsidR="00000000" w:rsidRPr="00000000">
              <w:rPr>
                <w:sz w:val="16"/>
                <w:szCs w:val="16"/>
                <w:rtl w:val="0"/>
              </w:rPr>
              <w:t xml:space="preserve">Prueba que el flujo central de interacción (chat + reserva segura) cumple la regla de negocio de no duplicar ni sobreescribir configuraciones.</w:t>
            </w:r>
          </w:p>
        </w:tc>
      </w:tr>
      <w:tr>
        <w:trPr>
          <w:cantSplit w:val="0"/>
          <w:trHeight w:val="362" w:hRule="atLeast"/>
          <w:tblHeader w:val="0"/>
        </w:trPr>
        <w:tc>
          <w:tcPr>
            <w:tcBorders>
              <w:top w:color="000000" w:space="0" w:sz="0" w:val="nil"/>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084">
            <w:pPr>
              <w:tabs>
                <w:tab w:val="center" w:leader="none" w:pos="4419"/>
                <w:tab w:val="right" w:leader="none" w:pos="8838"/>
              </w:tabs>
              <w:spacing w:after="0" w:line="240" w:lineRule="auto"/>
              <w:jc w:val="both"/>
              <w:rPr>
                <w:sz w:val="16"/>
                <w:szCs w:val="16"/>
              </w:rPr>
            </w:pPr>
            <w:r w:rsidDel="00000000" w:rsidR="00000000" w:rsidRPr="00000000">
              <w:rPr>
                <w:sz w:val="16"/>
                <w:szCs w:val="16"/>
                <w:rtl w:val="0"/>
              </w:rPr>
              <w:t xml:space="preserve">Avance</w:t>
            </w:r>
          </w:p>
        </w:tc>
        <w:tc>
          <w:tcPr>
            <w:tcBorders>
              <w:top w:color="000000" w:space="0" w:sz="0" w:val="nil"/>
              <w:left w:color="000000" w:space="0" w:sz="0" w:val="nil"/>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085">
            <w:pPr>
              <w:tabs>
                <w:tab w:val="center" w:leader="none" w:pos="4419"/>
                <w:tab w:val="right" w:leader="none" w:pos="8838"/>
              </w:tabs>
              <w:spacing w:after="0" w:line="240" w:lineRule="auto"/>
              <w:jc w:val="both"/>
              <w:rPr>
                <w:sz w:val="16"/>
                <w:szCs w:val="16"/>
              </w:rPr>
            </w:pPr>
            <w:r w:rsidDel="00000000" w:rsidR="00000000" w:rsidRPr="00000000">
              <w:rPr>
                <w:sz w:val="16"/>
                <w:szCs w:val="16"/>
                <w:rtl w:val="0"/>
              </w:rPr>
              <w:t xml:space="preserve">Log de Ejecución de Cambios</w:t>
            </w:r>
          </w:p>
        </w:tc>
        <w:tc>
          <w:tcPr>
            <w:tcBorders>
              <w:top w:color="000000" w:space="0" w:sz="0" w:val="nil"/>
              <w:left w:color="000000" w:space="0" w:sz="0" w:val="nil"/>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086">
            <w:pPr>
              <w:tabs>
                <w:tab w:val="center" w:leader="none" w:pos="4419"/>
                <w:tab w:val="right" w:leader="none" w:pos="8838"/>
              </w:tabs>
              <w:spacing w:after="0" w:line="240" w:lineRule="auto"/>
              <w:jc w:val="both"/>
              <w:rPr>
                <w:sz w:val="16"/>
                <w:szCs w:val="16"/>
              </w:rPr>
            </w:pPr>
            <w:r w:rsidDel="00000000" w:rsidR="00000000" w:rsidRPr="00000000">
              <w:rPr>
                <w:sz w:val="16"/>
                <w:szCs w:val="16"/>
                <w:rtl w:val="0"/>
              </w:rPr>
              <w:t xml:space="preserve">Registro del chequeo de doble escritura, el paso de verificación/rollback (caso exitoso y caso de falla forzada) y confirmación antes de reinicio de dispositivo.</w:t>
            </w:r>
          </w:p>
        </w:tc>
        <w:tc>
          <w:tcPr>
            <w:tcBorders>
              <w:top w:color="000000" w:space="0" w:sz="0" w:val="nil"/>
              <w:left w:color="000000" w:space="0" w:sz="0" w:val="nil"/>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087">
            <w:pPr>
              <w:tabs>
                <w:tab w:val="center" w:leader="none" w:pos="4419"/>
                <w:tab w:val="right" w:leader="none" w:pos="8838"/>
              </w:tabs>
              <w:spacing w:after="0" w:line="240" w:lineRule="auto"/>
              <w:jc w:val="both"/>
              <w:rPr>
                <w:sz w:val="16"/>
                <w:szCs w:val="16"/>
              </w:rPr>
            </w:pPr>
            <w:r w:rsidDel="00000000" w:rsidR="00000000" w:rsidRPr="00000000">
              <w:rPr>
                <w:sz w:val="16"/>
                <w:szCs w:val="16"/>
                <w:rtl w:val="0"/>
              </w:rPr>
              <w:t xml:space="preserve">Evidencia que los mecanismos de seguridad ante errores de escritura funcionan, evitando daño a la red en producción.</w:t>
            </w:r>
          </w:p>
        </w:tc>
      </w:tr>
      <w:tr>
        <w:trPr>
          <w:cantSplit w:val="0"/>
          <w:trHeight w:val="362" w:hRule="atLeast"/>
          <w:tblHeader w:val="0"/>
        </w:trPr>
        <w:tc>
          <w:tcPr>
            <w:tcBorders>
              <w:top w:color="000000" w:space="0" w:sz="0" w:val="nil"/>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088">
            <w:pPr>
              <w:tabs>
                <w:tab w:val="center" w:leader="none" w:pos="4419"/>
                <w:tab w:val="right" w:leader="none" w:pos="8838"/>
              </w:tabs>
              <w:spacing w:after="0" w:line="240" w:lineRule="auto"/>
              <w:jc w:val="both"/>
              <w:rPr>
                <w:sz w:val="16"/>
                <w:szCs w:val="16"/>
              </w:rPr>
            </w:pPr>
            <w:r w:rsidDel="00000000" w:rsidR="00000000" w:rsidRPr="00000000">
              <w:rPr>
                <w:sz w:val="16"/>
                <w:szCs w:val="16"/>
                <w:rtl w:val="0"/>
              </w:rPr>
              <w:t xml:space="preserve">Avance</w:t>
            </w:r>
          </w:p>
        </w:tc>
        <w:tc>
          <w:tcPr>
            <w:tcBorders>
              <w:top w:color="000000" w:space="0" w:sz="0" w:val="nil"/>
              <w:left w:color="000000" w:space="0" w:sz="0" w:val="nil"/>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089">
            <w:pPr>
              <w:tabs>
                <w:tab w:val="center" w:leader="none" w:pos="4419"/>
                <w:tab w:val="right" w:leader="none" w:pos="8838"/>
              </w:tabs>
              <w:spacing w:after="0" w:line="240" w:lineRule="auto"/>
              <w:jc w:val="both"/>
              <w:rPr>
                <w:sz w:val="16"/>
                <w:szCs w:val="16"/>
              </w:rPr>
            </w:pPr>
            <w:r w:rsidDel="00000000" w:rsidR="00000000" w:rsidRPr="00000000">
              <w:rPr>
                <w:sz w:val="16"/>
                <w:szCs w:val="16"/>
                <w:rtl w:val="0"/>
              </w:rPr>
              <w:t xml:space="preserve">Registro de Tickets/Notificaciones</w:t>
            </w:r>
          </w:p>
        </w:tc>
        <w:tc>
          <w:tcPr>
            <w:tcBorders>
              <w:top w:color="000000" w:space="0" w:sz="0" w:val="nil"/>
              <w:left w:color="000000" w:space="0" w:sz="0" w:val="nil"/>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08A">
            <w:pPr>
              <w:tabs>
                <w:tab w:val="center" w:leader="none" w:pos="4419"/>
                <w:tab w:val="right" w:leader="none" w:pos="8838"/>
              </w:tabs>
              <w:spacing w:after="0" w:line="240" w:lineRule="auto"/>
              <w:jc w:val="both"/>
              <w:rPr>
                <w:sz w:val="16"/>
                <w:szCs w:val="16"/>
              </w:rPr>
            </w:pPr>
            <w:r w:rsidDel="00000000" w:rsidR="00000000" w:rsidRPr="00000000">
              <w:rPr>
                <w:sz w:val="16"/>
                <w:szCs w:val="16"/>
                <w:rtl w:val="0"/>
              </w:rPr>
              <w:t xml:space="preserve">Ejemplo de ticket autogenerado desde una alerta, notificación al grupo técnico y seguimiento de re-escalamiento.</w:t>
            </w:r>
          </w:p>
        </w:tc>
        <w:tc>
          <w:tcPr>
            <w:tcBorders>
              <w:top w:color="000000" w:space="0" w:sz="0" w:val="nil"/>
              <w:left w:color="000000" w:space="0" w:sz="0" w:val="nil"/>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08B">
            <w:pPr>
              <w:tabs>
                <w:tab w:val="center" w:leader="none" w:pos="4419"/>
                <w:tab w:val="right" w:leader="none" w:pos="8838"/>
              </w:tabs>
              <w:spacing w:after="0" w:line="240" w:lineRule="auto"/>
              <w:jc w:val="both"/>
              <w:rPr>
                <w:sz w:val="16"/>
                <w:szCs w:val="16"/>
              </w:rPr>
            </w:pPr>
            <w:r w:rsidDel="00000000" w:rsidR="00000000" w:rsidRPr="00000000">
              <w:rPr>
                <w:sz w:val="16"/>
                <w:szCs w:val="16"/>
                <w:rtl w:val="0"/>
              </w:rPr>
              <w:t xml:space="preserve">Demuestra el ciclo completo de detección-notificación-seguimiento, núcleo del valor operativo de NetBot para eventos.</w:t>
            </w:r>
          </w:p>
        </w:tc>
      </w:tr>
      <w:tr>
        <w:trPr>
          <w:cantSplit w:val="0"/>
          <w:trHeight w:val="362" w:hRule="atLeast"/>
          <w:tblHeader w:val="0"/>
        </w:trPr>
        <w:tc>
          <w:tcPr>
            <w:tcBorders>
              <w:top w:color="000000" w:space="0" w:sz="0" w:val="nil"/>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08C">
            <w:pPr>
              <w:tabs>
                <w:tab w:val="center" w:leader="none" w:pos="4419"/>
                <w:tab w:val="right" w:leader="none" w:pos="8838"/>
              </w:tabs>
              <w:spacing w:after="0" w:line="240" w:lineRule="auto"/>
              <w:jc w:val="both"/>
              <w:rPr>
                <w:sz w:val="16"/>
                <w:szCs w:val="16"/>
              </w:rPr>
            </w:pPr>
            <w:r w:rsidDel="00000000" w:rsidR="00000000" w:rsidRPr="00000000">
              <w:rPr>
                <w:sz w:val="16"/>
                <w:szCs w:val="16"/>
                <w:rtl w:val="0"/>
              </w:rPr>
              <w:t xml:space="preserve">Final</w:t>
            </w:r>
          </w:p>
        </w:tc>
        <w:tc>
          <w:tcPr>
            <w:tcBorders>
              <w:top w:color="000000" w:space="0" w:sz="0" w:val="nil"/>
              <w:left w:color="000000" w:space="0" w:sz="0" w:val="nil"/>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08D">
            <w:pPr>
              <w:tabs>
                <w:tab w:val="center" w:leader="none" w:pos="4419"/>
                <w:tab w:val="right" w:leader="none" w:pos="8838"/>
              </w:tabs>
              <w:spacing w:after="0" w:line="240" w:lineRule="auto"/>
              <w:jc w:val="both"/>
              <w:rPr>
                <w:sz w:val="16"/>
                <w:szCs w:val="16"/>
              </w:rPr>
            </w:pPr>
            <w:r w:rsidDel="00000000" w:rsidR="00000000" w:rsidRPr="00000000">
              <w:rPr>
                <w:sz w:val="16"/>
                <w:szCs w:val="16"/>
                <w:rtl w:val="0"/>
              </w:rPr>
              <w:t xml:space="preserve">Informe de integración multi-agente + cierre NetBot</w:t>
            </w:r>
          </w:p>
        </w:tc>
        <w:tc>
          <w:tcPr>
            <w:tcBorders>
              <w:top w:color="000000" w:space="0" w:sz="0" w:val="nil"/>
              <w:left w:color="000000" w:space="0" w:sz="0" w:val="nil"/>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08E">
            <w:pPr>
              <w:tabs>
                <w:tab w:val="center" w:leader="none" w:pos="4419"/>
                <w:tab w:val="right" w:leader="none" w:pos="8838"/>
              </w:tabs>
              <w:spacing w:after="0" w:line="240" w:lineRule="auto"/>
              <w:jc w:val="both"/>
              <w:rPr>
                <w:sz w:val="16"/>
                <w:szCs w:val="16"/>
              </w:rPr>
            </w:pPr>
            <w:r w:rsidDel="00000000" w:rsidR="00000000" w:rsidRPr="00000000">
              <w:rPr>
                <w:sz w:val="16"/>
                <w:szCs w:val="16"/>
                <w:rtl w:val="0"/>
              </w:rPr>
              <w:t xml:space="preserve">Diagrama de orquestación de agentes en background, logs de ejecución concurrente, informe de pruebas end-to-end y presentación/pitch final.</w:t>
            </w:r>
          </w:p>
        </w:tc>
        <w:tc>
          <w:tcPr>
            <w:tcBorders>
              <w:top w:color="000000" w:space="0" w:sz="0" w:val="nil"/>
              <w:left w:color="000000" w:space="0" w:sz="0" w:val="nil"/>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08F">
            <w:pPr>
              <w:tabs>
                <w:tab w:val="center" w:leader="none" w:pos="4419"/>
                <w:tab w:val="right" w:leader="none" w:pos="8838"/>
              </w:tabs>
              <w:spacing w:after="0" w:line="240" w:lineRule="auto"/>
              <w:jc w:val="both"/>
              <w:rPr>
                <w:sz w:val="16"/>
                <w:szCs w:val="16"/>
              </w:rPr>
            </w:pPr>
            <w:r w:rsidDel="00000000" w:rsidR="00000000" w:rsidRPr="00000000">
              <w:rPr>
                <w:sz w:val="16"/>
                <w:szCs w:val="16"/>
                <w:rtl w:val="0"/>
              </w:rPr>
              <w:t xml:space="preserve">Consolida todas las épicas en un sistema integrado y funcional, cumpliendo el objetivo completo del proyecto de título (APT).</w:t>
            </w:r>
          </w:p>
        </w:tc>
      </w:tr>
    </w:tbl>
    <w:p w:rsidR="00000000" w:rsidDel="00000000" w:rsidP="00000000" w:rsidRDefault="00000000" w:rsidRPr="00000000" w14:paraId="0000009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7">
      <w:pPr>
        <w:spacing w:after="0" w:line="360" w:lineRule="auto"/>
        <w:jc w:val="both"/>
        <w:rPr>
          <w:b w:val="1"/>
          <w:bCs w:val="1"/>
          <w:sz w:val="24"/>
          <w:szCs w:val="24"/>
        </w:rPr>
      </w:pPr>
      <w:r w:rsidDel="00000000" w:rsidR="00000000" w:rsidRPr="00000000">
        <w:rPr>
          <w:rtl w:val="0"/>
        </w:rPr>
      </w:r>
    </w:p>
    <w:tbl>
      <w:tblPr>
        <w:tblStyle w:val="Table17"/>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8">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vertAlign w:val="baseline"/>
                <w:rtl w:val="0"/>
              </w:rPr>
              <w:t xml:space="preserve">En la siguiente tabla define la planificación de tu Proyecto APT de acuerdo a lo requerido.</w:t>
            </w:r>
          </w:p>
        </w:tc>
      </w:tr>
    </w:tbl>
    <w:p w:rsidR="00000000" w:rsidDel="00000000" w:rsidP="00000000" w:rsidRDefault="00000000" w:rsidRPr="00000000" w14:paraId="0000009A">
      <w:pPr>
        <w:spacing w:after="0" w:line="360" w:lineRule="auto"/>
        <w:jc w:val="both"/>
        <w:rPr>
          <w:b w:val="1"/>
          <w:bCs w:val="1"/>
          <w:sz w:val="24"/>
          <w:szCs w:val="24"/>
        </w:rPr>
      </w:pPr>
      <w:r w:rsidDel="00000000" w:rsidR="00000000" w:rsidRPr="00000000">
        <w:rPr>
          <w:rtl w:val="0"/>
        </w:rPr>
      </w:r>
    </w:p>
    <w:tbl>
      <w:tblPr>
        <w:tblStyle w:val="Table18"/>
        <w:tblW w:w="11010.0" w:type="dxa"/>
        <w:jc w:val="center"/>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400"/>
      </w:tblPr>
      <w:tblGrid>
        <w:gridCol w:w="1560"/>
        <w:gridCol w:w="1575"/>
        <w:gridCol w:w="1575"/>
        <w:gridCol w:w="1575"/>
        <w:gridCol w:w="1575"/>
        <w:gridCol w:w="1575"/>
        <w:gridCol w:w="1575"/>
        <w:tblGridChange w:id="0">
          <w:tblGrid>
            <w:gridCol w:w="1560"/>
            <w:gridCol w:w="1575"/>
            <w:gridCol w:w="1575"/>
            <w:gridCol w:w="1575"/>
            <w:gridCol w:w="1575"/>
            <w:gridCol w:w="1575"/>
            <w:gridCol w:w="1575"/>
          </w:tblGrid>
        </w:tblGridChange>
      </w:tblGrid>
      <w:tr>
        <w:trPr>
          <w:cantSplit w:val="0"/>
          <w:tblHeader w:val="0"/>
        </w:trPr>
        <w:tc>
          <w:tcPr>
            <w:gridSpan w:val="7"/>
          </w:tcPr>
          <w:p w:rsidR="00000000" w:rsidDel="00000000" w:rsidP="00000000" w:rsidRDefault="00000000" w:rsidRPr="00000000" w14:paraId="0000009B">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0A2">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shd w:fill="d9e2f3" w:val="clear"/>
            <w:vAlign w:val="center"/>
          </w:tcPr>
          <w:p w:rsidR="00000000" w:rsidDel="00000000" w:rsidP="00000000" w:rsidRDefault="00000000" w:rsidRPr="00000000" w14:paraId="000000A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shd w:fill="d9e2f3" w:val="clear"/>
            <w:vAlign w:val="center"/>
          </w:tcPr>
          <w:p w:rsidR="00000000" w:rsidDel="00000000" w:rsidP="00000000" w:rsidRDefault="00000000" w:rsidRPr="00000000" w14:paraId="000000A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shd w:fill="d9e2f3" w:val="clear"/>
            <w:vAlign w:val="center"/>
          </w:tcPr>
          <w:p w:rsidR="00000000" w:rsidDel="00000000" w:rsidP="00000000" w:rsidRDefault="00000000" w:rsidRPr="00000000" w14:paraId="000000A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b7b7b7" w:space="0" w:sz="4" w:val="single"/>
            </w:tcBorders>
            <w:shd w:fill="d9e2f3" w:val="clear"/>
            <w:vAlign w:val="center"/>
          </w:tcPr>
          <w:p w:rsidR="00000000" w:rsidDel="00000000" w:rsidP="00000000" w:rsidRDefault="00000000" w:rsidRPr="00000000" w14:paraId="000000A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A7">
            <w:pPr>
              <w:jc w:val="center"/>
              <w:rPr>
                <w:rFonts w:ascii="Calibri" w:cs="Calibri" w:eastAsia="Calibri" w:hAnsi="Calibri"/>
                <w:color w:val="1f3864"/>
              </w:rPr>
            </w:pPr>
            <w:r w:rsidDel="00000000" w:rsidR="00000000" w:rsidRPr="00000000">
              <w:rPr>
                <w:rtl w:val="0"/>
              </w:rPr>
            </w:r>
          </w:p>
        </w:tc>
        <w:tc>
          <w:tcPr>
            <w:tcBorders>
              <w:left w:color="b7b7b7" w:space="0" w:sz="4" w:val="single"/>
            </w:tcBorders>
            <w:shd w:fill="d9e2f3" w:val="clear"/>
            <w:vAlign w:val="center"/>
          </w:tcPr>
          <w:p w:rsidR="00000000" w:rsidDel="00000000" w:rsidP="00000000" w:rsidRDefault="00000000" w:rsidRPr="00000000" w14:paraId="000000A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shd w:fill="d9e2f3" w:val="clear"/>
            <w:vAlign w:val="center"/>
          </w:tcPr>
          <w:p w:rsidR="00000000" w:rsidDel="00000000" w:rsidP="00000000" w:rsidRDefault="00000000" w:rsidRPr="00000000" w14:paraId="000000A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60.0" w:type="dxa"/>
              <w:left w:w="80.0" w:type="dxa"/>
              <w:bottom w:w="60.0" w:type="dxa"/>
              <w:right w:w="80.0" w:type="dxa"/>
            </w:tcMar>
            <w:vAlign w:val="top"/>
          </w:tcPr>
          <w:p w:rsidR="00000000" w:rsidDel="00000000" w:rsidP="00000000" w:rsidRDefault="00000000" w:rsidRPr="00000000" w14:paraId="000000AA">
            <w:pPr>
              <w:spacing w:after="0" w:line="276" w:lineRule="auto"/>
              <w:jc w:val="both"/>
              <w:rPr>
                <w:sz w:val="18"/>
                <w:szCs w:val="18"/>
              </w:rPr>
            </w:pPr>
            <w:r w:rsidDel="00000000" w:rsidR="00000000" w:rsidRPr="00000000">
              <w:rPr>
                <w:sz w:val="18"/>
                <w:szCs w:val="18"/>
                <w:rtl w:val="0"/>
              </w:rPr>
              <w:t xml:space="preserve">Requisitos (ERS, IEEE 830)</w:t>
            </w:r>
          </w:p>
        </w:tc>
        <w:tc>
          <w:tcPr>
            <w:tcBorders>
              <w:top w:color="b7b7b7" w:space="0" w:sz="4" w:val="single"/>
              <w:left w:color="b7b7b7" w:space="0" w:sz="4" w:val="single"/>
              <w:bottom w:color="b7b7b7" w:space="0" w:sz="4" w:val="single"/>
              <w:right w:color="b7b7b7" w:space="0" w:sz="4" w:val="single"/>
            </w:tcBorders>
            <w:tcMar>
              <w:top w:w="60.0" w:type="dxa"/>
              <w:left w:w="80.0" w:type="dxa"/>
              <w:bottom w:w="60.0" w:type="dxa"/>
              <w:right w:w="80.0" w:type="dxa"/>
            </w:tcMar>
            <w:vAlign w:val="top"/>
          </w:tcPr>
          <w:p w:rsidR="00000000" w:rsidDel="00000000" w:rsidP="00000000" w:rsidRDefault="00000000" w:rsidRPr="00000000" w14:paraId="000000AB">
            <w:pPr>
              <w:spacing w:after="0" w:line="276" w:lineRule="auto"/>
              <w:jc w:val="both"/>
              <w:rPr>
                <w:sz w:val="18"/>
                <w:szCs w:val="18"/>
              </w:rPr>
            </w:pPr>
            <w:r w:rsidDel="00000000" w:rsidR="00000000" w:rsidRPr="00000000">
              <w:rPr>
                <w:sz w:val="18"/>
                <w:szCs w:val="18"/>
                <w:rtl w:val="0"/>
              </w:rPr>
              <w:t xml:space="preserve">Especificación de requisitos y arquitectura</w:t>
            </w:r>
          </w:p>
        </w:tc>
        <w:tc>
          <w:tcPr>
            <w:tcBorders>
              <w:top w:color="b7b7b7" w:space="0" w:sz="4" w:val="single"/>
              <w:left w:color="b7b7b7" w:space="0" w:sz="4" w:val="single"/>
              <w:bottom w:color="b7b7b7" w:space="0" w:sz="4" w:val="single"/>
              <w:right w:color="b7b7b7" w:space="0" w:sz="4" w:val="single"/>
            </w:tcBorders>
            <w:tcMar>
              <w:top w:w="60.0" w:type="dxa"/>
              <w:left w:w="80.0" w:type="dxa"/>
              <w:bottom w:w="60.0" w:type="dxa"/>
              <w:right w:w="80.0" w:type="dxa"/>
            </w:tcMar>
            <w:vAlign w:val="top"/>
          </w:tcPr>
          <w:p w:rsidR="00000000" w:rsidDel="00000000" w:rsidP="00000000" w:rsidRDefault="00000000" w:rsidRPr="00000000" w14:paraId="000000AC">
            <w:pPr>
              <w:spacing w:after="0" w:line="276" w:lineRule="auto"/>
              <w:jc w:val="both"/>
              <w:rPr>
                <w:sz w:val="18"/>
                <w:szCs w:val="18"/>
              </w:rPr>
            </w:pPr>
            <w:r w:rsidDel="00000000" w:rsidR="00000000" w:rsidRPr="00000000">
              <w:rPr>
                <w:sz w:val="18"/>
                <w:szCs w:val="18"/>
                <w:rtl w:val="0"/>
              </w:rPr>
              <w:t xml:space="preserve">Levantar requisitos funcionales y no funcionales, diseñar la arquitectura general (backend, frontend, BD relacional) y el modelo de datos.</w:t>
            </w:r>
          </w:p>
        </w:tc>
        <w:tc>
          <w:tcPr>
            <w:tcBorders>
              <w:top w:color="b7b7b7" w:space="0" w:sz="4" w:val="single"/>
              <w:left w:color="b7b7b7" w:space="0" w:sz="4" w:val="single"/>
              <w:bottom w:color="b7b7b7" w:space="0" w:sz="4" w:val="single"/>
              <w:right w:color="b7b7b7" w:space="0" w:sz="4" w:val="single"/>
            </w:tcBorders>
            <w:tcMar>
              <w:top w:w="60.0" w:type="dxa"/>
              <w:left w:w="80.0" w:type="dxa"/>
              <w:bottom w:w="60.0" w:type="dxa"/>
              <w:right w:w="80.0" w:type="dxa"/>
            </w:tcMar>
            <w:vAlign w:val="top"/>
          </w:tcPr>
          <w:p w:rsidR="00000000" w:rsidDel="00000000" w:rsidP="00000000" w:rsidRDefault="00000000" w:rsidRPr="00000000" w14:paraId="000000AD">
            <w:pPr>
              <w:spacing w:after="0" w:line="276" w:lineRule="auto"/>
              <w:jc w:val="both"/>
              <w:rPr>
                <w:sz w:val="18"/>
                <w:szCs w:val="18"/>
              </w:rPr>
            </w:pPr>
            <w:r w:rsidDel="00000000" w:rsidR="00000000" w:rsidRPr="00000000">
              <w:rPr>
                <w:sz w:val="18"/>
                <w:szCs w:val="18"/>
                <w:rtl w:val="0"/>
              </w:rPr>
              <w:t xml:space="preserve">Plantilla ERS, diagramas UML/PlantUML, reunión de equipo</w:t>
            </w:r>
          </w:p>
        </w:tc>
        <w:tc>
          <w:tcPr>
            <w:tcBorders>
              <w:top w:color="b7b7b7" w:space="0" w:sz="4" w:val="single"/>
              <w:left w:color="b7b7b7" w:space="0" w:sz="4" w:val="single"/>
              <w:bottom w:color="b7b7b7" w:space="0" w:sz="4" w:val="single"/>
              <w:right w:color="b7b7b7" w:space="0" w:sz="4" w:val="single"/>
            </w:tcBorders>
            <w:tcMar>
              <w:top w:w="60.0" w:type="dxa"/>
              <w:left w:w="80.0" w:type="dxa"/>
              <w:bottom w:w="60.0" w:type="dxa"/>
              <w:right w:w="80.0" w:type="dxa"/>
            </w:tcMar>
            <w:vAlign w:val="top"/>
          </w:tcPr>
          <w:p w:rsidR="00000000" w:rsidDel="00000000" w:rsidP="00000000" w:rsidRDefault="00000000" w:rsidRPr="00000000" w14:paraId="000000AE">
            <w:pPr>
              <w:spacing w:after="0" w:line="276" w:lineRule="auto"/>
              <w:jc w:val="both"/>
              <w:rPr>
                <w:sz w:val="18"/>
                <w:szCs w:val="18"/>
              </w:rPr>
            </w:pPr>
            <w:r w:rsidDel="00000000" w:rsidR="00000000" w:rsidRPr="00000000">
              <w:rPr>
                <w:sz w:val="18"/>
                <w:szCs w:val="18"/>
                <w:rtl w:val="0"/>
              </w:rPr>
              <w:t xml:space="preserve">Semanas 1-3</w:t>
            </w:r>
          </w:p>
        </w:tc>
        <w:tc>
          <w:tcPr>
            <w:tcBorders>
              <w:top w:color="b7b7b7" w:space="0" w:sz="4" w:val="single"/>
              <w:left w:color="b7b7b7" w:space="0" w:sz="4" w:val="single"/>
              <w:bottom w:color="b7b7b7" w:space="0" w:sz="4" w:val="single"/>
              <w:right w:color="b7b7b7" w:space="0" w:sz="4" w:val="single"/>
            </w:tcBorders>
            <w:tcMar>
              <w:top w:w="60.0" w:type="dxa"/>
              <w:left w:w="80.0" w:type="dxa"/>
              <w:bottom w:w="60.0" w:type="dxa"/>
              <w:right w:w="80.0" w:type="dxa"/>
            </w:tcMar>
            <w:vAlign w:val="top"/>
          </w:tcPr>
          <w:p w:rsidR="00000000" w:rsidDel="00000000" w:rsidP="00000000" w:rsidRDefault="00000000" w:rsidRPr="00000000" w14:paraId="000000AF">
            <w:pPr>
              <w:spacing w:after="0" w:line="276" w:lineRule="auto"/>
              <w:jc w:val="both"/>
              <w:rPr>
                <w:sz w:val="18"/>
                <w:szCs w:val="18"/>
              </w:rPr>
            </w:pPr>
            <w:r w:rsidDel="00000000" w:rsidR="00000000" w:rsidRPr="00000000">
              <w:rPr>
                <w:sz w:val="18"/>
                <w:szCs w:val="18"/>
                <w:rtl w:val="0"/>
              </w:rPr>
              <w:t xml:space="preserve">Equipo completo</w:t>
            </w:r>
          </w:p>
        </w:tc>
        <w:tc>
          <w:tcPr>
            <w:tcBorders>
              <w:top w:color="b7b7b7" w:space="0" w:sz="4" w:val="single"/>
              <w:left w:color="b7b7b7" w:space="0" w:sz="4" w:val="single"/>
              <w:bottom w:color="b7b7b7" w:space="0" w:sz="4" w:val="single"/>
              <w:right w:color="b7b7b7" w:space="0" w:sz="4" w:val="single"/>
            </w:tcBorders>
            <w:tcMar>
              <w:top w:w="60.0" w:type="dxa"/>
              <w:left w:w="80.0" w:type="dxa"/>
              <w:bottom w:w="60.0" w:type="dxa"/>
              <w:right w:w="80.0" w:type="dxa"/>
            </w:tcMar>
            <w:vAlign w:val="top"/>
          </w:tcPr>
          <w:p w:rsidR="00000000" w:rsidDel="00000000" w:rsidP="00000000" w:rsidRDefault="00000000" w:rsidRPr="00000000" w14:paraId="000000B0">
            <w:pPr>
              <w:spacing w:after="0" w:line="276" w:lineRule="auto"/>
              <w:jc w:val="both"/>
              <w:rPr>
                <w:sz w:val="18"/>
                <w:szCs w:val="18"/>
              </w:rPr>
            </w:pPr>
            <w:r w:rsidDel="00000000" w:rsidR="00000000" w:rsidRPr="00000000">
              <w:rPr>
                <w:sz w:val="18"/>
                <w:szCs w:val="18"/>
                <w:rtl w:val="0"/>
              </w:rPr>
              <w:t xml:space="preserve">Riesgo de retraso si no se define con claridad el alcance del PMV; mitigar con revisión conjunta antes de cerrar la fase.</w:t>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60.0" w:type="dxa"/>
              <w:left w:w="80.0" w:type="dxa"/>
              <w:bottom w:w="60.0" w:type="dxa"/>
              <w:right w:w="80.0" w:type="dxa"/>
            </w:tcMar>
            <w:vAlign w:val="top"/>
          </w:tcPr>
          <w:p w:rsidR="00000000" w:rsidDel="00000000" w:rsidP="00000000" w:rsidRDefault="00000000" w:rsidRPr="00000000" w14:paraId="000000B1">
            <w:pPr>
              <w:spacing w:after="0" w:line="276" w:lineRule="auto"/>
              <w:jc w:val="both"/>
              <w:rPr>
                <w:sz w:val="18"/>
                <w:szCs w:val="18"/>
              </w:rPr>
            </w:pPr>
            <w:r w:rsidDel="00000000" w:rsidR="00000000" w:rsidRPr="00000000">
              <w:rPr>
                <w:sz w:val="18"/>
                <w:szCs w:val="18"/>
                <w:rtl w:val="0"/>
              </w:rPr>
              <w:t xml:space="preserve">Gestión de proyecto</w:t>
            </w:r>
          </w:p>
        </w:tc>
        <w:tc>
          <w:tcPr>
            <w:tcBorders>
              <w:top w:color="b7b7b7" w:space="0" w:sz="4" w:val="single"/>
              <w:left w:color="b7b7b7" w:space="0" w:sz="4" w:val="single"/>
              <w:bottom w:color="b7b7b7" w:space="0" w:sz="4" w:val="single"/>
              <w:right w:color="b7b7b7" w:space="0" w:sz="4" w:val="single"/>
            </w:tcBorders>
            <w:tcMar>
              <w:top w:w="60.0" w:type="dxa"/>
              <w:left w:w="80.0" w:type="dxa"/>
              <w:bottom w:w="60.0" w:type="dxa"/>
              <w:right w:w="80.0" w:type="dxa"/>
            </w:tcMar>
            <w:vAlign w:val="top"/>
          </w:tcPr>
          <w:p w:rsidR="00000000" w:rsidDel="00000000" w:rsidP="00000000" w:rsidRDefault="00000000" w:rsidRPr="00000000" w14:paraId="000000B2">
            <w:pPr>
              <w:spacing w:after="0" w:line="276" w:lineRule="auto"/>
              <w:jc w:val="both"/>
              <w:rPr>
                <w:sz w:val="18"/>
                <w:szCs w:val="18"/>
              </w:rPr>
            </w:pPr>
            <w:r w:rsidDel="00000000" w:rsidR="00000000" w:rsidRPr="00000000">
              <w:rPr>
                <w:sz w:val="18"/>
                <w:szCs w:val="18"/>
                <w:rtl w:val="0"/>
              </w:rPr>
              <w:t xml:space="preserve">Poker Planning y dimensionamiento de épicas</w:t>
            </w:r>
          </w:p>
        </w:tc>
        <w:tc>
          <w:tcPr>
            <w:tcBorders>
              <w:top w:color="b7b7b7" w:space="0" w:sz="4" w:val="single"/>
              <w:left w:color="b7b7b7" w:space="0" w:sz="4" w:val="single"/>
              <w:bottom w:color="b7b7b7" w:space="0" w:sz="4" w:val="single"/>
              <w:right w:color="b7b7b7" w:space="0" w:sz="4" w:val="single"/>
            </w:tcBorders>
            <w:tcMar>
              <w:top w:w="60.0" w:type="dxa"/>
              <w:left w:w="80.0" w:type="dxa"/>
              <w:bottom w:w="60.0" w:type="dxa"/>
              <w:right w:w="80.0" w:type="dxa"/>
            </w:tcMar>
            <w:vAlign w:val="top"/>
          </w:tcPr>
          <w:p w:rsidR="00000000" w:rsidDel="00000000" w:rsidP="00000000" w:rsidRDefault="00000000" w:rsidRPr="00000000" w14:paraId="000000B3">
            <w:pPr>
              <w:spacing w:after="0" w:line="276" w:lineRule="auto"/>
              <w:jc w:val="both"/>
              <w:rPr>
                <w:sz w:val="18"/>
                <w:szCs w:val="18"/>
              </w:rPr>
            </w:pPr>
            <w:r w:rsidDel="00000000" w:rsidR="00000000" w:rsidRPr="00000000">
              <w:rPr>
                <w:sz w:val="18"/>
                <w:szCs w:val="18"/>
                <w:rtl w:val="0"/>
              </w:rPr>
              <w:t xml:space="preserve">Sesión de estimación con el equipo para asignar puntos de función a cada épica y ajustar el cronograma de 18 semanas.</w:t>
            </w:r>
          </w:p>
        </w:tc>
        <w:tc>
          <w:tcPr>
            <w:tcBorders>
              <w:top w:color="b7b7b7" w:space="0" w:sz="4" w:val="single"/>
              <w:left w:color="b7b7b7" w:space="0" w:sz="4" w:val="single"/>
              <w:bottom w:color="b7b7b7" w:space="0" w:sz="4" w:val="single"/>
              <w:right w:color="b7b7b7" w:space="0" w:sz="4" w:val="single"/>
            </w:tcBorders>
            <w:tcMar>
              <w:top w:w="60.0" w:type="dxa"/>
              <w:left w:w="80.0" w:type="dxa"/>
              <w:bottom w:w="60.0" w:type="dxa"/>
              <w:right w:w="80.0" w:type="dxa"/>
            </w:tcMar>
            <w:vAlign w:val="top"/>
          </w:tcPr>
          <w:p w:rsidR="00000000" w:rsidDel="00000000" w:rsidP="00000000" w:rsidRDefault="00000000" w:rsidRPr="00000000" w14:paraId="000000B4">
            <w:pPr>
              <w:spacing w:after="0" w:line="276" w:lineRule="auto"/>
              <w:jc w:val="both"/>
              <w:rPr>
                <w:sz w:val="18"/>
                <w:szCs w:val="18"/>
              </w:rPr>
            </w:pPr>
            <w:r w:rsidDel="00000000" w:rsidR="00000000" w:rsidRPr="00000000">
              <w:rPr>
                <w:sz w:val="18"/>
                <w:szCs w:val="18"/>
                <w:rtl w:val="0"/>
              </w:rPr>
              <w:t xml:space="preserve">Cartas de Poker Planning, tablero de tareas (Jira/Trello)</w:t>
            </w:r>
          </w:p>
        </w:tc>
        <w:tc>
          <w:tcPr>
            <w:tcBorders>
              <w:top w:color="b7b7b7" w:space="0" w:sz="4" w:val="single"/>
              <w:left w:color="b7b7b7" w:space="0" w:sz="4" w:val="single"/>
              <w:bottom w:color="b7b7b7" w:space="0" w:sz="4" w:val="single"/>
              <w:right w:color="b7b7b7" w:space="0" w:sz="4" w:val="single"/>
            </w:tcBorders>
            <w:tcMar>
              <w:top w:w="60.0" w:type="dxa"/>
              <w:left w:w="80.0" w:type="dxa"/>
              <w:bottom w:w="60.0" w:type="dxa"/>
              <w:right w:w="80.0" w:type="dxa"/>
            </w:tcMar>
            <w:vAlign w:val="top"/>
          </w:tcPr>
          <w:p w:rsidR="00000000" w:rsidDel="00000000" w:rsidP="00000000" w:rsidRDefault="00000000" w:rsidRPr="00000000" w14:paraId="000000B5">
            <w:pPr>
              <w:spacing w:after="0" w:line="276" w:lineRule="auto"/>
              <w:jc w:val="both"/>
              <w:rPr>
                <w:sz w:val="18"/>
                <w:szCs w:val="18"/>
              </w:rPr>
            </w:pPr>
            <w:r w:rsidDel="00000000" w:rsidR="00000000" w:rsidRPr="00000000">
              <w:rPr>
                <w:sz w:val="18"/>
                <w:szCs w:val="18"/>
                <w:rtl w:val="0"/>
              </w:rPr>
              <w:t xml:space="preserve">Semana 4</w:t>
            </w:r>
          </w:p>
        </w:tc>
        <w:tc>
          <w:tcPr>
            <w:tcBorders>
              <w:top w:color="b7b7b7" w:space="0" w:sz="4" w:val="single"/>
              <w:left w:color="b7b7b7" w:space="0" w:sz="4" w:val="single"/>
              <w:bottom w:color="b7b7b7" w:space="0" w:sz="4" w:val="single"/>
              <w:right w:color="b7b7b7" w:space="0" w:sz="4" w:val="single"/>
            </w:tcBorders>
            <w:tcMar>
              <w:top w:w="60.0" w:type="dxa"/>
              <w:left w:w="80.0" w:type="dxa"/>
              <w:bottom w:w="60.0" w:type="dxa"/>
              <w:right w:w="80.0" w:type="dxa"/>
            </w:tcMar>
            <w:vAlign w:val="top"/>
          </w:tcPr>
          <w:p w:rsidR="00000000" w:rsidDel="00000000" w:rsidP="00000000" w:rsidRDefault="00000000" w:rsidRPr="00000000" w14:paraId="000000B6">
            <w:pPr>
              <w:spacing w:after="0" w:line="276" w:lineRule="auto"/>
              <w:jc w:val="both"/>
              <w:rPr>
                <w:sz w:val="18"/>
                <w:szCs w:val="18"/>
              </w:rPr>
            </w:pPr>
            <w:r w:rsidDel="00000000" w:rsidR="00000000" w:rsidRPr="00000000">
              <w:rPr>
                <w:sz w:val="18"/>
                <w:szCs w:val="18"/>
                <w:rtl w:val="0"/>
              </w:rPr>
              <w:t xml:space="preserve">Equipo completo</w:t>
            </w:r>
          </w:p>
        </w:tc>
        <w:tc>
          <w:tcPr>
            <w:tcBorders>
              <w:top w:color="b7b7b7" w:space="0" w:sz="4" w:val="single"/>
              <w:left w:color="b7b7b7" w:space="0" w:sz="4" w:val="single"/>
              <w:bottom w:color="b7b7b7" w:space="0" w:sz="4" w:val="single"/>
              <w:right w:color="b7b7b7" w:space="0" w:sz="4" w:val="single"/>
            </w:tcBorders>
            <w:tcMar>
              <w:top w:w="60.0" w:type="dxa"/>
              <w:left w:w="80.0" w:type="dxa"/>
              <w:bottom w:w="60.0" w:type="dxa"/>
              <w:right w:w="80.0" w:type="dxa"/>
            </w:tcMar>
            <w:vAlign w:val="top"/>
          </w:tcPr>
          <w:p w:rsidR="00000000" w:rsidDel="00000000" w:rsidP="00000000" w:rsidRDefault="00000000" w:rsidRPr="00000000" w14:paraId="000000B7">
            <w:pPr>
              <w:spacing w:after="0" w:line="276" w:lineRule="auto"/>
              <w:jc w:val="both"/>
              <w:rPr>
                <w:sz w:val="18"/>
                <w:szCs w:val="18"/>
              </w:rPr>
            </w:pPr>
            <w:r w:rsidDel="00000000" w:rsidR="00000000" w:rsidRPr="00000000">
              <w:rPr>
                <w:sz w:val="18"/>
                <w:szCs w:val="18"/>
                <w:rtl w:val="0"/>
              </w:rPr>
              <w:t xml:space="preserve">Depende de tener las épicas y criterios de aceptación ya definidos.</w:t>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60.0" w:type="dxa"/>
              <w:left w:w="80.0" w:type="dxa"/>
              <w:bottom w:w="60.0" w:type="dxa"/>
              <w:right w:w="80.0" w:type="dxa"/>
            </w:tcMar>
            <w:vAlign w:val="top"/>
          </w:tcPr>
          <w:p w:rsidR="00000000" w:rsidDel="00000000" w:rsidP="00000000" w:rsidRDefault="00000000" w:rsidRPr="00000000" w14:paraId="000000B8">
            <w:pPr>
              <w:spacing w:after="0" w:line="276" w:lineRule="auto"/>
              <w:jc w:val="both"/>
              <w:rPr>
                <w:sz w:val="18"/>
                <w:szCs w:val="18"/>
              </w:rPr>
            </w:pPr>
            <w:r w:rsidDel="00000000" w:rsidR="00000000" w:rsidRPr="00000000">
              <w:rPr>
                <w:sz w:val="18"/>
                <w:szCs w:val="18"/>
                <w:rtl w:val="0"/>
              </w:rPr>
              <w:t xml:space="preserve">Diseño de software; Calidad y seguridad</w:t>
            </w:r>
          </w:p>
        </w:tc>
        <w:tc>
          <w:tcPr>
            <w:tcBorders>
              <w:top w:color="b7b7b7" w:space="0" w:sz="4" w:val="single"/>
              <w:left w:color="b7b7b7" w:space="0" w:sz="4" w:val="single"/>
              <w:bottom w:color="b7b7b7" w:space="0" w:sz="4" w:val="single"/>
              <w:right w:color="b7b7b7" w:space="0" w:sz="4" w:val="single"/>
            </w:tcBorders>
            <w:tcMar>
              <w:top w:w="60.0" w:type="dxa"/>
              <w:left w:w="80.0" w:type="dxa"/>
              <w:bottom w:w="60.0" w:type="dxa"/>
              <w:right w:w="80.0" w:type="dxa"/>
            </w:tcMar>
            <w:vAlign w:val="top"/>
          </w:tcPr>
          <w:p w:rsidR="00000000" w:rsidDel="00000000" w:rsidP="00000000" w:rsidRDefault="00000000" w:rsidRPr="00000000" w14:paraId="000000B9">
            <w:pPr>
              <w:spacing w:after="0" w:line="276" w:lineRule="auto"/>
              <w:jc w:val="both"/>
              <w:rPr>
                <w:sz w:val="18"/>
                <w:szCs w:val="18"/>
              </w:rPr>
            </w:pPr>
            <w:r w:rsidDel="00000000" w:rsidR="00000000" w:rsidRPr="00000000">
              <w:rPr>
                <w:sz w:val="18"/>
                <w:szCs w:val="18"/>
                <w:rtl w:val="0"/>
              </w:rPr>
              <w:t xml:space="preserve">Épica 001 – Autenticación, Roles y Seguridad Base</w:t>
            </w:r>
          </w:p>
        </w:tc>
        <w:tc>
          <w:tcPr>
            <w:tcBorders>
              <w:top w:color="b7b7b7" w:space="0" w:sz="4" w:val="single"/>
              <w:left w:color="b7b7b7" w:space="0" w:sz="4" w:val="single"/>
              <w:bottom w:color="b7b7b7" w:space="0" w:sz="4" w:val="single"/>
              <w:right w:color="b7b7b7" w:space="0" w:sz="4" w:val="single"/>
            </w:tcBorders>
            <w:tcMar>
              <w:top w:w="60.0" w:type="dxa"/>
              <w:left w:w="80.0" w:type="dxa"/>
              <w:bottom w:w="60.0" w:type="dxa"/>
              <w:right w:w="80.0" w:type="dxa"/>
            </w:tcMar>
            <w:vAlign w:val="top"/>
          </w:tcPr>
          <w:p w:rsidR="00000000" w:rsidDel="00000000" w:rsidP="00000000" w:rsidRDefault="00000000" w:rsidRPr="00000000" w14:paraId="000000BA">
            <w:pPr>
              <w:spacing w:after="0" w:line="276" w:lineRule="auto"/>
              <w:jc w:val="both"/>
              <w:rPr>
                <w:sz w:val="18"/>
                <w:szCs w:val="18"/>
              </w:rPr>
            </w:pPr>
            <w:r w:rsidDel="00000000" w:rsidR="00000000" w:rsidRPr="00000000">
              <w:rPr>
                <w:sz w:val="18"/>
                <w:szCs w:val="18"/>
                <w:rtl w:val="0"/>
              </w:rPr>
              <w:t xml:space="preserve">Implementar autenticación de usuarios y control de acceso por rol (Administrador, Técnico, Visualizador/Cliente).</w:t>
            </w:r>
          </w:p>
        </w:tc>
        <w:tc>
          <w:tcPr>
            <w:tcBorders>
              <w:top w:color="b7b7b7" w:space="0" w:sz="4" w:val="single"/>
              <w:left w:color="b7b7b7" w:space="0" w:sz="4" w:val="single"/>
              <w:bottom w:color="b7b7b7" w:space="0" w:sz="4" w:val="single"/>
              <w:right w:color="b7b7b7" w:space="0" w:sz="4" w:val="single"/>
            </w:tcBorders>
            <w:tcMar>
              <w:top w:w="60.0" w:type="dxa"/>
              <w:left w:w="80.0" w:type="dxa"/>
              <w:bottom w:w="60.0" w:type="dxa"/>
              <w:right w:w="80.0" w:type="dxa"/>
            </w:tcMar>
            <w:vAlign w:val="top"/>
          </w:tcPr>
          <w:p w:rsidR="00000000" w:rsidDel="00000000" w:rsidP="00000000" w:rsidRDefault="00000000" w:rsidRPr="00000000" w14:paraId="000000BB">
            <w:pPr>
              <w:spacing w:after="0" w:line="276" w:lineRule="auto"/>
              <w:jc w:val="both"/>
              <w:rPr>
                <w:sz w:val="18"/>
                <w:szCs w:val="18"/>
              </w:rPr>
            </w:pPr>
            <w:r w:rsidDel="00000000" w:rsidR="00000000" w:rsidRPr="00000000">
              <w:rPr>
                <w:sz w:val="18"/>
                <w:szCs w:val="18"/>
                <w:rtl w:val="0"/>
              </w:rPr>
              <w:t xml:space="preserve">Backend (framework de autenticación), base de datos, entorno de pruebas</w:t>
            </w:r>
          </w:p>
        </w:tc>
        <w:tc>
          <w:tcPr>
            <w:tcBorders>
              <w:top w:color="b7b7b7" w:space="0" w:sz="4" w:val="single"/>
              <w:left w:color="b7b7b7" w:space="0" w:sz="4" w:val="single"/>
              <w:bottom w:color="b7b7b7" w:space="0" w:sz="4" w:val="single"/>
              <w:right w:color="b7b7b7" w:space="0" w:sz="4" w:val="single"/>
            </w:tcBorders>
            <w:tcMar>
              <w:top w:w="60.0" w:type="dxa"/>
              <w:left w:w="80.0" w:type="dxa"/>
              <w:bottom w:w="60.0" w:type="dxa"/>
              <w:right w:w="80.0" w:type="dxa"/>
            </w:tcMar>
            <w:vAlign w:val="top"/>
          </w:tcPr>
          <w:p w:rsidR="00000000" w:rsidDel="00000000" w:rsidP="00000000" w:rsidRDefault="00000000" w:rsidRPr="00000000" w14:paraId="000000BC">
            <w:pPr>
              <w:spacing w:after="0" w:line="276" w:lineRule="auto"/>
              <w:jc w:val="both"/>
              <w:rPr>
                <w:sz w:val="18"/>
                <w:szCs w:val="18"/>
              </w:rPr>
            </w:pPr>
            <w:r w:rsidDel="00000000" w:rsidR="00000000" w:rsidRPr="00000000">
              <w:rPr>
                <w:sz w:val="18"/>
                <w:szCs w:val="18"/>
                <w:rtl w:val="0"/>
              </w:rPr>
              <w:t xml:space="preserve">Semanas 5-8</w:t>
            </w:r>
          </w:p>
        </w:tc>
        <w:tc>
          <w:tcPr>
            <w:tcBorders>
              <w:top w:color="b7b7b7" w:space="0" w:sz="4" w:val="single"/>
              <w:left w:color="b7b7b7" w:space="0" w:sz="4" w:val="single"/>
              <w:bottom w:color="b7b7b7" w:space="0" w:sz="4" w:val="single"/>
              <w:right w:color="b7b7b7" w:space="0" w:sz="4" w:val="single"/>
            </w:tcBorders>
            <w:tcMar>
              <w:top w:w="60.0" w:type="dxa"/>
              <w:left w:w="80.0" w:type="dxa"/>
              <w:bottom w:w="60.0" w:type="dxa"/>
              <w:right w:w="80.0" w:type="dxa"/>
            </w:tcMar>
            <w:vAlign w:val="top"/>
          </w:tcPr>
          <w:p w:rsidR="00000000" w:rsidDel="00000000" w:rsidP="00000000" w:rsidRDefault="00000000" w:rsidRPr="00000000" w14:paraId="000000BD">
            <w:pPr>
              <w:spacing w:after="0" w:line="276" w:lineRule="auto"/>
              <w:jc w:val="both"/>
              <w:rPr>
                <w:sz w:val="18"/>
                <w:szCs w:val="18"/>
              </w:rPr>
            </w:pPr>
            <w:r w:rsidDel="00000000" w:rsidR="00000000" w:rsidRPr="00000000">
              <w:rPr>
                <w:sz w:val="18"/>
                <w:szCs w:val="18"/>
                <w:rtl w:val="0"/>
              </w:rPr>
              <w:t xml:space="preserve">Francisco Diaz</w:t>
            </w:r>
          </w:p>
        </w:tc>
        <w:tc>
          <w:tcPr>
            <w:tcBorders>
              <w:top w:color="b7b7b7" w:space="0" w:sz="4" w:val="single"/>
              <w:left w:color="b7b7b7" w:space="0" w:sz="4" w:val="single"/>
              <w:bottom w:color="b7b7b7" w:space="0" w:sz="4" w:val="single"/>
              <w:right w:color="b7b7b7" w:space="0" w:sz="4" w:val="single"/>
            </w:tcBorders>
            <w:tcMar>
              <w:top w:w="60.0" w:type="dxa"/>
              <w:left w:w="80.0" w:type="dxa"/>
              <w:bottom w:w="60.0" w:type="dxa"/>
              <w:right w:w="80.0" w:type="dxa"/>
            </w:tcMar>
            <w:vAlign w:val="top"/>
          </w:tcPr>
          <w:p w:rsidR="00000000" w:rsidDel="00000000" w:rsidP="00000000" w:rsidRDefault="00000000" w:rsidRPr="00000000" w14:paraId="000000BE">
            <w:pPr>
              <w:spacing w:after="0" w:line="276" w:lineRule="auto"/>
              <w:jc w:val="both"/>
              <w:rPr>
                <w:sz w:val="18"/>
                <w:szCs w:val="18"/>
              </w:rPr>
            </w:pPr>
            <w:r w:rsidDel="00000000" w:rsidR="00000000" w:rsidRPr="00000000">
              <w:rPr>
                <w:sz w:val="18"/>
                <w:szCs w:val="18"/>
                <w:rtl w:val="0"/>
              </w:rPr>
              <w:t xml:space="preserve">Es una épica bloqueante: el resto de los módulos depende de los roles definidos aquí.</w:t>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60.0" w:type="dxa"/>
              <w:left w:w="80.0" w:type="dxa"/>
              <w:bottom w:w="60.0" w:type="dxa"/>
              <w:right w:w="80.0" w:type="dxa"/>
            </w:tcMar>
            <w:vAlign w:val="top"/>
          </w:tcPr>
          <w:p w:rsidR="00000000" w:rsidDel="00000000" w:rsidP="00000000" w:rsidRDefault="00000000" w:rsidRPr="00000000" w14:paraId="000000BF">
            <w:pPr>
              <w:spacing w:after="0" w:line="276" w:lineRule="auto"/>
              <w:jc w:val="both"/>
              <w:rPr>
                <w:sz w:val="18"/>
                <w:szCs w:val="18"/>
              </w:rPr>
            </w:pPr>
            <w:r w:rsidDel="00000000" w:rsidR="00000000" w:rsidRPr="00000000">
              <w:rPr>
                <w:sz w:val="18"/>
                <w:szCs w:val="18"/>
                <w:rtl w:val="0"/>
              </w:rPr>
              <w:t xml:space="preserve">Diseño de software</w:t>
            </w:r>
          </w:p>
        </w:tc>
        <w:tc>
          <w:tcPr>
            <w:tcBorders>
              <w:top w:color="b7b7b7" w:space="0" w:sz="4" w:val="single"/>
              <w:left w:color="b7b7b7" w:space="0" w:sz="4" w:val="single"/>
              <w:bottom w:color="b7b7b7" w:space="0" w:sz="4" w:val="single"/>
              <w:right w:color="b7b7b7" w:space="0" w:sz="4" w:val="single"/>
            </w:tcBorders>
            <w:tcMar>
              <w:top w:w="60.0" w:type="dxa"/>
              <w:left w:w="80.0" w:type="dxa"/>
              <w:bottom w:w="60.0" w:type="dxa"/>
              <w:right w:w="80.0" w:type="dxa"/>
            </w:tcMar>
            <w:vAlign w:val="top"/>
          </w:tcPr>
          <w:p w:rsidR="00000000" w:rsidDel="00000000" w:rsidP="00000000" w:rsidRDefault="00000000" w:rsidRPr="00000000" w14:paraId="000000C0">
            <w:pPr>
              <w:spacing w:after="0" w:line="276" w:lineRule="auto"/>
              <w:jc w:val="both"/>
              <w:rPr>
                <w:sz w:val="18"/>
                <w:szCs w:val="18"/>
              </w:rPr>
            </w:pPr>
            <w:r w:rsidDel="00000000" w:rsidR="00000000" w:rsidRPr="00000000">
              <w:rPr>
                <w:sz w:val="18"/>
                <w:szCs w:val="18"/>
                <w:rtl w:val="0"/>
              </w:rPr>
              <w:t xml:space="preserve">Épica 002 – Monitoreo de Red (UniFi/OPNsense + Dashboard)</w:t>
            </w:r>
          </w:p>
        </w:tc>
        <w:tc>
          <w:tcPr>
            <w:tcBorders>
              <w:top w:color="b7b7b7" w:space="0" w:sz="4" w:val="single"/>
              <w:left w:color="b7b7b7" w:space="0" w:sz="4" w:val="single"/>
              <w:bottom w:color="b7b7b7" w:space="0" w:sz="4" w:val="single"/>
              <w:right w:color="b7b7b7" w:space="0" w:sz="4" w:val="single"/>
            </w:tcBorders>
            <w:tcMar>
              <w:top w:w="60.0" w:type="dxa"/>
              <w:left w:w="80.0" w:type="dxa"/>
              <w:bottom w:w="60.0" w:type="dxa"/>
              <w:right w:w="80.0" w:type="dxa"/>
            </w:tcMar>
            <w:vAlign w:val="top"/>
          </w:tcPr>
          <w:p w:rsidR="00000000" w:rsidDel="00000000" w:rsidP="00000000" w:rsidRDefault="00000000" w:rsidRPr="00000000" w14:paraId="000000C1">
            <w:pPr>
              <w:spacing w:after="0" w:line="276" w:lineRule="auto"/>
              <w:jc w:val="both"/>
              <w:rPr>
                <w:sz w:val="18"/>
                <w:szCs w:val="18"/>
              </w:rPr>
            </w:pPr>
            <w:r w:rsidDel="00000000" w:rsidR="00000000" w:rsidRPr="00000000">
              <w:rPr>
                <w:sz w:val="18"/>
                <w:szCs w:val="18"/>
                <w:rtl w:val="0"/>
              </w:rPr>
              <w:t xml:space="preserve">Construir el dashboard que consume la API de UniFi/OPNsense y muestra APs, SSIDs, alertas y disponibilidad en tiempo real.</w:t>
            </w:r>
          </w:p>
        </w:tc>
        <w:tc>
          <w:tcPr>
            <w:tcBorders>
              <w:top w:color="b7b7b7" w:space="0" w:sz="4" w:val="single"/>
              <w:left w:color="b7b7b7" w:space="0" w:sz="4" w:val="single"/>
              <w:bottom w:color="b7b7b7" w:space="0" w:sz="4" w:val="single"/>
              <w:right w:color="b7b7b7" w:space="0" w:sz="4" w:val="single"/>
            </w:tcBorders>
            <w:tcMar>
              <w:top w:w="60.0" w:type="dxa"/>
              <w:left w:w="80.0" w:type="dxa"/>
              <w:bottom w:w="60.0" w:type="dxa"/>
              <w:right w:w="80.0" w:type="dxa"/>
            </w:tcMar>
            <w:vAlign w:val="top"/>
          </w:tcPr>
          <w:p w:rsidR="00000000" w:rsidDel="00000000" w:rsidP="00000000" w:rsidRDefault="00000000" w:rsidRPr="00000000" w14:paraId="000000C2">
            <w:pPr>
              <w:spacing w:after="0" w:line="276" w:lineRule="auto"/>
              <w:jc w:val="both"/>
              <w:rPr>
                <w:sz w:val="18"/>
                <w:szCs w:val="18"/>
              </w:rPr>
            </w:pPr>
            <w:r w:rsidDel="00000000" w:rsidR="00000000" w:rsidRPr="00000000">
              <w:rPr>
                <w:sz w:val="18"/>
                <w:szCs w:val="18"/>
                <w:rtl w:val="0"/>
              </w:rPr>
              <w:t xml:space="preserve">Acceso a API UniFi/OPNsense, entorno de red de pruebas, librería de gráficos</w:t>
            </w:r>
          </w:p>
        </w:tc>
        <w:tc>
          <w:tcPr>
            <w:tcBorders>
              <w:top w:color="b7b7b7" w:space="0" w:sz="4" w:val="single"/>
              <w:left w:color="b7b7b7" w:space="0" w:sz="4" w:val="single"/>
              <w:bottom w:color="b7b7b7" w:space="0" w:sz="4" w:val="single"/>
              <w:right w:color="b7b7b7" w:space="0" w:sz="4" w:val="single"/>
            </w:tcBorders>
            <w:tcMar>
              <w:top w:w="60.0" w:type="dxa"/>
              <w:left w:w="80.0" w:type="dxa"/>
              <w:bottom w:w="60.0" w:type="dxa"/>
              <w:right w:w="80.0" w:type="dxa"/>
            </w:tcMar>
            <w:vAlign w:val="top"/>
          </w:tcPr>
          <w:p w:rsidR="00000000" w:rsidDel="00000000" w:rsidP="00000000" w:rsidRDefault="00000000" w:rsidRPr="00000000" w14:paraId="000000C3">
            <w:pPr>
              <w:spacing w:after="0" w:line="276" w:lineRule="auto"/>
              <w:jc w:val="both"/>
              <w:rPr>
                <w:sz w:val="18"/>
                <w:szCs w:val="18"/>
              </w:rPr>
            </w:pPr>
            <w:r w:rsidDel="00000000" w:rsidR="00000000" w:rsidRPr="00000000">
              <w:rPr>
                <w:sz w:val="18"/>
                <w:szCs w:val="18"/>
                <w:rtl w:val="0"/>
              </w:rPr>
              <w:t xml:space="preserve">Semanas 5-9</w:t>
            </w:r>
          </w:p>
        </w:tc>
        <w:tc>
          <w:tcPr>
            <w:tcBorders>
              <w:top w:color="b7b7b7" w:space="0" w:sz="4" w:val="single"/>
              <w:left w:color="b7b7b7" w:space="0" w:sz="4" w:val="single"/>
              <w:bottom w:color="b7b7b7" w:space="0" w:sz="4" w:val="single"/>
              <w:right w:color="b7b7b7" w:space="0" w:sz="4" w:val="single"/>
            </w:tcBorders>
            <w:tcMar>
              <w:top w:w="60.0" w:type="dxa"/>
              <w:left w:w="80.0" w:type="dxa"/>
              <w:bottom w:w="60.0" w:type="dxa"/>
              <w:right w:w="80.0" w:type="dxa"/>
            </w:tcMar>
            <w:vAlign w:val="top"/>
          </w:tcPr>
          <w:p w:rsidR="00000000" w:rsidDel="00000000" w:rsidP="00000000" w:rsidRDefault="00000000" w:rsidRPr="00000000" w14:paraId="000000C4">
            <w:pPr>
              <w:spacing w:after="0" w:line="276" w:lineRule="auto"/>
              <w:jc w:val="both"/>
              <w:rPr>
                <w:sz w:val="18"/>
                <w:szCs w:val="18"/>
              </w:rPr>
            </w:pPr>
            <w:r w:rsidDel="00000000" w:rsidR="00000000" w:rsidRPr="00000000">
              <w:rPr>
                <w:sz w:val="18"/>
                <w:szCs w:val="18"/>
                <w:rtl w:val="0"/>
              </w:rPr>
              <w:t xml:space="preserve">Itamar Carrasco</w:t>
            </w:r>
          </w:p>
        </w:tc>
        <w:tc>
          <w:tcPr>
            <w:tcBorders>
              <w:top w:color="b7b7b7" w:space="0" w:sz="4" w:val="single"/>
              <w:left w:color="b7b7b7" w:space="0" w:sz="4" w:val="single"/>
              <w:bottom w:color="b7b7b7" w:space="0" w:sz="4" w:val="single"/>
              <w:right w:color="b7b7b7" w:space="0" w:sz="4" w:val="single"/>
            </w:tcBorders>
            <w:tcMar>
              <w:top w:w="60.0" w:type="dxa"/>
              <w:left w:w="80.0" w:type="dxa"/>
              <w:bottom w:w="60.0" w:type="dxa"/>
              <w:right w:w="80.0" w:type="dxa"/>
            </w:tcMar>
            <w:vAlign w:val="top"/>
          </w:tcPr>
          <w:p w:rsidR="00000000" w:rsidDel="00000000" w:rsidP="00000000" w:rsidRDefault="00000000" w:rsidRPr="00000000" w14:paraId="000000C5">
            <w:pPr>
              <w:spacing w:after="0" w:line="276" w:lineRule="auto"/>
              <w:jc w:val="both"/>
              <w:rPr>
                <w:sz w:val="18"/>
                <w:szCs w:val="18"/>
              </w:rPr>
            </w:pPr>
            <w:r w:rsidDel="00000000" w:rsidR="00000000" w:rsidRPr="00000000">
              <w:rPr>
                <w:sz w:val="18"/>
                <w:szCs w:val="18"/>
                <w:rtl w:val="0"/>
              </w:rPr>
              <w:t xml:space="preserve">Facilitador: contar con un controlador UniFi de pruebas desde el inicio evita bloqueos por falta de datos reales.</w:t>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60.0" w:type="dxa"/>
              <w:left w:w="80.0" w:type="dxa"/>
              <w:bottom w:w="60.0" w:type="dxa"/>
              <w:right w:w="80.0" w:type="dxa"/>
            </w:tcMar>
            <w:vAlign w:val="top"/>
          </w:tcPr>
          <w:p w:rsidR="00000000" w:rsidDel="00000000" w:rsidP="00000000" w:rsidRDefault="00000000" w:rsidRPr="00000000" w14:paraId="000000C6">
            <w:pPr>
              <w:spacing w:after="0" w:line="276" w:lineRule="auto"/>
              <w:jc w:val="both"/>
              <w:rPr>
                <w:sz w:val="18"/>
                <w:szCs w:val="18"/>
              </w:rPr>
            </w:pPr>
            <w:r w:rsidDel="00000000" w:rsidR="00000000" w:rsidRPr="00000000">
              <w:rPr>
                <w:sz w:val="18"/>
                <w:szCs w:val="18"/>
                <w:rtl w:val="0"/>
              </w:rPr>
              <w:t xml:space="preserve">Innovación tecnológica</w:t>
            </w:r>
          </w:p>
        </w:tc>
        <w:tc>
          <w:tcPr>
            <w:tcBorders>
              <w:top w:color="b7b7b7" w:space="0" w:sz="4" w:val="single"/>
              <w:left w:color="b7b7b7" w:space="0" w:sz="4" w:val="single"/>
              <w:bottom w:color="b7b7b7" w:space="0" w:sz="4" w:val="single"/>
              <w:right w:color="b7b7b7" w:space="0" w:sz="4" w:val="single"/>
            </w:tcBorders>
            <w:tcMar>
              <w:top w:w="60.0" w:type="dxa"/>
              <w:left w:w="80.0" w:type="dxa"/>
              <w:bottom w:w="60.0" w:type="dxa"/>
              <w:right w:w="80.0" w:type="dxa"/>
            </w:tcMar>
            <w:vAlign w:val="top"/>
          </w:tcPr>
          <w:p w:rsidR="00000000" w:rsidDel="00000000" w:rsidP="00000000" w:rsidRDefault="00000000" w:rsidRPr="00000000" w14:paraId="000000C7">
            <w:pPr>
              <w:spacing w:after="0" w:line="276" w:lineRule="auto"/>
              <w:jc w:val="both"/>
              <w:rPr>
                <w:sz w:val="18"/>
                <w:szCs w:val="18"/>
              </w:rPr>
            </w:pPr>
            <w:r w:rsidDel="00000000" w:rsidR="00000000" w:rsidRPr="00000000">
              <w:rPr>
                <w:sz w:val="18"/>
                <w:szCs w:val="18"/>
                <w:rtl w:val="0"/>
              </w:rPr>
              <w:t xml:space="preserve">Épica 003 – Chat, Carga Masiva de SSIDs y Reserva de VLANs</w:t>
            </w:r>
          </w:p>
        </w:tc>
        <w:tc>
          <w:tcPr>
            <w:tcBorders>
              <w:top w:color="b7b7b7" w:space="0" w:sz="4" w:val="single"/>
              <w:left w:color="b7b7b7" w:space="0" w:sz="4" w:val="single"/>
              <w:bottom w:color="b7b7b7" w:space="0" w:sz="4" w:val="single"/>
              <w:right w:color="b7b7b7" w:space="0" w:sz="4" w:val="single"/>
            </w:tcBorders>
            <w:tcMar>
              <w:top w:w="60.0" w:type="dxa"/>
              <w:left w:w="80.0" w:type="dxa"/>
              <w:bottom w:w="60.0" w:type="dxa"/>
              <w:right w:w="80.0" w:type="dxa"/>
            </w:tcMar>
            <w:vAlign w:val="top"/>
          </w:tcPr>
          <w:p w:rsidR="00000000" w:rsidDel="00000000" w:rsidP="00000000" w:rsidRDefault="00000000" w:rsidRPr="00000000" w14:paraId="000000C8">
            <w:pPr>
              <w:spacing w:after="0" w:line="276" w:lineRule="auto"/>
              <w:jc w:val="both"/>
              <w:rPr>
                <w:sz w:val="18"/>
                <w:szCs w:val="18"/>
              </w:rPr>
            </w:pPr>
            <w:r w:rsidDel="00000000" w:rsidR="00000000" w:rsidRPr="00000000">
              <w:rPr>
                <w:sz w:val="18"/>
                <w:szCs w:val="18"/>
                <w:rtl w:val="0"/>
              </w:rPr>
              <w:t xml:space="preserve">Desarrollar el chat conversacional con LLM, la carga de CSV y la lógica de reserva de cambios antes de aplicarlos.</w:t>
            </w:r>
          </w:p>
        </w:tc>
        <w:tc>
          <w:tcPr>
            <w:tcBorders>
              <w:top w:color="b7b7b7" w:space="0" w:sz="4" w:val="single"/>
              <w:left w:color="b7b7b7" w:space="0" w:sz="4" w:val="single"/>
              <w:bottom w:color="b7b7b7" w:space="0" w:sz="4" w:val="single"/>
              <w:right w:color="b7b7b7" w:space="0" w:sz="4" w:val="single"/>
            </w:tcBorders>
            <w:tcMar>
              <w:top w:w="60.0" w:type="dxa"/>
              <w:left w:w="80.0" w:type="dxa"/>
              <w:bottom w:w="60.0" w:type="dxa"/>
              <w:right w:w="80.0" w:type="dxa"/>
            </w:tcMar>
            <w:vAlign w:val="top"/>
          </w:tcPr>
          <w:p w:rsidR="00000000" w:rsidDel="00000000" w:rsidP="00000000" w:rsidRDefault="00000000" w:rsidRPr="00000000" w14:paraId="000000C9">
            <w:pPr>
              <w:spacing w:after="0" w:line="276" w:lineRule="auto"/>
              <w:jc w:val="both"/>
              <w:rPr>
                <w:sz w:val="18"/>
                <w:szCs w:val="18"/>
              </w:rPr>
            </w:pPr>
            <w:r w:rsidDel="00000000" w:rsidR="00000000" w:rsidRPr="00000000">
              <w:rPr>
                <w:sz w:val="18"/>
                <w:szCs w:val="18"/>
                <w:rtl w:val="0"/>
              </w:rPr>
              <w:t xml:space="preserve">Proveedor de LLM (API key), parser de CSV, base de datos para reservas</w:t>
            </w:r>
          </w:p>
        </w:tc>
        <w:tc>
          <w:tcPr>
            <w:tcBorders>
              <w:top w:color="b7b7b7" w:space="0" w:sz="4" w:val="single"/>
              <w:left w:color="b7b7b7" w:space="0" w:sz="4" w:val="single"/>
              <w:bottom w:color="b7b7b7" w:space="0" w:sz="4" w:val="single"/>
              <w:right w:color="b7b7b7" w:space="0" w:sz="4" w:val="single"/>
            </w:tcBorders>
            <w:tcMar>
              <w:top w:w="60.0" w:type="dxa"/>
              <w:left w:w="80.0" w:type="dxa"/>
              <w:bottom w:w="60.0" w:type="dxa"/>
              <w:right w:w="80.0" w:type="dxa"/>
            </w:tcMar>
            <w:vAlign w:val="top"/>
          </w:tcPr>
          <w:p w:rsidR="00000000" w:rsidDel="00000000" w:rsidP="00000000" w:rsidRDefault="00000000" w:rsidRPr="00000000" w14:paraId="000000CA">
            <w:pPr>
              <w:spacing w:after="0" w:line="276" w:lineRule="auto"/>
              <w:jc w:val="both"/>
              <w:rPr>
                <w:sz w:val="18"/>
                <w:szCs w:val="18"/>
              </w:rPr>
            </w:pPr>
            <w:r w:rsidDel="00000000" w:rsidR="00000000" w:rsidRPr="00000000">
              <w:rPr>
                <w:sz w:val="18"/>
                <w:szCs w:val="18"/>
                <w:rtl w:val="0"/>
              </w:rPr>
              <w:t xml:space="preserve">Semanas 5-9</w:t>
            </w:r>
          </w:p>
        </w:tc>
        <w:tc>
          <w:tcPr>
            <w:tcBorders>
              <w:top w:color="b7b7b7" w:space="0" w:sz="4" w:val="single"/>
              <w:left w:color="b7b7b7" w:space="0" w:sz="4" w:val="single"/>
              <w:bottom w:color="b7b7b7" w:space="0" w:sz="4" w:val="single"/>
              <w:right w:color="b7b7b7" w:space="0" w:sz="4" w:val="single"/>
            </w:tcBorders>
            <w:tcMar>
              <w:top w:w="60.0" w:type="dxa"/>
              <w:left w:w="80.0" w:type="dxa"/>
              <w:bottom w:w="60.0" w:type="dxa"/>
              <w:right w:w="80.0" w:type="dxa"/>
            </w:tcMar>
            <w:vAlign w:val="top"/>
          </w:tcPr>
          <w:p w:rsidR="00000000" w:rsidDel="00000000" w:rsidP="00000000" w:rsidRDefault="00000000" w:rsidRPr="00000000" w14:paraId="000000CB">
            <w:pPr>
              <w:spacing w:after="0" w:line="276" w:lineRule="auto"/>
              <w:jc w:val="both"/>
              <w:rPr>
                <w:sz w:val="18"/>
                <w:szCs w:val="18"/>
              </w:rPr>
            </w:pPr>
            <w:r w:rsidDel="00000000" w:rsidR="00000000" w:rsidRPr="00000000">
              <w:rPr>
                <w:sz w:val="18"/>
                <w:szCs w:val="18"/>
                <w:rtl w:val="0"/>
              </w:rPr>
              <w:t xml:space="preserve">Bastian Herrera</w:t>
            </w:r>
          </w:p>
        </w:tc>
        <w:tc>
          <w:tcPr>
            <w:tcBorders>
              <w:top w:color="b7b7b7" w:space="0" w:sz="4" w:val="single"/>
              <w:left w:color="b7b7b7" w:space="0" w:sz="4" w:val="single"/>
              <w:bottom w:color="b7b7b7" w:space="0" w:sz="4" w:val="single"/>
              <w:right w:color="b7b7b7" w:space="0" w:sz="4" w:val="single"/>
            </w:tcBorders>
            <w:tcMar>
              <w:top w:w="60.0" w:type="dxa"/>
              <w:left w:w="80.0" w:type="dxa"/>
              <w:bottom w:w="60.0" w:type="dxa"/>
              <w:right w:w="80.0" w:type="dxa"/>
            </w:tcMar>
            <w:vAlign w:val="top"/>
          </w:tcPr>
          <w:p w:rsidR="00000000" w:rsidDel="00000000" w:rsidP="00000000" w:rsidRDefault="00000000" w:rsidRPr="00000000" w14:paraId="000000CC">
            <w:pPr>
              <w:spacing w:after="0" w:line="276" w:lineRule="auto"/>
              <w:jc w:val="both"/>
              <w:rPr>
                <w:sz w:val="18"/>
                <w:szCs w:val="18"/>
              </w:rPr>
            </w:pPr>
            <w:r w:rsidDel="00000000" w:rsidR="00000000" w:rsidRPr="00000000">
              <w:rPr>
                <w:sz w:val="18"/>
                <w:szCs w:val="18"/>
                <w:rtl w:val="0"/>
              </w:rPr>
              <w:t xml:space="preserve">Dificultad esperada: validar fila por fila el CSV sin rechazar todo el archivo ante un error puntual.</w:t>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60.0" w:type="dxa"/>
              <w:left w:w="80.0" w:type="dxa"/>
              <w:bottom w:w="60.0" w:type="dxa"/>
              <w:right w:w="80.0" w:type="dxa"/>
            </w:tcMar>
            <w:vAlign w:val="top"/>
          </w:tcPr>
          <w:p w:rsidR="00000000" w:rsidDel="00000000" w:rsidP="00000000" w:rsidRDefault="00000000" w:rsidRPr="00000000" w14:paraId="000000CD">
            <w:pPr>
              <w:spacing w:after="0" w:line="276" w:lineRule="auto"/>
              <w:jc w:val="both"/>
              <w:rPr>
                <w:sz w:val="18"/>
                <w:szCs w:val="18"/>
              </w:rPr>
            </w:pPr>
            <w:r w:rsidDel="00000000" w:rsidR="00000000" w:rsidRPr="00000000">
              <w:rPr>
                <w:sz w:val="18"/>
                <w:szCs w:val="18"/>
                <w:rtl w:val="0"/>
              </w:rPr>
              <w:t xml:space="preserve">Calidad y seguridad</w:t>
            </w:r>
          </w:p>
        </w:tc>
        <w:tc>
          <w:tcPr>
            <w:tcBorders>
              <w:top w:color="b7b7b7" w:space="0" w:sz="4" w:val="single"/>
              <w:left w:color="b7b7b7" w:space="0" w:sz="4" w:val="single"/>
              <w:bottom w:color="b7b7b7" w:space="0" w:sz="4" w:val="single"/>
              <w:right w:color="b7b7b7" w:space="0" w:sz="4" w:val="single"/>
            </w:tcBorders>
            <w:tcMar>
              <w:top w:w="60.0" w:type="dxa"/>
              <w:left w:w="80.0" w:type="dxa"/>
              <w:bottom w:w="60.0" w:type="dxa"/>
              <w:right w:w="80.0" w:type="dxa"/>
            </w:tcMar>
            <w:vAlign w:val="top"/>
          </w:tcPr>
          <w:p w:rsidR="00000000" w:rsidDel="00000000" w:rsidP="00000000" w:rsidRDefault="00000000" w:rsidRPr="00000000" w14:paraId="000000CE">
            <w:pPr>
              <w:spacing w:after="0" w:line="276" w:lineRule="auto"/>
              <w:jc w:val="both"/>
              <w:rPr>
                <w:sz w:val="18"/>
                <w:szCs w:val="18"/>
              </w:rPr>
            </w:pPr>
            <w:r w:rsidDel="00000000" w:rsidR="00000000" w:rsidRPr="00000000">
              <w:rPr>
                <w:sz w:val="18"/>
                <w:szCs w:val="18"/>
                <w:rtl w:val="0"/>
              </w:rPr>
              <w:t xml:space="preserve">Épica 004 – Ejecución de Cambios sobre la Infraestructura (VLAN, Reboot)</w:t>
            </w:r>
          </w:p>
        </w:tc>
        <w:tc>
          <w:tcPr>
            <w:tcBorders>
              <w:top w:color="b7b7b7" w:space="0" w:sz="4" w:val="single"/>
              <w:left w:color="b7b7b7" w:space="0" w:sz="4" w:val="single"/>
              <w:bottom w:color="b7b7b7" w:space="0" w:sz="4" w:val="single"/>
              <w:right w:color="b7b7b7" w:space="0" w:sz="4" w:val="single"/>
            </w:tcBorders>
            <w:tcMar>
              <w:top w:w="60.0" w:type="dxa"/>
              <w:left w:w="80.0" w:type="dxa"/>
              <w:bottom w:w="60.0" w:type="dxa"/>
              <w:right w:w="80.0" w:type="dxa"/>
            </w:tcMar>
            <w:vAlign w:val="top"/>
          </w:tcPr>
          <w:p w:rsidR="00000000" w:rsidDel="00000000" w:rsidP="00000000" w:rsidRDefault="00000000" w:rsidRPr="00000000" w14:paraId="000000CF">
            <w:pPr>
              <w:spacing w:after="0" w:line="276" w:lineRule="auto"/>
              <w:jc w:val="both"/>
              <w:rPr>
                <w:sz w:val="18"/>
                <w:szCs w:val="18"/>
              </w:rPr>
            </w:pPr>
            <w:r w:rsidDel="00000000" w:rsidR="00000000" w:rsidRPr="00000000">
              <w:rPr>
                <w:sz w:val="18"/>
                <w:szCs w:val="18"/>
                <w:rtl w:val="0"/>
              </w:rPr>
              <w:t xml:space="preserve">Implementar la confirmación, ejecución, verificación y rollback de cambios de VLAN y reinicio de dispositivos.</w:t>
            </w:r>
          </w:p>
        </w:tc>
        <w:tc>
          <w:tcPr>
            <w:tcBorders>
              <w:top w:color="b7b7b7" w:space="0" w:sz="4" w:val="single"/>
              <w:left w:color="b7b7b7" w:space="0" w:sz="4" w:val="single"/>
              <w:bottom w:color="b7b7b7" w:space="0" w:sz="4" w:val="single"/>
              <w:right w:color="b7b7b7" w:space="0" w:sz="4" w:val="single"/>
            </w:tcBorders>
            <w:tcMar>
              <w:top w:w="60.0" w:type="dxa"/>
              <w:left w:w="80.0" w:type="dxa"/>
              <w:bottom w:w="60.0" w:type="dxa"/>
              <w:right w:w="80.0" w:type="dxa"/>
            </w:tcMar>
            <w:vAlign w:val="top"/>
          </w:tcPr>
          <w:p w:rsidR="00000000" w:rsidDel="00000000" w:rsidP="00000000" w:rsidRDefault="00000000" w:rsidRPr="00000000" w14:paraId="000000D0">
            <w:pPr>
              <w:spacing w:after="0" w:line="276" w:lineRule="auto"/>
              <w:jc w:val="both"/>
              <w:rPr>
                <w:sz w:val="18"/>
                <w:szCs w:val="18"/>
              </w:rPr>
            </w:pPr>
            <w:r w:rsidDel="00000000" w:rsidR="00000000" w:rsidRPr="00000000">
              <w:rPr>
                <w:sz w:val="18"/>
                <w:szCs w:val="18"/>
                <w:rtl w:val="0"/>
              </w:rPr>
              <w:t xml:space="preserve">Acceso de escritura a UniFi/OPNsense, entorno de pruebas aislado</w:t>
            </w:r>
          </w:p>
        </w:tc>
        <w:tc>
          <w:tcPr>
            <w:tcBorders>
              <w:top w:color="b7b7b7" w:space="0" w:sz="4" w:val="single"/>
              <w:left w:color="b7b7b7" w:space="0" w:sz="4" w:val="single"/>
              <w:bottom w:color="b7b7b7" w:space="0" w:sz="4" w:val="single"/>
              <w:right w:color="b7b7b7" w:space="0" w:sz="4" w:val="single"/>
            </w:tcBorders>
            <w:tcMar>
              <w:top w:w="60.0" w:type="dxa"/>
              <w:left w:w="80.0" w:type="dxa"/>
              <w:bottom w:w="60.0" w:type="dxa"/>
              <w:right w:w="80.0" w:type="dxa"/>
            </w:tcMar>
            <w:vAlign w:val="top"/>
          </w:tcPr>
          <w:p w:rsidR="00000000" w:rsidDel="00000000" w:rsidP="00000000" w:rsidRDefault="00000000" w:rsidRPr="00000000" w14:paraId="000000D1">
            <w:pPr>
              <w:spacing w:after="0" w:line="276" w:lineRule="auto"/>
              <w:jc w:val="both"/>
              <w:rPr>
                <w:sz w:val="18"/>
                <w:szCs w:val="18"/>
              </w:rPr>
            </w:pPr>
            <w:r w:rsidDel="00000000" w:rsidR="00000000" w:rsidRPr="00000000">
              <w:rPr>
                <w:sz w:val="18"/>
                <w:szCs w:val="18"/>
                <w:rtl w:val="0"/>
              </w:rPr>
              <w:t xml:space="preserve">Semanas 9-14</w:t>
            </w:r>
          </w:p>
        </w:tc>
        <w:tc>
          <w:tcPr>
            <w:tcBorders>
              <w:top w:color="b7b7b7" w:space="0" w:sz="4" w:val="single"/>
              <w:left w:color="b7b7b7" w:space="0" w:sz="4" w:val="single"/>
              <w:bottom w:color="b7b7b7" w:space="0" w:sz="4" w:val="single"/>
              <w:right w:color="b7b7b7" w:space="0" w:sz="4" w:val="single"/>
            </w:tcBorders>
            <w:tcMar>
              <w:top w:w="60.0" w:type="dxa"/>
              <w:left w:w="80.0" w:type="dxa"/>
              <w:bottom w:w="60.0" w:type="dxa"/>
              <w:right w:w="80.0" w:type="dxa"/>
            </w:tcMar>
            <w:vAlign w:val="top"/>
          </w:tcPr>
          <w:p w:rsidR="00000000" w:rsidDel="00000000" w:rsidP="00000000" w:rsidRDefault="00000000" w:rsidRPr="00000000" w14:paraId="000000D2">
            <w:pPr>
              <w:spacing w:after="0" w:line="276" w:lineRule="auto"/>
              <w:jc w:val="both"/>
              <w:rPr>
                <w:sz w:val="18"/>
                <w:szCs w:val="18"/>
              </w:rPr>
            </w:pPr>
            <w:r w:rsidDel="00000000" w:rsidR="00000000" w:rsidRPr="00000000">
              <w:rPr>
                <w:sz w:val="18"/>
                <w:szCs w:val="18"/>
                <w:rtl w:val="0"/>
              </w:rPr>
              <w:t xml:space="preserve">Francisco Diaz</w:t>
            </w:r>
          </w:p>
        </w:tc>
        <w:tc>
          <w:tcPr>
            <w:tcBorders>
              <w:top w:color="b7b7b7" w:space="0" w:sz="4" w:val="single"/>
              <w:left w:color="b7b7b7" w:space="0" w:sz="4" w:val="single"/>
              <w:bottom w:color="b7b7b7" w:space="0" w:sz="4" w:val="single"/>
              <w:right w:color="b7b7b7" w:space="0" w:sz="4" w:val="single"/>
            </w:tcBorders>
            <w:tcMar>
              <w:top w:w="60.0" w:type="dxa"/>
              <w:left w:w="80.0" w:type="dxa"/>
              <w:bottom w:w="60.0" w:type="dxa"/>
              <w:right w:w="80.0" w:type="dxa"/>
            </w:tcMar>
            <w:vAlign w:val="top"/>
          </w:tcPr>
          <w:p w:rsidR="00000000" w:rsidDel="00000000" w:rsidP="00000000" w:rsidRDefault="00000000" w:rsidRPr="00000000" w14:paraId="000000D3">
            <w:pPr>
              <w:spacing w:after="0" w:line="276" w:lineRule="auto"/>
              <w:jc w:val="both"/>
              <w:rPr>
                <w:sz w:val="18"/>
                <w:szCs w:val="18"/>
              </w:rPr>
            </w:pPr>
            <w:r w:rsidDel="00000000" w:rsidR="00000000" w:rsidRPr="00000000">
              <w:rPr>
                <w:sz w:val="18"/>
                <w:szCs w:val="18"/>
                <w:rtl w:val="0"/>
              </w:rPr>
              <w:t xml:space="preserve">Depende de que la Épica 003 (reserva de cambios) esté avanzada; requiere pruebas cuidadosas por el riesgo de dejar la red en un estado inconsistente.</w:t>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60.0" w:type="dxa"/>
              <w:left w:w="80.0" w:type="dxa"/>
              <w:bottom w:w="60.0" w:type="dxa"/>
              <w:right w:w="80.0" w:type="dxa"/>
            </w:tcMar>
            <w:vAlign w:val="top"/>
          </w:tcPr>
          <w:p w:rsidR="00000000" w:rsidDel="00000000" w:rsidP="00000000" w:rsidRDefault="00000000" w:rsidRPr="00000000" w14:paraId="000000D4">
            <w:pPr>
              <w:spacing w:after="0" w:line="276" w:lineRule="auto"/>
              <w:jc w:val="both"/>
              <w:rPr>
                <w:sz w:val="18"/>
                <w:szCs w:val="18"/>
              </w:rPr>
            </w:pPr>
            <w:r w:rsidDel="00000000" w:rsidR="00000000" w:rsidRPr="00000000">
              <w:rPr>
                <w:sz w:val="18"/>
                <w:szCs w:val="18"/>
                <w:rtl w:val="0"/>
              </w:rPr>
              <w:t xml:space="preserve">Gestión de proyecto; Calidad y seguridad</w:t>
            </w:r>
          </w:p>
        </w:tc>
        <w:tc>
          <w:tcPr>
            <w:tcBorders>
              <w:top w:color="b7b7b7" w:space="0" w:sz="4" w:val="single"/>
              <w:left w:color="b7b7b7" w:space="0" w:sz="4" w:val="single"/>
              <w:bottom w:color="b7b7b7" w:space="0" w:sz="4" w:val="single"/>
              <w:right w:color="b7b7b7" w:space="0" w:sz="4" w:val="single"/>
            </w:tcBorders>
            <w:tcMar>
              <w:top w:w="60.0" w:type="dxa"/>
              <w:left w:w="80.0" w:type="dxa"/>
              <w:bottom w:w="60.0" w:type="dxa"/>
              <w:right w:w="80.0" w:type="dxa"/>
            </w:tcMar>
            <w:vAlign w:val="top"/>
          </w:tcPr>
          <w:p w:rsidR="00000000" w:rsidDel="00000000" w:rsidP="00000000" w:rsidRDefault="00000000" w:rsidRPr="00000000" w14:paraId="000000D5">
            <w:pPr>
              <w:spacing w:after="0" w:line="276" w:lineRule="auto"/>
              <w:jc w:val="both"/>
              <w:rPr>
                <w:sz w:val="18"/>
                <w:szCs w:val="18"/>
              </w:rPr>
            </w:pPr>
            <w:r w:rsidDel="00000000" w:rsidR="00000000" w:rsidRPr="00000000">
              <w:rPr>
                <w:sz w:val="18"/>
                <w:szCs w:val="18"/>
                <w:rtl w:val="0"/>
              </w:rPr>
              <w:t xml:space="preserve">Épica 005 – Tickets, Clasificación de Criticidad y Notificaciones</w:t>
            </w:r>
          </w:p>
        </w:tc>
        <w:tc>
          <w:tcPr>
            <w:tcBorders>
              <w:top w:color="b7b7b7" w:space="0" w:sz="4" w:val="single"/>
              <w:left w:color="b7b7b7" w:space="0" w:sz="4" w:val="single"/>
              <w:bottom w:color="b7b7b7" w:space="0" w:sz="4" w:val="single"/>
              <w:right w:color="b7b7b7" w:space="0" w:sz="4" w:val="single"/>
            </w:tcBorders>
            <w:tcMar>
              <w:top w:w="60.0" w:type="dxa"/>
              <w:left w:w="80.0" w:type="dxa"/>
              <w:bottom w:w="60.0" w:type="dxa"/>
              <w:right w:w="80.0" w:type="dxa"/>
            </w:tcMar>
            <w:vAlign w:val="top"/>
          </w:tcPr>
          <w:p w:rsidR="00000000" w:rsidDel="00000000" w:rsidP="00000000" w:rsidRDefault="00000000" w:rsidRPr="00000000" w14:paraId="000000D6">
            <w:pPr>
              <w:spacing w:after="0" w:line="276" w:lineRule="auto"/>
              <w:jc w:val="both"/>
              <w:rPr>
                <w:sz w:val="18"/>
                <w:szCs w:val="18"/>
              </w:rPr>
            </w:pPr>
            <w:r w:rsidDel="00000000" w:rsidR="00000000" w:rsidRPr="00000000">
              <w:rPr>
                <w:sz w:val="18"/>
                <w:szCs w:val="18"/>
                <w:rtl w:val="0"/>
              </w:rPr>
              <w:t xml:space="preserve">Clasificar incidencias por severidad, generar tickets y notificar al equipo correspondiente con recordatorios mientras sigan abiertas.</w:t>
            </w:r>
          </w:p>
        </w:tc>
        <w:tc>
          <w:tcPr>
            <w:tcBorders>
              <w:top w:color="b7b7b7" w:space="0" w:sz="4" w:val="single"/>
              <w:left w:color="b7b7b7" w:space="0" w:sz="4" w:val="single"/>
              <w:bottom w:color="b7b7b7" w:space="0" w:sz="4" w:val="single"/>
              <w:right w:color="b7b7b7" w:space="0" w:sz="4" w:val="single"/>
            </w:tcBorders>
            <w:tcMar>
              <w:top w:w="60.0" w:type="dxa"/>
              <w:left w:w="80.0" w:type="dxa"/>
              <w:bottom w:w="60.0" w:type="dxa"/>
              <w:right w:w="80.0" w:type="dxa"/>
            </w:tcMar>
            <w:vAlign w:val="top"/>
          </w:tcPr>
          <w:p w:rsidR="00000000" w:rsidDel="00000000" w:rsidP="00000000" w:rsidRDefault="00000000" w:rsidRPr="00000000" w14:paraId="000000D7">
            <w:pPr>
              <w:spacing w:after="0" w:line="276" w:lineRule="auto"/>
              <w:jc w:val="both"/>
              <w:rPr>
                <w:sz w:val="18"/>
                <w:szCs w:val="18"/>
              </w:rPr>
            </w:pPr>
            <w:r w:rsidDel="00000000" w:rsidR="00000000" w:rsidRPr="00000000">
              <w:rPr>
                <w:sz w:val="18"/>
                <w:szCs w:val="18"/>
                <w:rtl w:val="0"/>
              </w:rPr>
              <w:t xml:space="preserve">Servicio de notificaciones (correo/Slack), motor de reglas de severidad</w:t>
            </w:r>
          </w:p>
        </w:tc>
        <w:tc>
          <w:tcPr>
            <w:tcBorders>
              <w:top w:color="b7b7b7" w:space="0" w:sz="4" w:val="single"/>
              <w:left w:color="b7b7b7" w:space="0" w:sz="4" w:val="single"/>
              <w:bottom w:color="b7b7b7" w:space="0" w:sz="4" w:val="single"/>
              <w:right w:color="b7b7b7" w:space="0" w:sz="4" w:val="single"/>
            </w:tcBorders>
            <w:tcMar>
              <w:top w:w="60.0" w:type="dxa"/>
              <w:left w:w="80.0" w:type="dxa"/>
              <w:bottom w:w="60.0" w:type="dxa"/>
              <w:right w:w="80.0" w:type="dxa"/>
            </w:tcMar>
            <w:vAlign w:val="top"/>
          </w:tcPr>
          <w:p w:rsidR="00000000" w:rsidDel="00000000" w:rsidP="00000000" w:rsidRDefault="00000000" w:rsidRPr="00000000" w14:paraId="000000D8">
            <w:pPr>
              <w:spacing w:after="0" w:line="276" w:lineRule="auto"/>
              <w:jc w:val="both"/>
              <w:rPr>
                <w:sz w:val="18"/>
                <w:szCs w:val="18"/>
              </w:rPr>
            </w:pPr>
            <w:r w:rsidDel="00000000" w:rsidR="00000000" w:rsidRPr="00000000">
              <w:rPr>
                <w:sz w:val="18"/>
                <w:szCs w:val="18"/>
                <w:rtl w:val="0"/>
              </w:rPr>
              <w:t xml:space="preserve">Semanas 10-14</w:t>
            </w:r>
          </w:p>
        </w:tc>
        <w:tc>
          <w:tcPr>
            <w:tcBorders>
              <w:top w:color="b7b7b7" w:space="0" w:sz="4" w:val="single"/>
              <w:left w:color="b7b7b7" w:space="0" w:sz="4" w:val="single"/>
              <w:bottom w:color="b7b7b7" w:space="0" w:sz="4" w:val="single"/>
              <w:right w:color="b7b7b7" w:space="0" w:sz="4" w:val="single"/>
            </w:tcBorders>
            <w:tcMar>
              <w:top w:w="60.0" w:type="dxa"/>
              <w:left w:w="80.0" w:type="dxa"/>
              <w:bottom w:w="60.0" w:type="dxa"/>
              <w:right w:w="80.0" w:type="dxa"/>
            </w:tcMar>
            <w:vAlign w:val="top"/>
          </w:tcPr>
          <w:p w:rsidR="00000000" w:rsidDel="00000000" w:rsidP="00000000" w:rsidRDefault="00000000" w:rsidRPr="00000000" w14:paraId="000000D9">
            <w:pPr>
              <w:spacing w:after="0" w:line="276" w:lineRule="auto"/>
              <w:jc w:val="both"/>
              <w:rPr>
                <w:sz w:val="18"/>
                <w:szCs w:val="18"/>
              </w:rPr>
            </w:pPr>
            <w:r w:rsidDel="00000000" w:rsidR="00000000" w:rsidRPr="00000000">
              <w:rPr>
                <w:sz w:val="18"/>
                <w:szCs w:val="18"/>
                <w:rtl w:val="0"/>
              </w:rPr>
              <w:t xml:space="preserve">Itamar Carrasco</w:t>
            </w:r>
          </w:p>
        </w:tc>
        <w:tc>
          <w:tcPr>
            <w:tcBorders>
              <w:top w:color="b7b7b7" w:space="0" w:sz="4" w:val="single"/>
              <w:left w:color="b7b7b7" w:space="0" w:sz="4" w:val="single"/>
              <w:bottom w:color="b7b7b7" w:space="0" w:sz="4" w:val="single"/>
              <w:right w:color="b7b7b7" w:space="0" w:sz="4" w:val="single"/>
            </w:tcBorders>
            <w:tcMar>
              <w:top w:w="60.0" w:type="dxa"/>
              <w:left w:w="80.0" w:type="dxa"/>
              <w:bottom w:w="60.0" w:type="dxa"/>
              <w:right w:w="80.0" w:type="dxa"/>
            </w:tcMar>
            <w:vAlign w:val="top"/>
          </w:tcPr>
          <w:p w:rsidR="00000000" w:rsidDel="00000000" w:rsidP="00000000" w:rsidRDefault="00000000" w:rsidRPr="00000000" w14:paraId="000000DA">
            <w:pPr>
              <w:spacing w:after="0" w:line="276" w:lineRule="auto"/>
              <w:jc w:val="both"/>
              <w:rPr>
                <w:sz w:val="18"/>
                <w:szCs w:val="18"/>
              </w:rPr>
            </w:pPr>
            <w:r w:rsidDel="00000000" w:rsidR="00000000" w:rsidRPr="00000000">
              <w:rPr>
                <w:sz w:val="18"/>
                <w:szCs w:val="18"/>
                <w:rtl w:val="0"/>
              </w:rPr>
              <w:t xml:space="preserve">Se apoya en las alertas ya expuestas por la Épica 002.</w:t>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60.0" w:type="dxa"/>
              <w:left w:w="80.0" w:type="dxa"/>
              <w:bottom w:w="60.0" w:type="dxa"/>
              <w:right w:w="80.0" w:type="dxa"/>
            </w:tcMar>
            <w:vAlign w:val="top"/>
          </w:tcPr>
          <w:p w:rsidR="00000000" w:rsidDel="00000000" w:rsidP="00000000" w:rsidRDefault="00000000" w:rsidRPr="00000000" w14:paraId="000000DB">
            <w:pPr>
              <w:spacing w:after="0" w:line="276" w:lineRule="auto"/>
              <w:jc w:val="both"/>
              <w:rPr>
                <w:sz w:val="18"/>
                <w:szCs w:val="18"/>
              </w:rPr>
            </w:pPr>
            <w:r w:rsidDel="00000000" w:rsidR="00000000" w:rsidRPr="00000000">
              <w:rPr>
                <w:sz w:val="18"/>
                <w:szCs w:val="18"/>
                <w:rtl w:val="0"/>
              </w:rPr>
              <w:t xml:space="preserve">Innovación tecnológica</w:t>
            </w:r>
          </w:p>
        </w:tc>
        <w:tc>
          <w:tcPr>
            <w:tcBorders>
              <w:top w:color="b7b7b7" w:space="0" w:sz="4" w:val="single"/>
              <w:left w:color="b7b7b7" w:space="0" w:sz="4" w:val="single"/>
              <w:bottom w:color="b7b7b7" w:space="0" w:sz="4" w:val="single"/>
              <w:right w:color="b7b7b7" w:space="0" w:sz="4" w:val="single"/>
            </w:tcBorders>
            <w:tcMar>
              <w:top w:w="60.0" w:type="dxa"/>
              <w:left w:w="80.0" w:type="dxa"/>
              <w:bottom w:w="60.0" w:type="dxa"/>
              <w:right w:w="80.0" w:type="dxa"/>
            </w:tcMar>
            <w:vAlign w:val="top"/>
          </w:tcPr>
          <w:p w:rsidR="00000000" w:rsidDel="00000000" w:rsidP="00000000" w:rsidRDefault="00000000" w:rsidRPr="00000000" w14:paraId="000000DC">
            <w:pPr>
              <w:spacing w:after="0" w:line="276" w:lineRule="auto"/>
              <w:jc w:val="both"/>
              <w:rPr>
                <w:sz w:val="18"/>
                <w:szCs w:val="18"/>
              </w:rPr>
            </w:pPr>
            <w:r w:rsidDel="00000000" w:rsidR="00000000" w:rsidRPr="00000000">
              <w:rPr>
                <w:sz w:val="18"/>
                <w:szCs w:val="18"/>
                <w:rtl w:val="0"/>
              </w:rPr>
              <w:t xml:space="preserve">Épica 006 – Arquitectura Multi-Agente en Background</w:t>
            </w:r>
          </w:p>
        </w:tc>
        <w:tc>
          <w:tcPr>
            <w:tcBorders>
              <w:top w:color="b7b7b7" w:space="0" w:sz="4" w:val="single"/>
              <w:left w:color="b7b7b7" w:space="0" w:sz="4" w:val="single"/>
              <w:bottom w:color="b7b7b7" w:space="0" w:sz="4" w:val="single"/>
              <w:right w:color="b7b7b7" w:space="0" w:sz="4" w:val="single"/>
            </w:tcBorders>
            <w:tcMar>
              <w:top w:w="60.0" w:type="dxa"/>
              <w:left w:w="80.0" w:type="dxa"/>
              <w:bottom w:w="60.0" w:type="dxa"/>
              <w:right w:w="80.0" w:type="dxa"/>
            </w:tcMar>
            <w:vAlign w:val="top"/>
          </w:tcPr>
          <w:p w:rsidR="00000000" w:rsidDel="00000000" w:rsidP="00000000" w:rsidRDefault="00000000" w:rsidRPr="00000000" w14:paraId="000000DD">
            <w:pPr>
              <w:spacing w:after="0" w:line="276" w:lineRule="auto"/>
              <w:jc w:val="both"/>
              <w:rPr>
                <w:sz w:val="18"/>
                <w:szCs w:val="18"/>
              </w:rPr>
            </w:pPr>
            <w:r w:rsidDel="00000000" w:rsidR="00000000" w:rsidRPr="00000000">
              <w:rPr>
                <w:sz w:val="18"/>
                <w:szCs w:val="18"/>
                <w:rtl w:val="0"/>
              </w:rPr>
              <w:t xml:space="preserve">Migrar monitoreo, clasificación, remediación y seguimiento de tickets a procesos independientes en segundo plano.</w:t>
            </w:r>
          </w:p>
        </w:tc>
        <w:tc>
          <w:tcPr>
            <w:tcBorders>
              <w:top w:color="b7b7b7" w:space="0" w:sz="4" w:val="single"/>
              <w:left w:color="b7b7b7" w:space="0" w:sz="4" w:val="single"/>
              <w:bottom w:color="b7b7b7" w:space="0" w:sz="4" w:val="single"/>
              <w:right w:color="b7b7b7" w:space="0" w:sz="4" w:val="single"/>
            </w:tcBorders>
            <w:tcMar>
              <w:top w:w="60.0" w:type="dxa"/>
              <w:left w:w="80.0" w:type="dxa"/>
              <w:bottom w:w="60.0" w:type="dxa"/>
              <w:right w:w="80.0" w:type="dxa"/>
            </w:tcMar>
            <w:vAlign w:val="top"/>
          </w:tcPr>
          <w:p w:rsidR="00000000" w:rsidDel="00000000" w:rsidP="00000000" w:rsidRDefault="00000000" w:rsidRPr="00000000" w14:paraId="000000DE">
            <w:pPr>
              <w:spacing w:after="0" w:line="276" w:lineRule="auto"/>
              <w:jc w:val="both"/>
              <w:rPr>
                <w:sz w:val="18"/>
                <w:szCs w:val="18"/>
              </w:rPr>
            </w:pPr>
            <w:r w:rsidDel="00000000" w:rsidR="00000000" w:rsidRPr="00000000">
              <w:rPr>
                <w:sz w:val="18"/>
                <w:szCs w:val="18"/>
                <w:rtl w:val="0"/>
              </w:rPr>
              <w:t xml:space="preserve">Cola de tareas/worker en background, orquestador de procesos</w:t>
            </w:r>
          </w:p>
        </w:tc>
        <w:tc>
          <w:tcPr>
            <w:tcBorders>
              <w:top w:color="b7b7b7" w:space="0" w:sz="4" w:val="single"/>
              <w:left w:color="b7b7b7" w:space="0" w:sz="4" w:val="single"/>
              <w:bottom w:color="b7b7b7" w:space="0" w:sz="4" w:val="single"/>
              <w:right w:color="b7b7b7" w:space="0" w:sz="4" w:val="single"/>
            </w:tcBorders>
            <w:tcMar>
              <w:top w:w="60.0" w:type="dxa"/>
              <w:left w:w="80.0" w:type="dxa"/>
              <w:bottom w:w="60.0" w:type="dxa"/>
              <w:right w:w="80.0" w:type="dxa"/>
            </w:tcMar>
            <w:vAlign w:val="top"/>
          </w:tcPr>
          <w:p w:rsidR="00000000" w:rsidDel="00000000" w:rsidP="00000000" w:rsidRDefault="00000000" w:rsidRPr="00000000" w14:paraId="000000DF">
            <w:pPr>
              <w:spacing w:after="0" w:line="276" w:lineRule="auto"/>
              <w:jc w:val="both"/>
              <w:rPr>
                <w:sz w:val="18"/>
                <w:szCs w:val="18"/>
              </w:rPr>
            </w:pPr>
            <w:r w:rsidDel="00000000" w:rsidR="00000000" w:rsidRPr="00000000">
              <w:rPr>
                <w:sz w:val="18"/>
                <w:szCs w:val="18"/>
                <w:rtl w:val="0"/>
              </w:rPr>
              <w:t xml:space="preserve">Semanas 10-14</w:t>
            </w:r>
          </w:p>
        </w:tc>
        <w:tc>
          <w:tcPr>
            <w:tcBorders>
              <w:top w:color="b7b7b7" w:space="0" w:sz="4" w:val="single"/>
              <w:left w:color="b7b7b7" w:space="0" w:sz="4" w:val="single"/>
              <w:bottom w:color="b7b7b7" w:space="0" w:sz="4" w:val="single"/>
              <w:right w:color="b7b7b7" w:space="0" w:sz="4" w:val="single"/>
            </w:tcBorders>
            <w:tcMar>
              <w:top w:w="60.0" w:type="dxa"/>
              <w:left w:w="80.0" w:type="dxa"/>
              <w:bottom w:w="60.0" w:type="dxa"/>
              <w:right w:w="80.0" w:type="dxa"/>
            </w:tcMar>
            <w:vAlign w:val="top"/>
          </w:tcPr>
          <w:p w:rsidR="00000000" w:rsidDel="00000000" w:rsidP="00000000" w:rsidRDefault="00000000" w:rsidRPr="00000000" w14:paraId="000000E0">
            <w:pPr>
              <w:spacing w:after="0" w:line="276" w:lineRule="auto"/>
              <w:jc w:val="both"/>
              <w:rPr>
                <w:sz w:val="18"/>
                <w:szCs w:val="18"/>
              </w:rPr>
            </w:pPr>
            <w:r w:rsidDel="00000000" w:rsidR="00000000" w:rsidRPr="00000000">
              <w:rPr>
                <w:sz w:val="18"/>
                <w:szCs w:val="18"/>
                <w:rtl w:val="0"/>
              </w:rPr>
              <w:t xml:space="preserve">Bastian Herrera</w:t>
            </w:r>
          </w:p>
        </w:tc>
        <w:tc>
          <w:tcPr>
            <w:tcBorders>
              <w:top w:color="b7b7b7" w:space="0" w:sz="4" w:val="single"/>
              <w:left w:color="b7b7b7" w:space="0" w:sz="4" w:val="single"/>
              <w:bottom w:color="b7b7b7" w:space="0" w:sz="4" w:val="single"/>
              <w:right w:color="b7b7b7" w:space="0" w:sz="4" w:val="single"/>
            </w:tcBorders>
            <w:tcMar>
              <w:top w:w="60.0" w:type="dxa"/>
              <w:left w:w="80.0" w:type="dxa"/>
              <w:bottom w:w="60.0" w:type="dxa"/>
              <w:right w:w="80.0" w:type="dxa"/>
            </w:tcMar>
            <w:vAlign w:val="top"/>
          </w:tcPr>
          <w:p w:rsidR="00000000" w:rsidDel="00000000" w:rsidP="00000000" w:rsidRDefault="00000000" w:rsidRPr="00000000" w14:paraId="000000E1">
            <w:pPr>
              <w:spacing w:after="0" w:line="276" w:lineRule="auto"/>
              <w:jc w:val="both"/>
              <w:rPr>
                <w:sz w:val="18"/>
                <w:szCs w:val="18"/>
              </w:rPr>
            </w:pPr>
            <w:r w:rsidDel="00000000" w:rsidR="00000000" w:rsidRPr="00000000">
              <w:rPr>
                <w:sz w:val="18"/>
                <w:szCs w:val="18"/>
                <w:rtl w:val="0"/>
              </w:rPr>
              <w:t xml:space="preserve">Mayor complejidad técnica del proyecto; conviene dejarla al final cuando ya existen los módulos que va a orquestar.</w:t>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60.0" w:type="dxa"/>
              <w:left w:w="80.0" w:type="dxa"/>
              <w:bottom w:w="60.0" w:type="dxa"/>
              <w:right w:w="80.0" w:type="dxa"/>
            </w:tcMar>
            <w:vAlign w:val="top"/>
          </w:tcPr>
          <w:p w:rsidR="00000000" w:rsidDel="00000000" w:rsidP="00000000" w:rsidRDefault="00000000" w:rsidRPr="00000000" w14:paraId="000000E2">
            <w:pPr>
              <w:spacing w:after="0" w:line="276" w:lineRule="auto"/>
              <w:jc w:val="both"/>
              <w:rPr>
                <w:sz w:val="18"/>
                <w:szCs w:val="18"/>
              </w:rPr>
            </w:pPr>
            <w:r w:rsidDel="00000000" w:rsidR="00000000" w:rsidRPr="00000000">
              <w:rPr>
                <w:sz w:val="18"/>
                <w:szCs w:val="18"/>
                <w:rtl w:val="0"/>
              </w:rPr>
              <w:t xml:space="preserve">Gestión de proyecto; Calidad y seguridad</w:t>
            </w:r>
          </w:p>
        </w:tc>
        <w:tc>
          <w:tcPr>
            <w:tcBorders>
              <w:top w:color="b7b7b7" w:space="0" w:sz="4" w:val="single"/>
              <w:left w:color="b7b7b7" w:space="0" w:sz="4" w:val="single"/>
              <w:bottom w:color="b7b7b7" w:space="0" w:sz="4" w:val="single"/>
              <w:right w:color="b7b7b7" w:space="0" w:sz="4" w:val="single"/>
            </w:tcBorders>
            <w:tcMar>
              <w:top w:w="60.0" w:type="dxa"/>
              <w:left w:w="80.0" w:type="dxa"/>
              <w:bottom w:w="60.0" w:type="dxa"/>
              <w:right w:w="80.0" w:type="dxa"/>
            </w:tcMar>
            <w:vAlign w:val="top"/>
          </w:tcPr>
          <w:p w:rsidR="00000000" w:rsidDel="00000000" w:rsidP="00000000" w:rsidRDefault="00000000" w:rsidRPr="00000000" w14:paraId="000000E3">
            <w:pPr>
              <w:spacing w:after="0" w:line="276" w:lineRule="auto"/>
              <w:jc w:val="both"/>
              <w:rPr>
                <w:sz w:val="18"/>
                <w:szCs w:val="18"/>
              </w:rPr>
            </w:pPr>
            <w:r w:rsidDel="00000000" w:rsidR="00000000" w:rsidRPr="00000000">
              <w:rPr>
                <w:sz w:val="18"/>
                <w:szCs w:val="18"/>
                <w:rtl w:val="0"/>
              </w:rPr>
              <w:t xml:space="preserve">Integración y pruebas end-to-end</w:t>
            </w:r>
          </w:p>
        </w:tc>
        <w:tc>
          <w:tcPr>
            <w:tcBorders>
              <w:top w:color="b7b7b7" w:space="0" w:sz="4" w:val="single"/>
              <w:left w:color="b7b7b7" w:space="0" w:sz="4" w:val="single"/>
              <w:bottom w:color="b7b7b7" w:space="0" w:sz="4" w:val="single"/>
              <w:right w:color="b7b7b7" w:space="0" w:sz="4" w:val="single"/>
            </w:tcBorders>
            <w:tcMar>
              <w:top w:w="60.0" w:type="dxa"/>
              <w:left w:w="80.0" w:type="dxa"/>
              <w:bottom w:w="60.0" w:type="dxa"/>
              <w:right w:w="80.0" w:type="dxa"/>
            </w:tcMar>
            <w:vAlign w:val="top"/>
          </w:tcPr>
          <w:p w:rsidR="00000000" w:rsidDel="00000000" w:rsidP="00000000" w:rsidRDefault="00000000" w:rsidRPr="00000000" w14:paraId="000000E4">
            <w:pPr>
              <w:spacing w:after="0" w:line="276" w:lineRule="auto"/>
              <w:jc w:val="both"/>
              <w:rPr>
                <w:sz w:val="18"/>
                <w:szCs w:val="18"/>
              </w:rPr>
            </w:pPr>
            <w:r w:rsidDel="00000000" w:rsidR="00000000" w:rsidRPr="00000000">
              <w:rPr>
                <w:sz w:val="18"/>
                <w:szCs w:val="18"/>
                <w:rtl w:val="0"/>
              </w:rPr>
              <w:t xml:space="preserve">Unir los módulos desarrollados por los 3 integrantes y probar el flujo completo: observar → proponer → confirmar → ejecutar → auditar.</w:t>
            </w:r>
          </w:p>
        </w:tc>
        <w:tc>
          <w:tcPr>
            <w:tcBorders>
              <w:top w:color="b7b7b7" w:space="0" w:sz="4" w:val="single"/>
              <w:left w:color="b7b7b7" w:space="0" w:sz="4" w:val="single"/>
              <w:bottom w:color="b7b7b7" w:space="0" w:sz="4" w:val="single"/>
              <w:right w:color="b7b7b7" w:space="0" w:sz="4" w:val="single"/>
            </w:tcBorders>
            <w:tcMar>
              <w:top w:w="60.0" w:type="dxa"/>
              <w:left w:w="80.0" w:type="dxa"/>
              <w:bottom w:w="60.0" w:type="dxa"/>
              <w:right w:w="80.0" w:type="dxa"/>
            </w:tcMar>
            <w:vAlign w:val="top"/>
          </w:tcPr>
          <w:p w:rsidR="00000000" w:rsidDel="00000000" w:rsidP="00000000" w:rsidRDefault="00000000" w:rsidRPr="00000000" w14:paraId="000000E5">
            <w:pPr>
              <w:spacing w:after="0" w:line="276" w:lineRule="auto"/>
              <w:jc w:val="both"/>
              <w:rPr>
                <w:sz w:val="18"/>
                <w:szCs w:val="18"/>
              </w:rPr>
            </w:pPr>
            <w:r w:rsidDel="00000000" w:rsidR="00000000" w:rsidRPr="00000000">
              <w:rPr>
                <w:sz w:val="18"/>
                <w:szCs w:val="18"/>
                <w:rtl w:val="0"/>
              </w:rPr>
              <w:t xml:space="preserve">Entorno de integración, casos de prueba end-to-end</w:t>
            </w:r>
          </w:p>
        </w:tc>
        <w:tc>
          <w:tcPr>
            <w:tcBorders>
              <w:top w:color="b7b7b7" w:space="0" w:sz="4" w:val="single"/>
              <w:left w:color="b7b7b7" w:space="0" w:sz="4" w:val="single"/>
              <w:bottom w:color="b7b7b7" w:space="0" w:sz="4" w:val="single"/>
              <w:right w:color="b7b7b7" w:space="0" w:sz="4" w:val="single"/>
            </w:tcBorders>
            <w:tcMar>
              <w:top w:w="60.0" w:type="dxa"/>
              <w:left w:w="80.0" w:type="dxa"/>
              <w:bottom w:w="60.0" w:type="dxa"/>
              <w:right w:w="80.0" w:type="dxa"/>
            </w:tcMar>
            <w:vAlign w:val="top"/>
          </w:tcPr>
          <w:p w:rsidR="00000000" w:rsidDel="00000000" w:rsidP="00000000" w:rsidRDefault="00000000" w:rsidRPr="00000000" w14:paraId="000000E6">
            <w:pPr>
              <w:spacing w:after="0" w:line="276" w:lineRule="auto"/>
              <w:jc w:val="both"/>
              <w:rPr>
                <w:sz w:val="18"/>
                <w:szCs w:val="18"/>
              </w:rPr>
            </w:pPr>
            <w:r w:rsidDel="00000000" w:rsidR="00000000" w:rsidRPr="00000000">
              <w:rPr>
                <w:sz w:val="18"/>
                <w:szCs w:val="18"/>
                <w:rtl w:val="0"/>
              </w:rPr>
              <w:t xml:space="preserve">Semanas 15-16</w:t>
            </w:r>
          </w:p>
        </w:tc>
        <w:tc>
          <w:tcPr>
            <w:tcBorders>
              <w:top w:color="b7b7b7" w:space="0" w:sz="4" w:val="single"/>
              <w:left w:color="b7b7b7" w:space="0" w:sz="4" w:val="single"/>
              <w:bottom w:color="b7b7b7" w:space="0" w:sz="4" w:val="single"/>
              <w:right w:color="b7b7b7" w:space="0" w:sz="4" w:val="single"/>
            </w:tcBorders>
            <w:tcMar>
              <w:top w:w="60.0" w:type="dxa"/>
              <w:left w:w="80.0" w:type="dxa"/>
              <w:bottom w:w="60.0" w:type="dxa"/>
              <w:right w:w="80.0" w:type="dxa"/>
            </w:tcMar>
            <w:vAlign w:val="top"/>
          </w:tcPr>
          <w:p w:rsidR="00000000" w:rsidDel="00000000" w:rsidP="00000000" w:rsidRDefault="00000000" w:rsidRPr="00000000" w14:paraId="000000E7">
            <w:pPr>
              <w:spacing w:after="0" w:line="276" w:lineRule="auto"/>
              <w:jc w:val="both"/>
              <w:rPr>
                <w:sz w:val="18"/>
                <w:szCs w:val="18"/>
              </w:rPr>
            </w:pPr>
            <w:r w:rsidDel="00000000" w:rsidR="00000000" w:rsidRPr="00000000">
              <w:rPr>
                <w:sz w:val="18"/>
                <w:szCs w:val="18"/>
                <w:rtl w:val="0"/>
              </w:rPr>
              <w:t xml:space="preserve">Equipo completo</w:t>
            </w:r>
          </w:p>
        </w:tc>
        <w:tc>
          <w:tcPr>
            <w:tcBorders>
              <w:top w:color="b7b7b7" w:space="0" w:sz="4" w:val="single"/>
              <w:left w:color="b7b7b7" w:space="0" w:sz="4" w:val="single"/>
              <w:bottom w:color="b7b7b7" w:space="0" w:sz="4" w:val="single"/>
              <w:right w:color="b7b7b7" w:space="0" w:sz="4" w:val="single"/>
            </w:tcBorders>
            <w:tcMar>
              <w:top w:w="60.0" w:type="dxa"/>
              <w:left w:w="80.0" w:type="dxa"/>
              <w:bottom w:w="60.0" w:type="dxa"/>
              <w:right w:w="80.0" w:type="dxa"/>
            </w:tcMar>
            <w:vAlign w:val="top"/>
          </w:tcPr>
          <w:p w:rsidR="00000000" w:rsidDel="00000000" w:rsidP="00000000" w:rsidRDefault="00000000" w:rsidRPr="00000000" w14:paraId="000000E8">
            <w:pPr>
              <w:spacing w:after="0" w:line="276" w:lineRule="auto"/>
              <w:jc w:val="both"/>
              <w:rPr>
                <w:sz w:val="18"/>
                <w:szCs w:val="18"/>
              </w:rPr>
            </w:pPr>
            <w:r w:rsidDel="00000000" w:rsidR="00000000" w:rsidRPr="00000000">
              <w:rPr>
                <w:sz w:val="18"/>
                <w:szCs w:val="18"/>
                <w:rtl w:val="0"/>
              </w:rPr>
              <w:t xml:space="preserve">Punto de mayor riesgo de descubrir incompatibilidades entre módulos; reservar tiempo de buffer.</w:t>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60.0" w:type="dxa"/>
              <w:left w:w="80.0" w:type="dxa"/>
              <w:bottom w:w="60.0" w:type="dxa"/>
              <w:right w:w="80.0" w:type="dxa"/>
            </w:tcMar>
            <w:vAlign w:val="top"/>
          </w:tcPr>
          <w:p w:rsidR="00000000" w:rsidDel="00000000" w:rsidP="00000000" w:rsidRDefault="00000000" w:rsidRPr="00000000" w14:paraId="000000E9">
            <w:pPr>
              <w:spacing w:after="0" w:line="276" w:lineRule="auto"/>
              <w:jc w:val="both"/>
              <w:rPr>
                <w:sz w:val="18"/>
                <w:szCs w:val="18"/>
              </w:rPr>
            </w:pPr>
            <w:r w:rsidDel="00000000" w:rsidR="00000000" w:rsidRPr="00000000">
              <w:rPr>
                <w:sz w:val="18"/>
                <w:szCs w:val="18"/>
                <w:rtl w:val="0"/>
              </w:rPr>
              <w:t xml:space="preserve">Gestión de proyecto</w:t>
            </w:r>
          </w:p>
        </w:tc>
        <w:tc>
          <w:tcPr>
            <w:tcBorders>
              <w:top w:color="b7b7b7" w:space="0" w:sz="4" w:val="single"/>
              <w:left w:color="b7b7b7" w:space="0" w:sz="4" w:val="single"/>
              <w:bottom w:color="b7b7b7" w:space="0" w:sz="4" w:val="single"/>
              <w:right w:color="b7b7b7" w:space="0" w:sz="4" w:val="single"/>
            </w:tcBorders>
            <w:tcMar>
              <w:top w:w="60.0" w:type="dxa"/>
              <w:left w:w="80.0" w:type="dxa"/>
              <w:bottom w:w="60.0" w:type="dxa"/>
              <w:right w:w="80.0" w:type="dxa"/>
            </w:tcMar>
            <w:vAlign w:val="top"/>
          </w:tcPr>
          <w:p w:rsidR="00000000" w:rsidDel="00000000" w:rsidP="00000000" w:rsidRDefault="00000000" w:rsidRPr="00000000" w14:paraId="000000EA">
            <w:pPr>
              <w:spacing w:after="0" w:line="276" w:lineRule="auto"/>
              <w:jc w:val="both"/>
              <w:rPr>
                <w:sz w:val="18"/>
                <w:szCs w:val="18"/>
              </w:rPr>
            </w:pPr>
            <w:r w:rsidDel="00000000" w:rsidR="00000000" w:rsidRPr="00000000">
              <w:rPr>
                <w:sz w:val="18"/>
                <w:szCs w:val="18"/>
                <w:rtl w:val="0"/>
              </w:rPr>
              <w:t xml:space="preserve">Cierre, documentación y presentación</w:t>
            </w:r>
          </w:p>
        </w:tc>
        <w:tc>
          <w:tcPr>
            <w:tcBorders>
              <w:top w:color="b7b7b7" w:space="0" w:sz="4" w:val="single"/>
              <w:left w:color="b7b7b7" w:space="0" w:sz="4" w:val="single"/>
              <w:bottom w:color="b7b7b7" w:space="0" w:sz="4" w:val="single"/>
              <w:right w:color="b7b7b7" w:space="0" w:sz="4" w:val="single"/>
            </w:tcBorders>
            <w:tcMar>
              <w:top w:w="60.0" w:type="dxa"/>
              <w:left w:w="80.0" w:type="dxa"/>
              <w:bottom w:w="60.0" w:type="dxa"/>
              <w:right w:w="80.0" w:type="dxa"/>
            </w:tcMar>
            <w:vAlign w:val="top"/>
          </w:tcPr>
          <w:p w:rsidR="00000000" w:rsidDel="00000000" w:rsidP="00000000" w:rsidRDefault="00000000" w:rsidRPr="00000000" w14:paraId="000000EB">
            <w:pPr>
              <w:spacing w:after="0" w:line="276" w:lineRule="auto"/>
              <w:jc w:val="both"/>
              <w:rPr>
                <w:sz w:val="18"/>
                <w:szCs w:val="18"/>
              </w:rPr>
            </w:pPr>
            <w:r w:rsidDel="00000000" w:rsidR="00000000" w:rsidRPr="00000000">
              <w:rPr>
                <w:sz w:val="18"/>
                <w:szCs w:val="18"/>
                <w:rtl w:val="0"/>
              </w:rPr>
              <w:t xml:space="preserve">Ejecutar pruebas de aceptación (UAT), corregir ajustes finales, completar la documentación y preparar la presentación del proyecto.</w:t>
            </w:r>
          </w:p>
        </w:tc>
        <w:tc>
          <w:tcPr>
            <w:tcBorders>
              <w:top w:color="b7b7b7" w:space="0" w:sz="4" w:val="single"/>
              <w:left w:color="b7b7b7" w:space="0" w:sz="4" w:val="single"/>
              <w:bottom w:color="b7b7b7" w:space="0" w:sz="4" w:val="single"/>
              <w:right w:color="b7b7b7" w:space="0" w:sz="4" w:val="single"/>
            </w:tcBorders>
            <w:tcMar>
              <w:top w:w="60.0" w:type="dxa"/>
              <w:left w:w="80.0" w:type="dxa"/>
              <w:bottom w:w="60.0" w:type="dxa"/>
              <w:right w:w="80.0" w:type="dxa"/>
            </w:tcMar>
            <w:vAlign w:val="top"/>
          </w:tcPr>
          <w:p w:rsidR="00000000" w:rsidDel="00000000" w:rsidP="00000000" w:rsidRDefault="00000000" w:rsidRPr="00000000" w14:paraId="000000EC">
            <w:pPr>
              <w:spacing w:after="0" w:line="276" w:lineRule="auto"/>
              <w:jc w:val="both"/>
              <w:rPr>
                <w:sz w:val="18"/>
                <w:szCs w:val="18"/>
              </w:rPr>
            </w:pPr>
            <w:r w:rsidDel="00000000" w:rsidR="00000000" w:rsidRPr="00000000">
              <w:rPr>
                <w:sz w:val="18"/>
                <w:szCs w:val="18"/>
                <w:rtl w:val="0"/>
              </w:rPr>
              <w:t xml:space="preserve">Plantilla de informe final, material de presentación</w:t>
            </w:r>
          </w:p>
        </w:tc>
        <w:tc>
          <w:tcPr>
            <w:tcBorders>
              <w:top w:color="b7b7b7" w:space="0" w:sz="4" w:val="single"/>
              <w:left w:color="b7b7b7" w:space="0" w:sz="4" w:val="single"/>
              <w:bottom w:color="b7b7b7" w:space="0" w:sz="4" w:val="single"/>
              <w:right w:color="b7b7b7" w:space="0" w:sz="4" w:val="single"/>
            </w:tcBorders>
            <w:tcMar>
              <w:top w:w="60.0" w:type="dxa"/>
              <w:left w:w="80.0" w:type="dxa"/>
              <w:bottom w:w="60.0" w:type="dxa"/>
              <w:right w:w="80.0" w:type="dxa"/>
            </w:tcMar>
            <w:vAlign w:val="top"/>
          </w:tcPr>
          <w:p w:rsidR="00000000" w:rsidDel="00000000" w:rsidP="00000000" w:rsidRDefault="00000000" w:rsidRPr="00000000" w14:paraId="000000ED">
            <w:pPr>
              <w:spacing w:after="0" w:line="276" w:lineRule="auto"/>
              <w:jc w:val="both"/>
              <w:rPr>
                <w:sz w:val="18"/>
                <w:szCs w:val="18"/>
              </w:rPr>
            </w:pPr>
            <w:r w:rsidDel="00000000" w:rsidR="00000000" w:rsidRPr="00000000">
              <w:rPr>
                <w:sz w:val="18"/>
                <w:szCs w:val="18"/>
                <w:rtl w:val="0"/>
              </w:rPr>
              <w:t xml:space="preserve">Semanas 17-18</w:t>
            </w:r>
          </w:p>
        </w:tc>
        <w:tc>
          <w:tcPr>
            <w:tcBorders>
              <w:top w:color="b7b7b7" w:space="0" w:sz="4" w:val="single"/>
              <w:left w:color="b7b7b7" w:space="0" w:sz="4" w:val="single"/>
              <w:bottom w:color="b7b7b7" w:space="0" w:sz="4" w:val="single"/>
              <w:right w:color="b7b7b7" w:space="0" w:sz="4" w:val="single"/>
            </w:tcBorders>
            <w:tcMar>
              <w:top w:w="60.0" w:type="dxa"/>
              <w:left w:w="80.0" w:type="dxa"/>
              <w:bottom w:w="60.0" w:type="dxa"/>
              <w:right w:w="80.0" w:type="dxa"/>
            </w:tcMar>
            <w:vAlign w:val="top"/>
          </w:tcPr>
          <w:p w:rsidR="00000000" w:rsidDel="00000000" w:rsidP="00000000" w:rsidRDefault="00000000" w:rsidRPr="00000000" w14:paraId="000000EE">
            <w:pPr>
              <w:spacing w:after="0" w:line="276" w:lineRule="auto"/>
              <w:jc w:val="both"/>
              <w:rPr>
                <w:sz w:val="18"/>
                <w:szCs w:val="18"/>
              </w:rPr>
            </w:pPr>
            <w:r w:rsidDel="00000000" w:rsidR="00000000" w:rsidRPr="00000000">
              <w:rPr>
                <w:sz w:val="18"/>
                <w:szCs w:val="18"/>
                <w:rtl w:val="0"/>
              </w:rPr>
              <w:t xml:space="preserve">Equipo completo</w:t>
            </w:r>
          </w:p>
        </w:tc>
        <w:tc>
          <w:tcPr>
            <w:tcBorders>
              <w:top w:color="b7b7b7" w:space="0" w:sz="4" w:val="single"/>
              <w:left w:color="b7b7b7" w:space="0" w:sz="4" w:val="single"/>
              <w:bottom w:color="b7b7b7" w:space="0" w:sz="4" w:val="single"/>
              <w:right w:color="b7b7b7" w:space="0" w:sz="4" w:val="single"/>
            </w:tcBorders>
            <w:tcMar>
              <w:top w:w="60.0" w:type="dxa"/>
              <w:left w:w="80.0" w:type="dxa"/>
              <w:bottom w:w="60.0" w:type="dxa"/>
              <w:right w:w="80.0" w:type="dxa"/>
            </w:tcMar>
            <w:vAlign w:val="top"/>
          </w:tcPr>
          <w:p w:rsidR="00000000" w:rsidDel="00000000" w:rsidP="00000000" w:rsidRDefault="00000000" w:rsidRPr="00000000" w14:paraId="000000EF">
            <w:pPr>
              <w:spacing w:after="0" w:line="276" w:lineRule="auto"/>
              <w:jc w:val="both"/>
              <w:rPr>
                <w:sz w:val="18"/>
                <w:szCs w:val="18"/>
              </w:rPr>
            </w:pPr>
            <w:r w:rsidDel="00000000" w:rsidR="00000000" w:rsidRPr="00000000">
              <w:rPr>
                <w:sz w:val="18"/>
                <w:szCs w:val="18"/>
                <w:rtl w:val="0"/>
              </w:rPr>
              <w:t xml:space="preserve">Facilitador: dejar la documentación técnica al día durante el desarrollo reduce el trabajo de esta última fase.</w:t>
            </w:r>
          </w:p>
        </w:tc>
      </w:tr>
    </w:tbl>
    <w:p w:rsidR="00000000" w:rsidDel="00000000" w:rsidP="00000000" w:rsidRDefault="00000000" w:rsidRPr="00000000" w14:paraId="000000F0">
      <w:pPr>
        <w:spacing w:after="0" w:line="360" w:lineRule="auto"/>
        <w:jc w:val="both"/>
        <w:rPr>
          <w:b w:val="1"/>
          <w:bCs w:val="1"/>
          <w:sz w:val="24"/>
          <w:szCs w:val="24"/>
        </w:rPr>
      </w:pPr>
      <w:r w:rsidDel="00000000" w:rsidR="00000000" w:rsidRPr="00000000">
        <w:rPr>
          <w:rtl w:val="0"/>
        </w:rPr>
      </w:r>
    </w:p>
    <w:tbl>
      <w:tblPr>
        <w:tblStyle w:val="Table19"/>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F1">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F3">
      <w:pPr>
        <w:rPr/>
      </w:pPr>
      <w:r w:rsidDel="00000000" w:rsidR="00000000" w:rsidRPr="00000000">
        <w:rPr>
          <w:rtl w:val="0"/>
        </w:rPr>
      </w:r>
    </w:p>
    <w:tbl>
      <w:tblPr>
        <w:tblStyle w:val="Table20"/>
        <w:tblW w:w="8503.5118110236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4.9526632700326"/>
        <w:gridCol w:w="385.873645206114"/>
        <w:gridCol w:w="385.873645206114"/>
        <w:gridCol w:w="385.873645206114"/>
        <w:gridCol w:w="385.873645206114"/>
        <w:gridCol w:w="385.873645206114"/>
        <w:gridCol w:w="385.873645206114"/>
        <w:gridCol w:w="385.873645206114"/>
        <w:gridCol w:w="385.873645206114"/>
        <w:gridCol w:w="385.873645206114"/>
        <w:gridCol w:w="385.873645206114"/>
        <w:gridCol w:w="385.873645206114"/>
        <w:gridCol w:w="385.873645206114"/>
        <w:gridCol w:w="385.873645206114"/>
        <w:gridCol w:w="385.873645206114"/>
        <w:gridCol w:w="385.873645206114"/>
        <w:gridCol w:w="385.873645206114"/>
        <w:gridCol w:w="357.29041222788334"/>
        <w:gridCol w:w="357.29041222788334"/>
        <w:tblGridChange w:id="0">
          <w:tblGrid>
            <w:gridCol w:w="1614.9526632700326"/>
            <w:gridCol w:w="385.873645206114"/>
            <w:gridCol w:w="385.873645206114"/>
            <w:gridCol w:w="385.873645206114"/>
            <w:gridCol w:w="385.873645206114"/>
            <w:gridCol w:w="385.873645206114"/>
            <w:gridCol w:w="385.873645206114"/>
            <w:gridCol w:w="385.873645206114"/>
            <w:gridCol w:w="385.873645206114"/>
            <w:gridCol w:w="385.873645206114"/>
            <w:gridCol w:w="385.873645206114"/>
            <w:gridCol w:w="385.873645206114"/>
            <w:gridCol w:w="385.873645206114"/>
            <w:gridCol w:w="385.873645206114"/>
            <w:gridCol w:w="385.873645206114"/>
            <w:gridCol w:w="385.873645206114"/>
            <w:gridCol w:w="385.873645206114"/>
            <w:gridCol w:w="357.29041222788334"/>
            <w:gridCol w:w="357.29041222788334"/>
          </w:tblGrid>
        </w:tblGridChange>
      </w:tblGrid>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0F4">
            <w:pPr>
              <w:spacing w:after="200" w:lineRule="auto"/>
              <w:rPr>
                <w:b w:val="1"/>
                <w:bCs w:val="1"/>
                <w:sz w:val="16"/>
                <w:szCs w:val="16"/>
              </w:rPr>
            </w:pPr>
            <w:r w:rsidDel="00000000" w:rsidR="00000000" w:rsidRPr="00000000">
              <w:rPr>
                <w:b w:val="1"/>
                <w:bCs w:val="1"/>
                <w:sz w:val="16"/>
                <w:szCs w:val="16"/>
                <w:rtl w:val="0"/>
              </w:rPr>
              <w:t xml:space="preserve">Épica / Fase</w:t>
            </w:r>
          </w:p>
        </w:tc>
        <w:tc>
          <w:tcPr>
            <w:tcBorders>
              <w:top w:color="000000" w:space="0" w:sz="6" w:val="single"/>
              <w:left w:color="000000" w:space="0" w:sz="0" w:val="nil"/>
              <w:bottom w:color="000000" w:space="0" w:sz="6" w:val="single"/>
              <w:right w:color="000000"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0F5">
            <w:pPr>
              <w:spacing w:after="200" w:lineRule="auto"/>
              <w:jc w:val="center"/>
              <w:rPr>
                <w:b w:val="1"/>
                <w:bCs w:val="1"/>
                <w:sz w:val="16"/>
                <w:szCs w:val="16"/>
              </w:rPr>
            </w:pPr>
            <w:r w:rsidDel="00000000" w:rsidR="00000000" w:rsidRPr="00000000">
              <w:rPr>
                <w:b w:val="1"/>
                <w:bCs w:val="1"/>
                <w:sz w:val="16"/>
                <w:szCs w:val="16"/>
                <w:rtl w:val="0"/>
              </w:rPr>
              <w:t xml:space="preserve">1</w:t>
            </w:r>
          </w:p>
        </w:tc>
        <w:tc>
          <w:tcPr>
            <w:tcBorders>
              <w:top w:color="000000" w:space="0" w:sz="6" w:val="single"/>
              <w:left w:color="000000" w:space="0" w:sz="0" w:val="nil"/>
              <w:bottom w:color="000000" w:space="0" w:sz="6" w:val="single"/>
              <w:right w:color="000000"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0F6">
            <w:pPr>
              <w:spacing w:after="200" w:lineRule="auto"/>
              <w:jc w:val="center"/>
              <w:rPr>
                <w:b w:val="1"/>
                <w:bCs w:val="1"/>
                <w:sz w:val="16"/>
                <w:szCs w:val="16"/>
              </w:rPr>
            </w:pPr>
            <w:r w:rsidDel="00000000" w:rsidR="00000000" w:rsidRPr="00000000">
              <w:rPr>
                <w:b w:val="1"/>
                <w:bCs w:val="1"/>
                <w:sz w:val="16"/>
                <w:szCs w:val="16"/>
                <w:rtl w:val="0"/>
              </w:rPr>
              <w:t xml:space="preserve">2</w:t>
            </w:r>
          </w:p>
        </w:tc>
        <w:tc>
          <w:tcPr>
            <w:tcBorders>
              <w:top w:color="000000" w:space="0" w:sz="6" w:val="single"/>
              <w:left w:color="000000" w:space="0" w:sz="0" w:val="nil"/>
              <w:bottom w:color="000000" w:space="0" w:sz="6" w:val="single"/>
              <w:right w:color="000000"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0F7">
            <w:pPr>
              <w:spacing w:after="200" w:lineRule="auto"/>
              <w:jc w:val="center"/>
              <w:rPr>
                <w:b w:val="1"/>
                <w:bCs w:val="1"/>
                <w:sz w:val="16"/>
                <w:szCs w:val="16"/>
              </w:rPr>
            </w:pPr>
            <w:r w:rsidDel="00000000" w:rsidR="00000000" w:rsidRPr="00000000">
              <w:rPr>
                <w:b w:val="1"/>
                <w:bCs w:val="1"/>
                <w:sz w:val="16"/>
                <w:szCs w:val="16"/>
                <w:rtl w:val="0"/>
              </w:rPr>
              <w:t xml:space="preserve">3</w:t>
            </w:r>
          </w:p>
        </w:tc>
        <w:tc>
          <w:tcPr>
            <w:tcBorders>
              <w:top w:color="000000" w:space="0" w:sz="6" w:val="single"/>
              <w:left w:color="000000" w:space="0" w:sz="0" w:val="nil"/>
              <w:bottom w:color="000000" w:space="0" w:sz="6" w:val="single"/>
              <w:right w:color="000000"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0F8">
            <w:pPr>
              <w:spacing w:after="200" w:lineRule="auto"/>
              <w:jc w:val="center"/>
              <w:rPr>
                <w:b w:val="1"/>
                <w:bCs w:val="1"/>
                <w:sz w:val="16"/>
                <w:szCs w:val="16"/>
              </w:rPr>
            </w:pPr>
            <w:r w:rsidDel="00000000" w:rsidR="00000000" w:rsidRPr="00000000">
              <w:rPr>
                <w:b w:val="1"/>
                <w:bCs w:val="1"/>
                <w:sz w:val="16"/>
                <w:szCs w:val="16"/>
                <w:rtl w:val="0"/>
              </w:rPr>
              <w:t xml:space="preserve">4</w:t>
            </w:r>
          </w:p>
        </w:tc>
        <w:tc>
          <w:tcPr>
            <w:tcBorders>
              <w:top w:color="000000" w:space="0" w:sz="6" w:val="single"/>
              <w:left w:color="000000" w:space="0" w:sz="0" w:val="nil"/>
              <w:bottom w:color="000000" w:space="0" w:sz="6" w:val="single"/>
              <w:right w:color="000000"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0F9">
            <w:pPr>
              <w:spacing w:after="200" w:lineRule="auto"/>
              <w:jc w:val="center"/>
              <w:rPr>
                <w:b w:val="1"/>
                <w:bCs w:val="1"/>
                <w:sz w:val="16"/>
                <w:szCs w:val="16"/>
              </w:rPr>
            </w:pPr>
            <w:r w:rsidDel="00000000" w:rsidR="00000000" w:rsidRPr="00000000">
              <w:rPr>
                <w:b w:val="1"/>
                <w:bCs w:val="1"/>
                <w:sz w:val="16"/>
                <w:szCs w:val="16"/>
                <w:rtl w:val="0"/>
              </w:rPr>
              <w:t xml:space="preserve">5</w:t>
            </w:r>
          </w:p>
        </w:tc>
        <w:tc>
          <w:tcPr>
            <w:tcBorders>
              <w:top w:color="000000" w:space="0" w:sz="6" w:val="single"/>
              <w:left w:color="000000" w:space="0" w:sz="0" w:val="nil"/>
              <w:bottom w:color="000000" w:space="0" w:sz="6" w:val="single"/>
              <w:right w:color="000000"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0FA">
            <w:pPr>
              <w:spacing w:after="200" w:lineRule="auto"/>
              <w:jc w:val="center"/>
              <w:rPr>
                <w:b w:val="1"/>
                <w:bCs w:val="1"/>
                <w:sz w:val="16"/>
                <w:szCs w:val="16"/>
              </w:rPr>
            </w:pPr>
            <w:r w:rsidDel="00000000" w:rsidR="00000000" w:rsidRPr="00000000">
              <w:rPr>
                <w:b w:val="1"/>
                <w:bCs w:val="1"/>
                <w:sz w:val="16"/>
                <w:szCs w:val="16"/>
                <w:rtl w:val="0"/>
              </w:rPr>
              <w:t xml:space="preserve">6</w:t>
            </w:r>
          </w:p>
        </w:tc>
        <w:tc>
          <w:tcPr>
            <w:tcBorders>
              <w:top w:color="000000" w:space="0" w:sz="6" w:val="single"/>
              <w:left w:color="000000" w:space="0" w:sz="0" w:val="nil"/>
              <w:bottom w:color="000000" w:space="0" w:sz="6" w:val="single"/>
              <w:right w:color="000000"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0FB">
            <w:pPr>
              <w:spacing w:after="200" w:lineRule="auto"/>
              <w:jc w:val="center"/>
              <w:rPr>
                <w:b w:val="1"/>
                <w:bCs w:val="1"/>
                <w:sz w:val="16"/>
                <w:szCs w:val="16"/>
              </w:rPr>
            </w:pPr>
            <w:r w:rsidDel="00000000" w:rsidR="00000000" w:rsidRPr="00000000">
              <w:rPr>
                <w:b w:val="1"/>
                <w:bCs w:val="1"/>
                <w:sz w:val="16"/>
                <w:szCs w:val="16"/>
                <w:rtl w:val="0"/>
              </w:rPr>
              <w:t xml:space="preserve">7</w:t>
            </w:r>
          </w:p>
        </w:tc>
        <w:tc>
          <w:tcPr>
            <w:tcBorders>
              <w:top w:color="000000" w:space="0" w:sz="6" w:val="single"/>
              <w:left w:color="000000" w:space="0" w:sz="0" w:val="nil"/>
              <w:bottom w:color="000000" w:space="0" w:sz="6" w:val="single"/>
              <w:right w:color="000000"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0FC">
            <w:pPr>
              <w:spacing w:after="200" w:lineRule="auto"/>
              <w:jc w:val="center"/>
              <w:rPr>
                <w:b w:val="1"/>
                <w:bCs w:val="1"/>
                <w:sz w:val="16"/>
                <w:szCs w:val="16"/>
              </w:rPr>
            </w:pPr>
            <w:r w:rsidDel="00000000" w:rsidR="00000000" w:rsidRPr="00000000">
              <w:rPr>
                <w:b w:val="1"/>
                <w:bCs w:val="1"/>
                <w:sz w:val="16"/>
                <w:szCs w:val="16"/>
                <w:rtl w:val="0"/>
              </w:rPr>
              <w:t xml:space="preserve">8</w:t>
            </w:r>
          </w:p>
        </w:tc>
        <w:tc>
          <w:tcPr>
            <w:tcBorders>
              <w:top w:color="000000" w:space="0" w:sz="6" w:val="single"/>
              <w:left w:color="000000" w:space="0" w:sz="0" w:val="nil"/>
              <w:bottom w:color="000000" w:space="0" w:sz="6" w:val="single"/>
              <w:right w:color="000000"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0FD">
            <w:pPr>
              <w:spacing w:after="200" w:lineRule="auto"/>
              <w:jc w:val="center"/>
              <w:rPr>
                <w:b w:val="1"/>
                <w:bCs w:val="1"/>
                <w:sz w:val="16"/>
                <w:szCs w:val="16"/>
              </w:rPr>
            </w:pPr>
            <w:r w:rsidDel="00000000" w:rsidR="00000000" w:rsidRPr="00000000">
              <w:rPr>
                <w:b w:val="1"/>
                <w:bCs w:val="1"/>
                <w:sz w:val="16"/>
                <w:szCs w:val="16"/>
                <w:rtl w:val="0"/>
              </w:rPr>
              <w:t xml:space="preserve">9</w:t>
            </w:r>
          </w:p>
        </w:tc>
        <w:tc>
          <w:tcPr>
            <w:tcBorders>
              <w:top w:color="000000" w:space="0" w:sz="6" w:val="single"/>
              <w:left w:color="000000" w:space="0" w:sz="0" w:val="nil"/>
              <w:bottom w:color="000000" w:space="0" w:sz="6" w:val="single"/>
              <w:right w:color="000000"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0FE">
            <w:pPr>
              <w:spacing w:after="200" w:lineRule="auto"/>
              <w:jc w:val="center"/>
              <w:rPr>
                <w:b w:val="1"/>
                <w:bCs w:val="1"/>
                <w:sz w:val="16"/>
                <w:szCs w:val="16"/>
              </w:rPr>
            </w:pPr>
            <w:r w:rsidDel="00000000" w:rsidR="00000000" w:rsidRPr="00000000">
              <w:rPr>
                <w:b w:val="1"/>
                <w:bCs w:val="1"/>
                <w:sz w:val="16"/>
                <w:szCs w:val="16"/>
                <w:rtl w:val="0"/>
              </w:rPr>
              <w:t xml:space="preserve">10</w:t>
            </w:r>
          </w:p>
        </w:tc>
        <w:tc>
          <w:tcPr>
            <w:tcBorders>
              <w:top w:color="000000" w:space="0" w:sz="6" w:val="single"/>
              <w:left w:color="000000" w:space="0" w:sz="0" w:val="nil"/>
              <w:bottom w:color="000000" w:space="0" w:sz="6" w:val="single"/>
              <w:right w:color="000000"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0FF">
            <w:pPr>
              <w:spacing w:after="200" w:lineRule="auto"/>
              <w:jc w:val="center"/>
              <w:rPr>
                <w:b w:val="1"/>
                <w:bCs w:val="1"/>
                <w:sz w:val="16"/>
                <w:szCs w:val="16"/>
              </w:rPr>
            </w:pPr>
            <w:r w:rsidDel="00000000" w:rsidR="00000000" w:rsidRPr="00000000">
              <w:rPr>
                <w:b w:val="1"/>
                <w:bCs w:val="1"/>
                <w:sz w:val="16"/>
                <w:szCs w:val="16"/>
                <w:rtl w:val="0"/>
              </w:rPr>
              <w:t xml:space="preserve">11</w:t>
            </w:r>
          </w:p>
        </w:tc>
        <w:tc>
          <w:tcPr>
            <w:tcBorders>
              <w:top w:color="000000" w:space="0" w:sz="6" w:val="single"/>
              <w:left w:color="000000" w:space="0" w:sz="0" w:val="nil"/>
              <w:bottom w:color="000000" w:space="0" w:sz="6" w:val="single"/>
              <w:right w:color="000000"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100">
            <w:pPr>
              <w:spacing w:after="200" w:lineRule="auto"/>
              <w:jc w:val="center"/>
              <w:rPr>
                <w:b w:val="1"/>
                <w:bCs w:val="1"/>
                <w:sz w:val="16"/>
                <w:szCs w:val="16"/>
              </w:rPr>
            </w:pPr>
            <w:r w:rsidDel="00000000" w:rsidR="00000000" w:rsidRPr="00000000">
              <w:rPr>
                <w:b w:val="1"/>
                <w:bCs w:val="1"/>
                <w:sz w:val="16"/>
                <w:szCs w:val="16"/>
                <w:rtl w:val="0"/>
              </w:rPr>
              <w:t xml:space="preserve">12</w:t>
            </w:r>
          </w:p>
        </w:tc>
        <w:tc>
          <w:tcPr>
            <w:tcBorders>
              <w:top w:color="000000" w:space="0" w:sz="6" w:val="single"/>
              <w:left w:color="000000" w:space="0" w:sz="0" w:val="nil"/>
              <w:bottom w:color="000000" w:space="0" w:sz="6" w:val="single"/>
              <w:right w:color="000000"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101">
            <w:pPr>
              <w:spacing w:after="200" w:lineRule="auto"/>
              <w:jc w:val="center"/>
              <w:rPr>
                <w:b w:val="1"/>
                <w:bCs w:val="1"/>
                <w:sz w:val="16"/>
                <w:szCs w:val="16"/>
              </w:rPr>
            </w:pPr>
            <w:r w:rsidDel="00000000" w:rsidR="00000000" w:rsidRPr="00000000">
              <w:rPr>
                <w:b w:val="1"/>
                <w:bCs w:val="1"/>
                <w:sz w:val="16"/>
                <w:szCs w:val="16"/>
                <w:rtl w:val="0"/>
              </w:rPr>
              <w:t xml:space="preserve">13</w:t>
            </w:r>
          </w:p>
        </w:tc>
        <w:tc>
          <w:tcPr>
            <w:tcBorders>
              <w:top w:color="000000" w:space="0" w:sz="6" w:val="single"/>
              <w:left w:color="000000" w:space="0" w:sz="0" w:val="nil"/>
              <w:bottom w:color="000000" w:space="0" w:sz="6" w:val="single"/>
              <w:right w:color="000000"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102">
            <w:pPr>
              <w:spacing w:after="200" w:lineRule="auto"/>
              <w:jc w:val="center"/>
              <w:rPr>
                <w:b w:val="1"/>
                <w:bCs w:val="1"/>
                <w:sz w:val="16"/>
                <w:szCs w:val="16"/>
              </w:rPr>
            </w:pPr>
            <w:r w:rsidDel="00000000" w:rsidR="00000000" w:rsidRPr="00000000">
              <w:rPr>
                <w:b w:val="1"/>
                <w:bCs w:val="1"/>
                <w:sz w:val="16"/>
                <w:szCs w:val="16"/>
                <w:rtl w:val="0"/>
              </w:rPr>
              <w:t xml:space="preserve">14</w:t>
            </w:r>
          </w:p>
        </w:tc>
        <w:tc>
          <w:tcPr>
            <w:tcBorders>
              <w:top w:color="000000" w:space="0" w:sz="6" w:val="single"/>
              <w:left w:color="000000" w:space="0" w:sz="0" w:val="nil"/>
              <w:bottom w:color="000000" w:space="0" w:sz="6" w:val="single"/>
              <w:right w:color="000000"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103">
            <w:pPr>
              <w:spacing w:after="200" w:lineRule="auto"/>
              <w:jc w:val="center"/>
              <w:rPr>
                <w:b w:val="1"/>
                <w:bCs w:val="1"/>
                <w:sz w:val="16"/>
                <w:szCs w:val="16"/>
              </w:rPr>
            </w:pPr>
            <w:r w:rsidDel="00000000" w:rsidR="00000000" w:rsidRPr="00000000">
              <w:rPr>
                <w:b w:val="1"/>
                <w:bCs w:val="1"/>
                <w:sz w:val="16"/>
                <w:szCs w:val="16"/>
                <w:rtl w:val="0"/>
              </w:rPr>
              <w:t xml:space="preserve">15</w:t>
            </w:r>
          </w:p>
        </w:tc>
        <w:tc>
          <w:tcPr>
            <w:tcBorders>
              <w:top w:color="000000" w:space="0" w:sz="6" w:val="single"/>
              <w:left w:color="000000" w:space="0" w:sz="0" w:val="nil"/>
              <w:bottom w:color="000000" w:space="0" w:sz="6" w:val="single"/>
              <w:right w:color="000000"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104">
            <w:pPr>
              <w:spacing w:after="200" w:lineRule="auto"/>
              <w:jc w:val="center"/>
              <w:rPr>
                <w:b w:val="1"/>
                <w:bCs w:val="1"/>
                <w:sz w:val="16"/>
                <w:szCs w:val="16"/>
              </w:rPr>
            </w:pPr>
            <w:r w:rsidDel="00000000" w:rsidR="00000000" w:rsidRPr="00000000">
              <w:rPr>
                <w:b w:val="1"/>
                <w:bCs w:val="1"/>
                <w:sz w:val="16"/>
                <w:szCs w:val="16"/>
                <w:rtl w:val="0"/>
              </w:rPr>
              <w:t xml:space="preserve">16</w:t>
            </w:r>
          </w:p>
        </w:tc>
        <w:tc>
          <w:tcPr>
            <w:tcBorders>
              <w:top w:color="000000" w:space="0" w:sz="6" w:val="single"/>
              <w:left w:color="000000" w:space="0" w:sz="0" w:val="nil"/>
              <w:bottom w:color="000000" w:space="0" w:sz="6" w:val="single"/>
              <w:right w:color="000000"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105">
            <w:pPr>
              <w:spacing w:after="200" w:lineRule="auto"/>
              <w:jc w:val="center"/>
              <w:rPr>
                <w:b w:val="1"/>
                <w:bCs w:val="1"/>
                <w:sz w:val="16"/>
                <w:szCs w:val="16"/>
              </w:rPr>
            </w:pPr>
            <w:r w:rsidDel="00000000" w:rsidR="00000000" w:rsidRPr="00000000">
              <w:rPr>
                <w:b w:val="1"/>
                <w:bCs w:val="1"/>
                <w:sz w:val="16"/>
                <w:szCs w:val="16"/>
                <w:rtl w:val="0"/>
              </w:rPr>
              <w:t xml:space="preserve">17</w:t>
            </w:r>
          </w:p>
        </w:tc>
        <w:tc>
          <w:tcPr>
            <w:tcBorders>
              <w:top w:color="000000" w:space="0" w:sz="6" w:val="single"/>
              <w:left w:color="000000" w:space="0" w:sz="0" w:val="nil"/>
              <w:bottom w:color="000000" w:space="0" w:sz="6" w:val="single"/>
              <w:right w:color="000000"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106">
            <w:pPr>
              <w:spacing w:after="200" w:lineRule="auto"/>
              <w:jc w:val="center"/>
              <w:rPr>
                <w:b w:val="1"/>
                <w:bCs w:val="1"/>
                <w:sz w:val="16"/>
                <w:szCs w:val="16"/>
              </w:rPr>
            </w:pPr>
            <w:r w:rsidDel="00000000" w:rsidR="00000000" w:rsidRPr="00000000">
              <w:rPr>
                <w:b w:val="1"/>
                <w:bCs w:val="1"/>
                <w:sz w:val="16"/>
                <w:szCs w:val="16"/>
                <w:rtl w:val="0"/>
              </w:rPr>
              <w:t xml:space="preserve">18</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after="200" w:lineRule="auto"/>
              <w:rPr>
                <w:sz w:val="16"/>
                <w:szCs w:val="16"/>
              </w:rPr>
            </w:pPr>
            <w:r w:rsidDel="00000000" w:rsidR="00000000" w:rsidRPr="00000000">
              <w:rPr>
                <w:sz w:val="16"/>
                <w:szCs w:val="16"/>
                <w:rtl w:val="0"/>
              </w:rPr>
              <w:t xml:space="preserve">Especificación y diseño (equipo completo)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after="200" w:lineRule="auto"/>
              <w:jc w:val="center"/>
              <w:rPr>
                <w:sz w:val="16"/>
                <w:szCs w:val="16"/>
              </w:rPr>
            </w:pPr>
            <w:r w:rsidDel="00000000" w:rsidR="00000000" w:rsidRPr="00000000">
              <w:rPr>
                <w:sz w:val="16"/>
                <w:szCs w:val="16"/>
                <w:rtl w:val="0"/>
              </w:rPr>
              <w:t xml:space="preserve">X</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after="200" w:lineRule="auto"/>
              <w:jc w:val="center"/>
              <w:rPr>
                <w:sz w:val="16"/>
                <w:szCs w:val="16"/>
              </w:rPr>
            </w:pPr>
            <w:r w:rsidDel="00000000" w:rsidR="00000000" w:rsidRPr="00000000">
              <w:rPr>
                <w:sz w:val="16"/>
                <w:szCs w:val="16"/>
                <w:rtl w:val="0"/>
              </w:rPr>
              <w:t xml:space="preserve">X</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after="200" w:lineRule="auto"/>
              <w:jc w:val="center"/>
              <w:rPr>
                <w:sz w:val="16"/>
                <w:szCs w:val="16"/>
              </w:rPr>
            </w:pPr>
            <w:r w:rsidDel="00000000" w:rsidR="00000000" w:rsidRPr="00000000">
              <w:rPr>
                <w:sz w:val="16"/>
                <w:szCs w:val="16"/>
                <w:rtl w:val="0"/>
              </w:rPr>
              <w:t xml:space="preserve">X</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after="200" w:lineRule="auto"/>
              <w:jc w:val="center"/>
              <w:rPr>
                <w:sz w:val="16"/>
                <w:szCs w:val="16"/>
              </w:rPr>
            </w:pPr>
            <w:r w:rsidDel="00000000" w:rsidR="00000000" w:rsidRPr="00000000">
              <w:rPr>
                <w:sz w:val="16"/>
                <w:szCs w:val="16"/>
                <w:rtl w:val="0"/>
              </w:rPr>
              <w:t xml:space="preserve">X</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after="200" w:lineRule="auto"/>
              <w:jc w:val="center"/>
              <w:rPr/>
            </w:pPr>
            <w:r w:rsidDel="00000000" w:rsidR="00000000" w:rsidRPr="00000000">
              <w:rPr>
                <w:rtl w:val="0"/>
              </w:rPr>
              <w:t xml:space="preserve">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after="200" w:lineRule="auto"/>
              <w:jc w:val="center"/>
              <w:rPr/>
            </w:pPr>
            <w:r w:rsidDel="00000000" w:rsidR="00000000" w:rsidRPr="00000000">
              <w:rPr>
                <w:rtl w:val="0"/>
              </w:rPr>
              <w:t xml:space="preserve">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after="200" w:lineRule="auto"/>
              <w:jc w:val="center"/>
              <w:rPr/>
            </w:pPr>
            <w:r w:rsidDel="00000000" w:rsidR="00000000" w:rsidRPr="00000000">
              <w:rPr>
                <w:rtl w:val="0"/>
              </w:rPr>
              <w:t xml:space="preserve">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after="200" w:lineRule="auto"/>
              <w:jc w:val="center"/>
              <w:rPr/>
            </w:pPr>
            <w:r w:rsidDel="00000000" w:rsidR="00000000" w:rsidRPr="00000000">
              <w:rPr>
                <w:rtl w:val="0"/>
              </w:rPr>
              <w:t xml:space="preserve">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after="200" w:lineRule="auto"/>
              <w:jc w:val="center"/>
              <w:rPr/>
            </w:pPr>
            <w:r w:rsidDel="00000000" w:rsidR="00000000" w:rsidRPr="00000000">
              <w:rPr>
                <w:rtl w:val="0"/>
              </w:rPr>
              <w:t xml:space="preserve">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after="200" w:lineRule="auto"/>
              <w:jc w:val="center"/>
              <w:rPr/>
            </w:pPr>
            <w:r w:rsidDel="00000000" w:rsidR="00000000" w:rsidRPr="00000000">
              <w:rPr>
                <w:rtl w:val="0"/>
              </w:rPr>
              <w:t xml:space="preserve">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after="200" w:lineRule="auto"/>
              <w:jc w:val="center"/>
              <w:rPr/>
            </w:pPr>
            <w:r w:rsidDel="00000000" w:rsidR="00000000" w:rsidRPr="00000000">
              <w:rPr>
                <w:rtl w:val="0"/>
              </w:rPr>
              <w:t xml:space="preserve">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after="200" w:lineRule="auto"/>
              <w:jc w:val="center"/>
              <w:rPr/>
            </w:pPr>
            <w:r w:rsidDel="00000000" w:rsidR="00000000" w:rsidRPr="00000000">
              <w:rPr>
                <w:rtl w:val="0"/>
              </w:rPr>
              <w:t xml:space="preserve">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after="200" w:lineRule="auto"/>
              <w:jc w:val="center"/>
              <w:rPr/>
            </w:pPr>
            <w:r w:rsidDel="00000000" w:rsidR="00000000" w:rsidRPr="00000000">
              <w:rPr>
                <w:rtl w:val="0"/>
              </w:rPr>
              <w:t xml:space="preserve">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after="200" w:lineRule="auto"/>
              <w:jc w:val="center"/>
              <w:rPr/>
            </w:pPr>
            <w:r w:rsidDel="00000000" w:rsidR="00000000" w:rsidRPr="00000000">
              <w:rPr>
                <w:rtl w:val="0"/>
              </w:rPr>
              <w:t xml:space="preserve">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after="200" w:lineRule="auto"/>
              <w:jc w:val="center"/>
              <w:rPr/>
            </w:pPr>
            <w:r w:rsidDel="00000000" w:rsidR="00000000" w:rsidRPr="00000000">
              <w:rPr>
                <w:rtl w:val="0"/>
              </w:rPr>
              <w:t xml:space="preserve">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after="200" w:lineRule="auto"/>
              <w:jc w:val="center"/>
              <w:rPr/>
            </w:pPr>
            <w:r w:rsidDel="00000000" w:rsidR="00000000" w:rsidRPr="00000000">
              <w:rPr>
                <w:rtl w:val="0"/>
              </w:rPr>
              <w:t xml:space="preserve">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after="200" w:lineRule="auto"/>
              <w:jc w:val="center"/>
              <w:rPr/>
            </w:pPr>
            <w:r w:rsidDel="00000000" w:rsidR="00000000" w:rsidRPr="00000000">
              <w:rPr>
                <w:rtl w:val="0"/>
              </w:rPr>
              <w:t xml:space="preserve">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after="200" w:lineRule="auto"/>
              <w:jc w:val="center"/>
              <w:rPr/>
            </w:pPr>
            <w:r w:rsidDel="00000000" w:rsidR="00000000" w:rsidRPr="00000000">
              <w:rPr>
                <w:rtl w:val="0"/>
              </w:rPr>
              <w:t xml:space="preserve"> </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after="200" w:lineRule="auto"/>
              <w:rPr>
                <w:sz w:val="16"/>
                <w:szCs w:val="16"/>
              </w:rPr>
            </w:pPr>
            <w:r w:rsidDel="00000000" w:rsidR="00000000" w:rsidRPr="00000000">
              <w:rPr>
                <w:sz w:val="16"/>
                <w:szCs w:val="16"/>
                <w:rtl w:val="0"/>
              </w:rPr>
              <w:t xml:space="preserve">Poker Planning (equipo completo)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after="200" w:lineRule="auto"/>
              <w:jc w:val="center"/>
              <w:rPr>
                <w:sz w:val="16"/>
                <w:szCs w:val="16"/>
              </w:rPr>
            </w:pPr>
            <w:r w:rsidDel="00000000" w:rsidR="00000000" w:rsidRPr="00000000">
              <w:rPr>
                <w:sz w:val="16"/>
                <w:szCs w:val="16"/>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2">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4">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5">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6">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7">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8">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9">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A">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B">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C">
            <w:pPr>
              <w:spacing w:after="200" w:lineRule="auto"/>
              <w:jc w:val="center"/>
              <w:rPr/>
            </w:pPr>
            <w:r w:rsidDel="00000000" w:rsidR="00000000" w:rsidRPr="00000000">
              <w:rPr>
                <w:rtl w:val="0"/>
              </w:rPr>
              <w:t xml:space="preserve"> </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spacing w:after="200" w:lineRule="auto"/>
              <w:rPr>
                <w:sz w:val="16"/>
                <w:szCs w:val="16"/>
              </w:rPr>
            </w:pPr>
            <w:r w:rsidDel="00000000" w:rsidR="00000000" w:rsidRPr="00000000">
              <w:rPr>
                <w:sz w:val="16"/>
                <w:szCs w:val="16"/>
                <w:rtl w:val="0"/>
              </w:rPr>
              <w:t xml:space="preserve">Épica 001 – Autenticación y Roles (FD)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after="200" w:lineRule="auto"/>
              <w:jc w:val="center"/>
              <w:rPr>
                <w:sz w:val="16"/>
                <w:szCs w:val="16"/>
              </w:rPr>
            </w:pPr>
            <w:r w:rsidDel="00000000" w:rsidR="00000000" w:rsidRPr="00000000">
              <w:rPr>
                <w:sz w:val="16"/>
                <w:szCs w:val="16"/>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spacing w:after="200" w:lineRule="auto"/>
              <w:jc w:val="center"/>
              <w:rPr>
                <w:sz w:val="16"/>
                <w:szCs w:val="16"/>
              </w:rPr>
            </w:pPr>
            <w:r w:rsidDel="00000000" w:rsidR="00000000" w:rsidRPr="00000000">
              <w:rPr>
                <w:sz w:val="16"/>
                <w:szCs w:val="16"/>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spacing w:after="200" w:lineRule="auto"/>
              <w:jc w:val="center"/>
              <w:rPr>
                <w:sz w:val="16"/>
                <w:szCs w:val="16"/>
              </w:rPr>
            </w:pPr>
            <w:r w:rsidDel="00000000" w:rsidR="00000000" w:rsidRPr="00000000">
              <w:rPr>
                <w:sz w:val="16"/>
                <w:szCs w:val="16"/>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spacing w:after="200" w:lineRule="auto"/>
              <w:jc w:val="center"/>
              <w:rPr>
                <w:sz w:val="16"/>
                <w:szCs w:val="16"/>
              </w:rPr>
            </w:pPr>
            <w:r w:rsidDel="00000000" w:rsidR="00000000" w:rsidRPr="00000000">
              <w:rPr>
                <w:sz w:val="16"/>
                <w:szCs w:val="16"/>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after="200" w:lineRule="auto"/>
              <w:jc w:val="center"/>
              <w:rPr/>
            </w:pPr>
            <w:r w:rsidDel="00000000" w:rsidR="00000000" w:rsidRPr="00000000">
              <w:rPr>
                <w:rtl w:val="0"/>
              </w:rPr>
              <w:t xml:space="preserve"> </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after="200" w:lineRule="auto"/>
              <w:rPr>
                <w:sz w:val="16"/>
                <w:szCs w:val="16"/>
              </w:rPr>
            </w:pPr>
            <w:r w:rsidDel="00000000" w:rsidR="00000000" w:rsidRPr="00000000">
              <w:rPr>
                <w:sz w:val="16"/>
                <w:szCs w:val="16"/>
                <w:rtl w:val="0"/>
              </w:rPr>
              <w:t xml:space="preserve">Épica 002 – Monitoreo de Red (IC)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after="200" w:lineRule="auto"/>
              <w:jc w:val="center"/>
              <w:rPr>
                <w:sz w:val="16"/>
                <w:szCs w:val="16"/>
              </w:rPr>
            </w:pPr>
            <w:r w:rsidDel="00000000" w:rsidR="00000000" w:rsidRPr="00000000">
              <w:rPr>
                <w:sz w:val="16"/>
                <w:szCs w:val="16"/>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after="200" w:lineRule="auto"/>
              <w:jc w:val="center"/>
              <w:rPr>
                <w:sz w:val="16"/>
                <w:szCs w:val="16"/>
              </w:rPr>
            </w:pPr>
            <w:r w:rsidDel="00000000" w:rsidR="00000000" w:rsidRPr="00000000">
              <w:rPr>
                <w:sz w:val="16"/>
                <w:szCs w:val="16"/>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spacing w:after="200" w:lineRule="auto"/>
              <w:jc w:val="center"/>
              <w:rPr>
                <w:sz w:val="16"/>
                <w:szCs w:val="16"/>
              </w:rPr>
            </w:pPr>
            <w:r w:rsidDel="00000000" w:rsidR="00000000" w:rsidRPr="00000000">
              <w:rPr>
                <w:sz w:val="16"/>
                <w:szCs w:val="16"/>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8">
            <w:pPr>
              <w:spacing w:after="200" w:lineRule="auto"/>
              <w:jc w:val="center"/>
              <w:rPr>
                <w:sz w:val="16"/>
                <w:szCs w:val="16"/>
              </w:rPr>
            </w:pPr>
            <w:r w:rsidDel="00000000" w:rsidR="00000000" w:rsidRPr="00000000">
              <w:rPr>
                <w:sz w:val="16"/>
                <w:szCs w:val="16"/>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9">
            <w:pPr>
              <w:spacing w:after="200" w:lineRule="auto"/>
              <w:jc w:val="center"/>
              <w:rPr>
                <w:sz w:val="16"/>
                <w:szCs w:val="16"/>
              </w:rPr>
            </w:pPr>
            <w:r w:rsidDel="00000000" w:rsidR="00000000" w:rsidRPr="00000000">
              <w:rPr>
                <w:sz w:val="16"/>
                <w:szCs w:val="16"/>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D">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E">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0">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1">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2">
            <w:pPr>
              <w:spacing w:after="200" w:lineRule="auto"/>
              <w:jc w:val="center"/>
              <w:rPr/>
            </w:pPr>
            <w:r w:rsidDel="00000000" w:rsidR="00000000" w:rsidRPr="00000000">
              <w:rPr>
                <w:rtl w:val="0"/>
              </w:rPr>
              <w:t xml:space="preserve"> </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3">
            <w:pPr>
              <w:spacing w:after="200" w:lineRule="auto"/>
              <w:rPr>
                <w:sz w:val="16"/>
                <w:szCs w:val="16"/>
              </w:rPr>
            </w:pPr>
            <w:r w:rsidDel="00000000" w:rsidR="00000000" w:rsidRPr="00000000">
              <w:rPr>
                <w:sz w:val="16"/>
                <w:szCs w:val="16"/>
                <w:rtl w:val="0"/>
              </w:rPr>
              <w:t xml:space="preserve">Épica 003 – Chat, CSV y Reserva VLAN (BH)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4">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5">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6">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7">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8">
            <w:pPr>
              <w:spacing w:after="200" w:lineRule="auto"/>
              <w:jc w:val="center"/>
              <w:rPr>
                <w:sz w:val="16"/>
                <w:szCs w:val="16"/>
              </w:rPr>
            </w:pPr>
            <w:r w:rsidDel="00000000" w:rsidR="00000000" w:rsidRPr="00000000">
              <w:rPr>
                <w:sz w:val="16"/>
                <w:szCs w:val="16"/>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9">
            <w:pPr>
              <w:spacing w:after="200" w:lineRule="auto"/>
              <w:jc w:val="center"/>
              <w:rPr>
                <w:sz w:val="16"/>
                <w:szCs w:val="16"/>
              </w:rPr>
            </w:pPr>
            <w:r w:rsidDel="00000000" w:rsidR="00000000" w:rsidRPr="00000000">
              <w:rPr>
                <w:sz w:val="16"/>
                <w:szCs w:val="16"/>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A">
            <w:pPr>
              <w:spacing w:after="200" w:lineRule="auto"/>
              <w:jc w:val="center"/>
              <w:rPr>
                <w:sz w:val="16"/>
                <w:szCs w:val="16"/>
              </w:rPr>
            </w:pPr>
            <w:r w:rsidDel="00000000" w:rsidR="00000000" w:rsidRPr="00000000">
              <w:rPr>
                <w:sz w:val="16"/>
                <w:szCs w:val="16"/>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B">
            <w:pPr>
              <w:spacing w:after="200" w:lineRule="auto"/>
              <w:jc w:val="center"/>
              <w:rPr>
                <w:sz w:val="16"/>
                <w:szCs w:val="16"/>
              </w:rPr>
            </w:pPr>
            <w:r w:rsidDel="00000000" w:rsidR="00000000" w:rsidRPr="00000000">
              <w:rPr>
                <w:sz w:val="16"/>
                <w:szCs w:val="16"/>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C">
            <w:pPr>
              <w:spacing w:after="200" w:lineRule="auto"/>
              <w:jc w:val="center"/>
              <w:rPr>
                <w:sz w:val="16"/>
                <w:szCs w:val="16"/>
              </w:rPr>
            </w:pPr>
            <w:r w:rsidDel="00000000" w:rsidR="00000000" w:rsidRPr="00000000">
              <w:rPr>
                <w:sz w:val="16"/>
                <w:szCs w:val="16"/>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D">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E">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F">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0">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1">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2">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3">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4">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5">
            <w:pPr>
              <w:spacing w:after="200" w:lineRule="auto"/>
              <w:jc w:val="center"/>
              <w:rPr/>
            </w:pPr>
            <w:r w:rsidDel="00000000" w:rsidR="00000000" w:rsidRPr="00000000">
              <w:rPr>
                <w:rtl w:val="0"/>
              </w:rPr>
              <w:t xml:space="preserve"> </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6">
            <w:pPr>
              <w:spacing w:after="200" w:lineRule="auto"/>
              <w:rPr>
                <w:sz w:val="16"/>
                <w:szCs w:val="16"/>
              </w:rPr>
            </w:pPr>
            <w:r w:rsidDel="00000000" w:rsidR="00000000" w:rsidRPr="00000000">
              <w:rPr>
                <w:sz w:val="16"/>
                <w:szCs w:val="16"/>
                <w:rtl w:val="0"/>
              </w:rPr>
              <w:t xml:space="preserve">Épica 004 – Ejecución de Cambios (FD)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7">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8">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9">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A">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B">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C">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D">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E">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F">
            <w:pPr>
              <w:spacing w:after="200" w:lineRule="auto"/>
              <w:jc w:val="center"/>
              <w:rPr>
                <w:sz w:val="16"/>
                <w:szCs w:val="16"/>
              </w:rPr>
            </w:pPr>
            <w:r w:rsidDel="00000000" w:rsidR="00000000" w:rsidRPr="00000000">
              <w:rPr>
                <w:sz w:val="16"/>
                <w:szCs w:val="16"/>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0">
            <w:pPr>
              <w:spacing w:after="200" w:lineRule="auto"/>
              <w:jc w:val="center"/>
              <w:rPr>
                <w:sz w:val="16"/>
                <w:szCs w:val="16"/>
              </w:rPr>
            </w:pPr>
            <w:r w:rsidDel="00000000" w:rsidR="00000000" w:rsidRPr="00000000">
              <w:rPr>
                <w:sz w:val="16"/>
                <w:szCs w:val="16"/>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1">
            <w:pPr>
              <w:spacing w:after="200" w:lineRule="auto"/>
              <w:jc w:val="center"/>
              <w:rPr>
                <w:sz w:val="16"/>
                <w:szCs w:val="16"/>
              </w:rPr>
            </w:pPr>
            <w:r w:rsidDel="00000000" w:rsidR="00000000" w:rsidRPr="00000000">
              <w:rPr>
                <w:sz w:val="16"/>
                <w:szCs w:val="16"/>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2">
            <w:pPr>
              <w:spacing w:after="200" w:lineRule="auto"/>
              <w:jc w:val="center"/>
              <w:rPr>
                <w:sz w:val="16"/>
                <w:szCs w:val="16"/>
              </w:rPr>
            </w:pPr>
            <w:r w:rsidDel="00000000" w:rsidR="00000000" w:rsidRPr="00000000">
              <w:rPr>
                <w:sz w:val="16"/>
                <w:szCs w:val="16"/>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3">
            <w:pPr>
              <w:spacing w:after="200" w:lineRule="auto"/>
              <w:jc w:val="center"/>
              <w:rPr>
                <w:sz w:val="16"/>
                <w:szCs w:val="16"/>
              </w:rPr>
            </w:pPr>
            <w:r w:rsidDel="00000000" w:rsidR="00000000" w:rsidRPr="00000000">
              <w:rPr>
                <w:sz w:val="16"/>
                <w:szCs w:val="16"/>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4">
            <w:pPr>
              <w:spacing w:after="200" w:lineRule="auto"/>
              <w:jc w:val="center"/>
              <w:rPr>
                <w:sz w:val="16"/>
                <w:szCs w:val="16"/>
              </w:rPr>
            </w:pPr>
            <w:r w:rsidDel="00000000" w:rsidR="00000000" w:rsidRPr="00000000">
              <w:rPr>
                <w:sz w:val="16"/>
                <w:szCs w:val="16"/>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5">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6">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7">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8">
            <w:pPr>
              <w:spacing w:after="200" w:lineRule="auto"/>
              <w:jc w:val="center"/>
              <w:rPr/>
            </w:pPr>
            <w:r w:rsidDel="00000000" w:rsidR="00000000" w:rsidRPr="00000000">
              <w:rPr>
                <w:rtl w:val="0"/>
              </w:rPr>
              <w:t xml:space="preserve"> </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9">
            <w:pPr>
              <w:spacing w:after="200" w:lineRule="auto"/>
              <w:rPr>
                <w:sz w:val="16"/>
                <w:szCs w:val="16"/>
              </w:rPr>
            </w:pPr>
            <w:r w:rsidDel="00000000" w:rsidR="00000000" w:rsidRPr="00000000">
              <w:rPr>
                <w:sz w:val="16"/>
                <w:szCs w:val="16"/>
                <w:rtl w:val="0"/>
              </w:rPr>
              <w:t xml:space="preserve">Épica 005 – Tickets y Notificaciones (IC)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A">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B">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C">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D">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E">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F">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0">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1">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2">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3">
            <w:pPr>
              <w:spacing w:after="200" w:lineRule="auto"/>
              <w:jc w:val="center"/>
              <w:rPr>
                <w:sz w:val="16"/>
                <w:szCs w:val="16"/>
              </w:rPr>
            </w:pPr>
            <w:r w:rsidDel="00000000" w:rsidR="00000000" w:rsidRPr="00000000">
              <w:rPr>
                <w:sz w:val="16"/>
                <w:szCs w:val="16"/>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4">
            <w:pPr>
              <w:spacing w:after="200" w:lineRule="auto"/>
              <w:jc w:val="center"/>
              <w:rPr>
                <w:sz w:val="16"/>
                <w:szCs w:val="16"/>
              </w:rPr>
            </w:pPr>
            <w:r w:rsidDel="00000000" w:rsidR="00000000" w:rsidRPr="00000000">
              <w:rPr>
                <w:sz w:val="16"/>
                <w:szCs w:val="16"/>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5">
            <w:pPr>
              <w:spacing w:after="200" w:lineRule="auto"/>
              <w:jc w:val="center"/>
              <w:rPr>
                <w:sz w:val="16"/>
                <w:szCs w:val="16"/>
              </w:rPr>
            </w:pPr>
            <w:r w:rsidDel="00000000" w:rsidR="00000000" w:rsidRPr="00000000">
              <w:rPr>
                <w:sz w:val="16"/>
                <w:szCs w:val="16"/>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6">
            <w:pPr>
              <w:spacing w:after="200" w:lineRule="auto"/>
              <w:jc w:val="center"/>
              <w:rPr>
                <w:sz w:val="16"/>
                <w:szCs w:val="16"/>
              </w:rPr>
            </w:pPr>
            <w:r w:rsidDel="00000000" w:rsidR="00000000" w:rsidRPr="00000000">
              <w:rPr>
                <w:sz w:val="16"/>
                <w:szCs w:val="16"/>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7">
            <w:pPr>
              <w:spacing w:after="200" w:lineRule="auto"/>
              <w:jc w:val="center"/>
              <w:rPr>
                <w:sz w:val="16"/>
                <w:szCs w:val="16"/>
              </w:rPr>
            </w:pPr>
            <w:r w:rsidDel="00000000" w:rsidR="00000000" w:rsidRPr="00000000">
              <w:rPr>
                <w:sz w:val="16"/>
                <w:szCs w:val="16"/>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8">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9">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A">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B">
            <w:pPr>
              <w:spacing w:after="200" w:lineRule="auto"/>
              <w:jc w:val="center"/>
              <w:rPr/>
            </w:pPr>
            <w:r w:rsidDel="00000000" w:rsidR="00000000" w:rsidRPr="00000000">
              <w:rPr>
                <w:rtl w:val="0"/>
              </w:rPr>
              <w:t xml:space="preserve"> </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C">
            <w:pPr>
              <w:spacing w:after="200" w:lineRule="auto"/>
              <w:rPr>
                <w:sz w:val="16"/>
                <w:szCs w:val="16"/>
              </w:rPr>
            </w:pPr>
            <w:r w:rsidDel="00000000" w:rsidR="00000000" w:rsidRPr="00000000">
              <w:rPr>
                <w:sz w:val="16"/>
                <w:szCs w:val="16"/>
                <w:rtl w:val="0"/>
              </w:rPr>
              <w:t xml:space="preserve">Épica 006 – Arquitectura Multi-Agente (BH)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D">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E">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F">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0">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1">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2">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3">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4">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5">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6">
            <w:pPr>
              <w:spacing w:after="200" w:lineRule="auto"/>
              <w:jc w:val="center"/>
              <w:rPr>
                <w:sz w:val="16"/>
                <w:szCs w:val="16"/>
              </w:rPr>
            </w:pPr>
            <w:r w:rsidDel="00000000" w:rsidR="00000000" w:rsidRPr="00000000">
              <w:rPr>
                <w:sz w:val="16"/>
                <w:szCs w:val="16"/>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7">
            <w:pPr>
              <w:spacing w:after="200" w:lineRule="auto"/>
              <w:jc w:val="center"/>
              <w:rPr>
                <w:sz w:val="16"/>
                <w:szCs w:val="16"/>
              </w:rPr>
            </w:pPr>
            <w:r w:rsidDel="00000000" w:rsidR="00000000" w:rsidRPr="00000000">
              <w:rPr>
                <w:sz w:val="16"/>
                <w:szCs w:val="16"/>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8">
            <w:pPr>
              <w:spacing w:after="200" w:lineRule="auto"/>
              <w:jc w:val="center"/>
              <w:rPr>
                <w:sz w:val="16"/>
                <w:szCs w:val="16"/>
              </w:rPr>
            </w:pPr>
            <w:r w:rsidDel="00000000" w:rsidR="00000000" w:rsidRPr="00000000">
              <w:rPr>
                <w:sz w:val="16"/>
                <w:szCs w:val="16"/>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9">
            <w:pPr>
              <w:spacing w:after="200" w:lineRule="auto"/>
              <w:jc w:val="center"/>
              <w:rPr>
                <w:sz w:val="16"/>
                <w:szCs w:val="16"/>
              </w:rPr>
            </w:pPr>
            <w:r w:rsidDel="00000000" w:rsidR="00000000" w:rsidRPr="00000000">
              <w:rPr>
                <w:sz w:val="16"/>
                <w:szCs w:val="16"/>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A">
            <w:pPr>
              <w:spacing w:after="200" w:lineRule="auto"/>
              <w:jc w:val="center"/>
              <w:rPr>
                <w:sz w:val="16"/>
                <w:szCs w:val="16"/>
              </w:rPr>
            </w:pPr>
            <w:r w:rsidDel="00000000" w:rsidR="00000000" w:rsidRPr="00000000">
              <w:rPr>
                <w:sz w:val="16"/>
                <w:szCs w:val="16"/>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B">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C">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D">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E">
            <w:pPr>
              <w:spacing w:after="200" w:lineRule="auto"/>
              <w:jc w:val="center"/>
              <w:rPr/>
            </w:pPr>
            <w:r w:rsidDel="00000000" w:rsidR="00000000" w:rsidRPr="00000000">
              <w:rPr>
                <w:rtl w:val="0"/>
              </w:rPr>
              <w:t xml:space="preserve"> </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shd w:fill="eaeaea" w:val="clear"/>
            <w:tcMar>
              <w:top w:w="0.0" w:type="dxa"/>
              <w:left w:w="100.0" w:type="dxa"/>
              <w:bottom w:w="0.0" w:type="dxa"/>
              <w:right w:w="100.0" w:type="dxa"/>
            </w:tcMar>
            <w:vAlign w:val="top"/>
          </w:tcPr>
          <w:p w:rsidR="00000000" w:rsidDel="00000000" w:rsidP="00000000" w:rsidRDefault="00000000" w:rsidRPr="00000000" w14:paraId="0000019F">
            <w:pPr>
              <w:spacing w:after="200" w:lineRule="auto"/>
              <w:rPr>
                <w:sz w:val="16"/>
                <w:szCs w:val="16"/>
              </w:rPr>
            </w:pPr>
            <w:r w:rsidDel="00000000" w:rsidR="00000000" w:rsidRPr="00000000">
              <w:rPr>
                <w:sz w:val="16"/>
                <w:szCs w:val="16"/>
                <w:rtl w:val="0"/>
              </w:rPr>
              <w:t xml:space="preserve">Integración y pruebas E2E (equipo completo)</w:t>
            </w:r>
          </w:p>
        </w:tc>
        <w:tc>
          <w:tcPr>
            <w:tcBorders>
              <w:top w:color="000000" w:space="0" w:sz="0" w:val="nil"/>
              <w:left w:color="000000" w:space="0" w:sz="0" w:val="nil"/>
              <w:bottom w:color="000000" w:space="0" w:sz="6" w:val="single"/>
              <w:right w:color="000000" w:space="0" w:sz="6" w:val="single"/>
            </w:tcBorders>
            <w:shd w:fill="eaeaea" w:val="clear"/>
            <w:tcMar>
              <w:top w:w="0.0" w:type="dxa"/>
              <w:left w:w="100.0" w:type="dxa"/>
              <w:bottom w:w="0.0" w:type="dxa"/>
              <w:right w:w="100.0" w:type="dxa"/>
            </w:tcMar>
            <w:vAlign w:val="top"/>
          </w:tcPr>
          <w:p w:rsidR="00000000" w:rsidDel="00000000" w:rsidP="00000000" w:rsidRDefault="00000000" w:rsidRPr="00000000" w14:paraId="000001A0">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eaeaea" w:val="clear"/>
            <w:tcMar>
              <w:top w:w="0.0" w:type="dxa"/>
              <w:left w:w="100.0" w:type="dxa"/>
              <w:bottom w:w="0.0" w:type="dxa"/>
              <w:right w:w="100.0" w:type="dxa"/>
            </w:tcMar>
            <w:vAlign w:val="top"/>
          </w:tcPr>
          <w:p w:rsidR="00000000" w:rsidDel="00000000" w:rsidP="00000000" w:rsidRDefault="00000000" w:rsidRPr="00000000" w14:paraId="000001A1">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eaeaea" w:val="clear"/>
            <w:tcMar>
              <w:top w:w="0.0" w:type="dxa"/>
              <w:left w:w="100.0" w:type="dxa"/>
              <w:bottom w:w="0.0" w:type="dxa"/>
              <w:right w:w="100.0" w:type="dxa"/>
            </w:tcMar>
            <w:vAlign w:val="top"/>
          </w:tcPr>
          <w:p w:rsidR="00000000" w:rsidDel="00000000" w:rsidP="00000000" w:rsidRDefault="00000000" w:rsidRPr="00000000" w14:paraId="000001A2">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eaeaea" w:val="clear"/>
            <w:tcMar>
              <w:top w:w="0.0" w:type="dxa"/>
              <w:left w:w="100.0" w:type="dxa"/>
              <w:bottom w:w="0.0" w:type="dxa"/>
              <w:right w:w="100.0" w:type="dxa"/>
            </w:tcMar>
            <w:vAlign w:val="top"/>
          </w:tcPr>
          <w:p w:rsidR="00000000" w:rsidDel="00000000" w:rsidP="00000000" w:rsidRDefault="00000000" w:rsidRPr="00000000" w14:paraId="000001A3">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eaeaea" w:val="clear"/>
            <w:tcMar>
              <w:top w:w="0.0" w:type="dxa"/>
              <w:left w:w="100.0" w:type="dxa"/>
              <w:bottom w:w="0.0" w:type="dxa"/>
              <w:right w:w="100.0" w:type="dxa"/>
            </w:tcMar>
            <w:vAlign w:val="top"/>
          </w:tcPr>
          <w:p w:rsidR="00000000" w:rsidDel="00000000" w:rsidP="00000000" w:rsidRDefault="00000000" w:rsidRPr="00000000" w14:paraId="000001A4">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eaeaea" w:val="clear"/>
            <w:tcMar>
              <w:top w:w="0.0" w:type="dxa"/>
              <w:left w:w="100.0" w:type="dxa"/>
              <w:bottom w:w="0.0" w:type="dxa"/>
              <w:right w:w="100.0" w:type="dxa"/>
            </w:tcMar>
            <w:vAlign w:val="top"/>
          </w:tcPr>
          <w:p w:rsidR="00000000" w:rsidDel="00000000" w:rsidP="00000000" w:rsidRDefault="00000000" w:rsidRPr="00000000" w14:paraId="000001A5">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eaeaea" w:val="clear"/>
            <w:tcMar>
              <w:top w:w="0.0" w:type="dxa"/>
              <w:left w:w="100.0" w:type="dxa"/>
              <w:bottom w:w="0.0" w:type="dxa"/>
              <w:right w:w="100.0" w:type="dxa"/>
            </w:tcMar>
            <w:vAlign w:val="top"/>
          </w:tcPr>
          <w:p w:rsidR="00000000" w:rsidDel="00000000" w:rsidP="00000000" w:rsidRDefault="00000000" w:rsidRPr="00000000" w14:paraId="000001A6">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eaeaea" w:val="clear"/>
            <w:tcMar>
              <w:top w:w="0.0" w:type="dxa"/>
              <w:left w:w="100.0" w:type="dxa"/>
              <w:bottom w:w="0.0" w:type="dxa"/>
              <w:right w:w="100.0" w:type="dxa"/>
            </w:tcMar>
            <w:vAlign w:val="top"/>
          </w:tcPr>
          <w:p w:rsidR="00000000" w:rsidDel="00000000" w:rsidP="00000000" w:rsidRDefault="00000000" w:rsidRPr="00000000" w14:paraId="000001A7">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eaeaea" w:val="clear"/>
            <w:tcMar>
              <w:top w:w="0.0" w:type="dxa"/>
              <w:left w:w="100.0" w:type="dxa"/>
              <w:bottom w:w="0.0" w:type="dxa"/>
              <w:right w:w="100.0" w:type="dxa"/>
            </w:tcMar>
            <w:vAlign w:val="top"/>
          </w:tcPr>
          <w:p w:rsidR="00000000" w:rsidDel="00000000" w:rsidP="00000000" w:rsidRDefault="00000000" w:rsidRPr="00000000" w14:paraId="000001A8">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eaeaea" w:val="clear"/>
            <w:tcMar>
              <w:top w:w="0.0" w:type="dxa"/>
              <w:left w:w="100.0" w:type="dxa"/>
              <w:bottom w:w="0.0" w:type="dxa"/>
              <w:right w:w="100.0" w:type="dxa"/>
            </w:tcMar>
            <w:vAlign w:val="top"/>
          </w:tcPr>
          <w:p w:rsidR="00000000" w:rsidDel="00000000" w:rsidP="00000000" w:rsidRDefault="00000000" w:rsidRPr="00000000" w14:paraId="000001A9">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eaeaea" w:val="clear"/>
            <w:tcMar>
              <w:top w:w="0.0" w:type="dxa"/>
              <w:left w:w="100.0" w:type="dxa"/>
              <w:bottom w:w="0.0" w:type="dxa"/>
              <w:right w:w="100.0" w:type="dxa"/>
            </w:tcMar>
            <w:vAlign w:val="top"/>
          </w:tcPr>
          <w:p w:rsidR="00000000" w:rsidDel="00000000" w:rsidP="00000000" w:rsidRDefault="00000000" w:rsidRPr="00000000" w14:paraId="000001AA">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eaeaea" w:val="clear"/>
            <w:tcMar>
              <w:top w:w="0.0" w:type="dxa"/>
              <w:left w:w="100.0" w:type="dxa"/>
              <w:bottom w:w="0.0" w:type="dxa"/>
              <w:right w:w="100.0" w:type="dxa"/>
            </w:tcMar>
            <w:vAlign w:val="top"/>
          </w:tcPr>
          <w:p w:rsidR="00000000" w:rsidDel="00000000" w:rsidP="00000000" w:rsidRDefault="00000000" w:rsidRPr="00000000" w14:paraId="000001AB">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eaeaea" w:val="clear"/>
            <w:tcMar>
              <w:top w:w="0.0" w:type="dxa"/>
              <w:left w:w="100.0" w:type="dxa"/>
              <w:bottom w:w="0.0" w:type="dxa"/>
              <w:right w:w="100.0" w:type="dxa"/>
            </w:tcMar>
            <w:vAlign w:val="top"/>
          </w:tcPr>
          <w:p w:rsidR="00000000" w:rsidDel="00000000" w:rsidP="00000000" w:rsidRDefault="00000000" w:rsidRPr="00000000" w14:paraId="000001AC">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eaeaea" w:val="clear"/>
            <w:tcMar>
              <w:top w:w="0.0" w:type="dxa"/>
              <w:left w:w="100.0" w:type="dxa"/>
              <w:bottom w:w="0.0" w:type="dxa"/>
              <w:right w:w="100.0" w:type="dxa"/>
            </w:tcMar>
            <w:vAlign w:val="top"/>
          </w:tcPr>
          <w:p w:rsidR="00000000" w:rsidDel="00000000" w:rsidP="00000000" w:rsidRDefault="00000000" w:rsidRPr="00000000" w14:paraId="000001AD">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eaeaea" w:val="clear"/>
            <w:tcMar>
              <w:top w:w="0.0" w:type="dxa"/>
              <w:left w:w="100.0" w:type="dxa"/>
              <w:bottom w:w="0.0" w:type="dxa"/>
              <w:right w:w="100.0" w:type="dxa"/>
            </w:tcMar>
            <w:vAlign w:val="top"/>
          </w:tcPr>
          <w:p w:rsidR="00000000" w:rsidDel="00000000" w:rsidP="00000000" w:rsidRDefault="00000000" w:rsidRPr="00000000" w14:paraId="000001AE">
            <w:pPr>
              <w:spacing w:after="200" w:lineRule="auto"/>
              <w:jc w:val="center"/>
              <w:rPr>
                <w:sz w:val="16"/>
                <w:szCs w:val="16"/>
              </w:rPr>
            </w:pPr>
            <w:r w:rsidDel="00000000" w:rsidR="00000000" w:rsidRPr="00000000">
              <w:rPr>
                <w:sz w:val="16"/>
                <w:szCs w:val="16"/>
                <w:rtl w:val="0"/>
              </w:rPr>
              <w:t xml:space="preserve">X</w:t>
            </w:r>
          </w:p>
        </w:tc>
        <w:tc>
          <w:tcPr>
            <w:tcBorders>
              <w:top w:color="000000" w:space="0" w:sz="0" w:val="nil"/>
              <w:left w:color="000000" w:space="0" w:sz="0" w:val="nil"/>
              <w:bottom w:color="000000" w:space="0" w:sz="6" w:val="single"/>
              <w:right w:color="000000" w:space="0" w:sz="6" w:val="single"/>
            </w:tcBorders>
            <w:shd w:fill="eaeaea" w:val="clear"/>
            <w:tcMar>
              <w:top w:w="0.0" w:type="dxa"/>
              <w:left w:w="100.0" w:type="dxa"/>
              <w:bottom w:w="0.0" w:type="dxa"/>
              <w:right w:w="100.0" w:type="dxa"/>
            </w:tcMar>
            <w:vAlign w:val="top"/>
          </w:tcPr>
          <w:p w:rsidR="00000000" w:rsidDel="00000000" w:rsidP="00000000" w:rsidRDefault="00000000" w:rsidRPr="00000000" w14:paraId="000001AF">
            <w:pPr>
              <w:spacing w:after="200" w:lineRule="auto"/>
              <w:jc w:val="center"/>
              <w:rPr>
                <w:sz w:val="16"/>
                <w:szCs w:val="16"/>
              </w:rPr>
            </w:pPr>
            <w:r w:rsidDel="00000000" w:rsidR="00000000" w:rsidRPr="00000000">
              <w:rPr>
                <w:sz w:val="16"/>
                <w:szCs w:val="16"/>
                <w:rtl w:val="0"/>
              </w:rPr>
              <w:t xml:space="preserve">X</w:t>
            </w:r>
          </w:p>
        </w:tc>
        <w:tc>
          <w:tcPr>
            <w:tcBorders>
              <w:top w:color="000000" w:space="0" w:sz="0" w:val="nil"/>
              <w:left w:color="000000" w:space="0" w:sz="0" w:val="nil"/>
              <w:bottom w:color="000000" w:space="0" w:sz="6" w:val="single"/>
              <w:right w:color="000000" w:space="0" w:sz="6" w:val="single"/>
            </w:tcBorders>
            <w:shd w:fill="eaeaea" w:val="clear"/>
            <w:tcMar>
              <w:top w:w="0.0" w:type="dxa"/>
              <w:left w:w="100.0" w:type="dxa"/>
              <w:bottom w:w="0.0" w:type="dxa"/>
              <w:right w:w="100.0" w:type="dxa"/>
            </w:tcMar>
            <w:vAlign w:val="top"/>
          </w:tcPr>
          <w:p w:rsidR="00000000" w:rsidDel="00000000" w:rsidP="00000000" w:rsidRDefault="00000000" w:rsidRPr="00000000" w14:paraId="000001B0">
            <w:pPr>
              <w:spacing w:after="2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eaeaea" w:val="clear"/>
            <w:tcMar>
              <w:top w:w="0.0" w:type="dxa"/>
              <w:left w:w="100.0" w:type="dxa"/>
              <w:bottom w:w="0.0" w:type="dxa"/>
              <w:right w:w="100.0" w:type="dxa"/>
            </w:tcMar>
            <w:vAlign w:val="top"/>
          </w:tcPr>
          <w:p w:rsidR="00000000" w:rsidDel="00000000" w:rsidP="00000000" w:rsidRDefault="00000000" w:rsidRPr="00000000" w14:paraId="000001B1">
            <w:pPr>
              <w:spacing w:after="200" w:lineRule="auto"/>
              <w:jc w:val="center"/>
              <w:rPr/>
            </w:pPr>
            <w:r w:rsidDel="00000000" w:rsidR="00000000" w:rsidRPr="00000000">
              <w:rPr>
                <w:rtl w:val="0"/>
              </w:rPr>
              <w:t xml:space="preserve"> </w:t>
            </w:r>
          </w:p>
        </w:tc>
      </w:tr>
    </w:tbl>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2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1B6">
            <w:pPr>
              <w:rPr>
                <w:b w:val="1"/>
                <w:bCs w:val="1"/>
                <w:color w:val="1f3864"/>
                <w:sz w:val="28"/>
                <w:szCs w:val="28"/>
              </w:rPr>
            </w:pPr>
            <w:r w:rsidDel="00000000" w:rsidR="00000000" w:rsidRPr="00000000">
              <w:rPr>
                <w:b w:val="1"/>
                <w:bCs w:val="1"/>
                <w:color w:val="1f3864"/>
                <w:sz w:val="28"/>
                <w:szCs w:val="28"/>
                <w:rtl w:val="0"/>
              </w:rPr>
              <w:t xml:space="preserve">9. Conclusiones Individuales (English)</w:t>
            </w:r>
          </w:p>
        </w:tc>
      </w:tr>
      <w:tr>
        <w:trPr>
          <w:cantSplit w:val="0"/>
          <w:trHeight w:val="440" w:hRule="atLeast"/>
          <w:tblHeader w:val="0"/>
        </w:trPr>
        <w:tc>
          <w:tcPr>
            <w:shd w:fill="d9e2f3" w:val="clear"/>
            <w:vAlign w:val="center"/>
          </w:tcPr>
          <w:p w:rsidR="00000000" w:rsidDel="00000000" w:rsidP="00000000" w:rsidRDefault="00000000" w:rsidRPr="00000000" w14:paraId="000001B7">
            <w:pPr>
              <w:rPr>
                <w:rFonts w:ascii="Calibri" w:cs="Calibri" w:eastAsia="Calibri" w:hAnsi="Calibri"/>
                <w:color w:val="1f3864"/>
                <w:sz w:val="22"/>
                <w:szCs w:val="22"/>
              </w:rPr>
            </w:pPr>
            <w:r w:rsidDel="00000000" w:rsidR="00000000" w:rsidRPr="00000000">
              <w:rPr>
                <w:rFonts w:ascii="Calibri" w:cs="Calibri" w:eastAsia="Calibri" w:hAnsi="Calibri"/>
                <w:color w:val="1f3864"/>
                <w:sz w:val="22"/>
                <w:szCs w:val="22"/>
                <w:rtl w:val="0"/>
              </w:rPr>
              <w:t xml:space="preserve">A continuación, cada integrante presenta su conclusión individual en inglés, según lo solicitado en las instrucciones de la evaluación. Cada conclusión es un borrador y debe ser revisada y personalizada por su autor antes de la entrega.</w:t>
            </w:r>
          </w:p>
        </w:tc>
      </w:tr>
    </w:tbl>
    <w:p w:rsidR="00000000" w:rsidDel="00000000" w:rsidP="00000000" w:rsidRDefault="00000000" w:rsidRPr="00000000" w14:paraId="000001B8">
      <w:pPr>
        <w:rPr>
          <w:b w:val="1"/>
          <w:bCs w:val="1"/>
          <w:sz w:val="24"/>
          <w:szCs w:val="24"/>
        </w:rPr>
      </w:pPr>
      <w:r w:rsidDel="00000000" w:rsidR="00000000" w:rsidRPr="00000000">
        <w:rPr>
          <w:rtl w:val="0"/>
        </w:rPr>
      </w:r>
    </w:p>
    <w:tbl>
      <w:tblPr>
        <w:tblStyle w:val="Table2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1B9">
            <w:pPr>
              <w:rPr>
                <w:rFonts w:ascii="Calibri" w:cs="Calibri" w:eastAsia="Calibri" w:hAnsi="Calibri"/>
                <w:color w:val="1f3864"/>
              </w:rPr>
            </w:pPr>
            <w:r w:rsidDel="00000000" w:rsidR="00000000" w:rsidRPr="00000000">
              <w:rPr>
                <w:rFonts w:ascii="Calibri" w:cs="Calibri" w:eastAsia="Calibri" w:hAnsi="Calibri"/>
                <w:color w:val="1f3864"/>
                <w:rtl w:val="0"/>
              </w:rPr>
              <w:t xml:space="preserve">Francisco Díaz</w:t>
            </w:r>
          </w:p>
        </w:tc>
        <w:tc>
          <w:tcPr>
            <w:vAlign w:val="center"/>
          </w:tcPr>
          <w:p w:rsidR="00000000" w:rsidDel="00000000" w:rsidP="00000000" w:rsidRDefault="00000000" w:rsidRPr="00000000" w14:paraId="000001BA">
            <w:pPr>
              <w:rPr>
                <w:i w:val="1"/>
                <w:iCs w:val="1"/>
                <w:sz w:val="20"/>
                <w:szCs w:val="20"/>
              </w:rPr>
            </w:pPr>
            <w:r w:rsidDel="00000000" w:rsidR="00000000" w:rsidRPr="00000000">
              <w:rPr>
                <w:i w:val="1"/>
                <w:iCs w:val="1"/>
                <w:sz w:val="20"/>
                <w:szCs w:val="20"/>
                <w:rtl w:val="0"/>
              </w:rPr>
              <w:t xml:space="preserve">Working on NetBot has been a valuable opportunity to apply what I have learned throughout my degree to a project I am genuinely interested in. Being responsible for the Authentication and Roles epic, along with the epic that executes changes on the network infrastructure, showed me how critical it is to design a secure foundation before building further functionality on top of it. Implementing the confirmation, verification, and rollback mechanisms for VLAN changes and device reboots forced me to think carefully about how a single mistake could affect a live network, which reinforced the importance of defensive design in systems that operate on real infrastructure. I also learned to coordinate my work with the other epics that depended directly on mine, strengthening my ability to plan under dependencies and communicate technical decisions clearly with my teammates. This first phase confirmed that NetBot is both technically demanding and personally motivating, and gave me a solid roadmap for the development stage ahead.</w:t>
            </w:r>
          </w:p>
        </w:tc>
      </w:tr>
      <w:tr>
        <w:trPr>
          <w:cantSplit w:val="0"/>
          <w:trHeight w:val="440" w:hRule="atLeast"/>
          <w:tblHeader w:val="0"/>
        </w:trPr>
        <w:tc>
          <w:tcPr>
            <w:vAlign w:val="center"/>
          </w:tcPr>
          <w:p w:rsidR="00000000" w:rsidDel="00000000" w:rsidP="00000000" w:rsidRDefault="00000000" w:rsidRPr="00000000" w14:paraId="000001BB">
            <w:pPr>
              <w:rPr>
                <w:rFonts w:ascii="Calibri" w:cs="Calibri" w:eastAsia="Calibri" w:hAnsi="Calibri"/>
                <w:color w:val="1f3864"/>
              </w:rPr>
            </w:pPr>
            <w:r w:rsidDel="00000000" w:rsidR="00000000" w:rsidRPr="00000000">
              <w:rPr>
                <w:rFonts w:ascii="Calibri" w:cs="Calibri" w:eastAsia="Calibri" w:hAnsi="Calibri"/>
                <w:color w:val="1f3864"/>
                <w:rtl w:val="0"/>
              </w:rPr>
              <w:t xml:space="preserve">Itamar Carrasco</w:t>
            </w:r>
          </w:p>
        </w:tc>
        <w:tc>
          <w:tcPr>
            <w:vAlign w:val="center"/>
          </w:tcPr>
          <w:p w:rsidR="00000000" w:rsidDel="00000000" w:rsidP="00000000" w:rsidRDefault="00000000" w:rsidRPr="00000000" w14:paraId="000001BC">
            <w:pPr>
              <w:rPr>
                <w:i w:val="1"/>
                <w:iCs w:val="1"/>
                <w:sz w:val="20"/>
                <w:szCs w:val="20"/>
              </w:rPr>
            </w:pPr>
            <w:r w:rsidDel="00000000" w:rsidR="00000000" w:rsidRPr="00000000">
              <w:rPr>
                <w:i w:val="1"/>
                <w:iCs w:val="1"/>
                <w:sz w:val="20"/>
                <w:szCs w:val="20"/>
                <w:rtl w:val="0"/>
              </w:rPr>
              <w:t xml:space="preserve">Defining NetBot’s scope for the Network Monitoring epic and the Tickets and Notifications epic helped me understand how much value a well-designed dashboard can add to a technical team’s daily work. Planning the integration with the UniFi and OPNsense APIs made me realize the importance of validating early that external data sources are reliable before building visual features on top of them, since the monitoring epic is a dependency for the notification and ticketing logic that follows it. Structuring the criticality classification and escalation flow also helped me connect academic concepts about information management with a real operational need: making sure that no incident goes unnoticed during an event. This first phase gave me a clearer view of how my two epics fit together and depend on the work of my teammates, and it helped me practice translating a vague operational problem into concrete, testable objectives.</w:t>
            </w:r>
          </w:p>
        </w:tc>
      </w:tr>
      <w:tr>
        <w:trPr>
          <w:cantSplit w:val="0"/>
          <w:trHeight w:val="440" w:hRule="atLeast"/>
          <w:tblHeader w:val="0"/>
        </w:trPr>
        <w:tc>
          <w:tcPr>
            <w:vAlign w:val="center"/>
          </w:tcPr>
          <w:p w:rsidR="00000000" w:rsidDel="00000000" w:rsidP="00000000" w:rsidRDefault="00000000" w:rsidRPr="00000000" w14:paraId="000001BD">
            <w:pPr>
              <w:rPr>
                <w:rFonts w:ascii="Calibri" w:cs="Calibri" w:eastAsia="Calibri" w:hAnsi="Calibri"/>
                <w:color w:val="1f3864"/>
              </w:rPr>
            </w:pPr>
            <w:r w:rsidDel="00000000" w:rsidR="00000000" w:rsidRPr="00000000">
              <w:rPr>
                <w:rFonts w:ascii="Calibri" w:cs="Calibri" w:eastAsia="Calibri" w:hAnsi="Calibri"/>
                <w:color w:val="1f3864"/>
                <w:rtl w:val="0"/>
              </w:rPr>
              <w:t xml:space="preserve">Bastian Herrera</w:t>
            </w:r>
          </w:p>
        </w:tc>
        <w:tc>
          <w:tcPr>
            <w:vAlign w:val="center"/>
          </w:tcPr>
          <w:p w:rsidR="00000000" w:rsidDel="00000000" w:rsidP="00000000" w:rsidRDefault="00000000" w:rsidRPr="00000000" w14:paraId="000001BE">
            <w:pPr>
              <w:rPr>
                <w:i w:val="1"/>
                <w:iCs w:val="1"/>
                <w:sz w:val="20"/>
                <w:szCs w:val="20"/>
              </w:rPr>
            </w:pPr>
            <w:r w:rsidDel="00000000" w:rsidR="00000000" w:rsidRPr="00000000">
              <w:rPr>
                <w:i w:val="1"/>
                <w:iCs w:val="1"/>
                <w:sz w:val="20"/>
                <w:szCs w:val="20"/>
                <w:rtl w:val="0"/>
              </w:rPr>
              <w:t xml:space="preserve">Taking ownership of the conversational chat, CSV upload, and VLAN reservation epic, together with the multi-agent background architecture, was the part of NetBot that pushed me the most to research beyond what I already knew. Designing a chat that understands natural language requests while safely reserving changes instead of writing them directly to UniFi taught me how important it is to separate a user’s intent from the actual execution of an action, especially when that action can affect production infrastructure. Planning the multi-agent architecture for the final stage of the project also helped me understand why it makes sense to leave the most complex integration for last, once the modules it will orchestrate already exist. This phase strengthened my interest in applying AI-based tools to real infrastructure problems and gave me a clearer technical path to follow during the development of NetBot.</w:t>
            </w:r>
          </w:p>
        </w:tc>
      </w:tr>
    </w:tbl>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0"/>
          <w:szCs w:val="20"/>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23"/>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2">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C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C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rPr>
      <w:sz w:val="22"/>
      <w:szCs w:val="22"/>
    </w:rPr>
    <w:tblPr>
      <w:tblStyleRowBandSize w:val="1"/>
      <w:tblStyleColBandSize w:val="1"/>
      <w:tblCellMar>
        <w:top w:w="0.0" w:type="dxa"/>
        <w:left w:w="108.0" w:type="dxa"/>
        <w:bottom w:w="0.0" w:type="dxa"/>
        <w:right w:w="108.0" w:type="dxa"/>
      </w:tblCellMar>
    </w:tblPr>
  </w:style>
  <w:style w:type="table" w:styleId="Table22">
    <w:basedOn w:val="TableNormal"/>
    <w:rPr>
      <w:sz w:val="22"/>
      <w:szCs w:val="22"/>
    </w:rPr>
    <w:tblPr>
      <w:tblStyleRowBandSize w:val="1"/>
      <w:tblStyleColBandSize w:val="1"/>
      <w:tblCellMar>
        <w:top w:w="0.0" w:type="dxa"/>
        <w:left w:w="108.0" w:type="dxa"/>
        <w:bottom w:w="0.0" w:type="dxa"/>
        <w:right w:w="108.0" w:type="dxa"/>
      </w:tblCellMar>
    </w:tblPr>
  </w:style>
  <w:style w:type="table" w:styleId="Table23">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AH4WHMZ9YxzrLOzqCXymxnC5/w==">CgMxLjAaHwoBMBIaChgICVIUChJ0YWJsZS4zZ2ZvNXc3d2lpbWoaHwoBMRIaChgICVIUChJ0YWJsZS53b3ZsNGp3Mm8xMjY4AHIhMXpzRmVKX3ktMEk3eWNDenU2b3VMY1JTMy15UUJnTjlt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