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61FB" w14:textId="77777777" w:rsidR="006E370F" w:rsidRDefault="006E370F">
      <w:pPr>
        <w:pStyle w:val="Cuerpo"/>
      </w:pPr>
    </w:p>
    <w:tbl>
      <w:tblPr>
        <w:tblStyle w:val="TableNormal"/>
        <w:tblW w:w="992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9088"/>
      </w:tblGrid>
      <w:tr w:rsidR="006E370F" w14:paraId="6D9BD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B8677" w14:textId="77777777" w:rsidR="006E370F" w:rsidRDefault="00000000">
            <w:pPr>
              <w:pStyle w:val="Cuerpo"/>
              <w:jc w:val="both"/>
            </w:pPr>
            <w:r>
              <w:rPr>
                <w:rStyle w:val="Ninguno"/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  <w:u w:color="1D2763"/>
              </w:rPr>
              <w:drawing>
                <wp:inline distT="0" distB="0" distL="0" distR="0" wp14:anchorId="672739DB" wp14:editId="66E375AD">
                  <wp:extent cx="393640" cy="444500"/>
                  <wp:effectExtent l="0" t="0" r="0" b="0"/>
                  <wp:docPr id="1073741831" name="officeArt object" descr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n 3" descr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26A7C" w14:textId="77777777" w:rsidR="006E370F" w:rsidRDefault="00000000"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E6FF470" w14:textId="77777777" w:rsidR="006E370F" w:rsidRDefault="006E370F">
      <w:pPr>
        <w:pStyle w:val="Cuerpo"/>
        <w:widowControl w:val="0"/>
        <w:spacing w:line="240" w:lineRule="auto"/>
      </w:pPr>
    </w:p>
    <w:p w14:paraId="7801313E" w14:textId="77777777" w:rsidR="006E370F" w:rsidRDefault="006E370F">
      <w:pPr>
        <w:pStyle w:val="Cuerpo"/>
        <w:spacing w:after="0" w:line="240" w:lineRule="auto"/>
        <w:rPr>
          <w:rStyle w:val="Ninguno"/>
          <w:color w:val="767171"/>
          <w:sz w:val="24"/>
          <w:szCs w:val="24"/>
          <w:u w:color="767171"/>
        </w:rPr>
      </w:pPr>
    </w:p>
    <w:tbl>
      <w:tblPr>
        <w:tblStyle w:val="TableNormal"/>
        <w:tblW w:w="1005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57"/>
      </w:tblGrid>
      <w:tr w:rsidR="006E370F" w:rsidRPr="00627702" w14:paraId="6B821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B1F71" w14:textId="77777777" w:rsidR="006E370F" w:rsidRDefault="00000000">
            <w:pPr>
              <w:pStyle w:val="Cuerpo"/>
              <w:spacing w:after="0" w:line="240" w:lineRule="auto"/>
            </w:pPr>
            <w:r>
              <w:rPr>
                <w:rStyle w:val="Ninguno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9EEDA64" w14:textId="77777777" w:rsidR="006E370F" w:rsidRDefault="006E370F">
      <w:pPr>
        <w:pStyle w:val="Cuerpo"/>
        <w:widowControl w:val="0"/>
        <w:spacing w:after="0" w:line="240" w:lineRule="auto"/>
        <w:rPr>
          <w:rStyle w:val="Ninguno"/>
          <w:color w:val="767171"/>
          <w:sz w:val="24"/>
          <w:szCs w:val="24"/>
          <w:u w:color="767171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:rsidRPr="00627702" w14:paraId="399659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D1F5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 xml:space="preserve">1. Mira </w:t>
            </w:r>
            <w:proofErr w:type="spellStart"/>
            <w:r>
              <w:rPr>
                <w:rStyle w:val="Ninguno"/>
                <w:sz w:val="24"/>
                <w:szCs w:val="24"/>
              </w:rPr>
              <w:t>tu</w:t>
            </w:r>
            <w:proofErr w:type="spellEnd"/>
            <w:r>
              <w:rPr>
                <w:rStyle w:val="Ninguno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6E370F" w:rsidRPr="00627702" w14:paraId="20C611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197FE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A60CC9A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 xml:space="preserve">No he podido cumplir todas las actividades en los tiempos definidos: la Épica 01 (autenticación y roles) se encuentra en curso con retraso. La planificación inicial priorizó la lógica del </w:t>
            </w:r>
            <w:proofErr w:type="spellStart"/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backend</w:t>
            </w:r>
            <w:proofErr w:type="spellEnd"/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 xml:space="preserve"> y no consideró con suficiente detalle el </w:t>
            </w:r>
            <w:proofErr w:type="spellStart"/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frontend</w:t>
            </w:r>
            <w:proofErr w:type="spellEnd"/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, por lo que se incorporó formalmente al alcance de la épica. A esto se suman algunas dificultades para gestionar mi tiempo, debido a los requerimientos de mi práctica laboral, la cual ha sido más compleja de lo esperado. Como factores facilitadores, destaco el trabajo colaborativo del equipo, la documentación y los diagramas definidos previamente, y el uso de Git para coordinar los cambios.</w:t>
            </w:r>
          </w:p>
          <w:p w14:paraId="1E962E47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027A16B7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69980746" w14:textId="77777777" w:rsidR="006E370F" w:rsidRDefault="006E370F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085BF681" w14:textId="77777777" w:rsidR="006E370F" w:rsidRDefault="006E370F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14:paraId="34C4D4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C5FD2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 xml:space="preserve">2. </w:t>
            </w:r>
          </w:p>
        </w:tc>
      </w:tr>
      <w:tr w:rsidR="006E370F" w:rsidRPr="00627702" w14:paraId="2C9BD3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25B1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C24F1A9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 xml:space="preserve">Considero que lo fundamental es la comunicación. Como equipo, debemos cooperar y complementar nuestros talentos para cumplir con los plazos. Además, para enfrentar el retraso vamos a priorizar el cierre de autenticación, roles, integración </w:t>
            </w:r>
            <w:proofErr w:type="spellStart"/>
            <w:r>
              <w:rPr>
                <w:rStyle w:val="Ninguno"/>
                <w:b/>
                <w:bCs/>
                <w:color w:val="1F4E79"/>
                <w:u w:color="1F4E79"/>
              </w:rPr>
              <w:t>frontend-backend</w:t>
            </w:r>
            <w:proofErr w:type="spellEnd"/>
            <w:r>
              <w:rPr>
                <w:rStyle w:val="Ninguno"/>
                <w:b/>
                <w:bCs/>
                <w:color w:val="1F4E79"/>
                <w:u w:color="1F4E79"/>
              </w:rPr>
              <w:t xml:space="preserve"> y pruebas antes de avanzar a nuevas funcionalidades, dividiendo la integración en tareas pequeñas que validaremos mediante pruebas funcionales.</w:t>
            </w:r>
          </w:p>
          <w:p w14:paraId="4057ABB3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7E62BA8E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0CEFFAD4" w14:textId="77777777" w:rsidR="006E370F" w:rsidRDefault="006E370F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14:paraId="7161AF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66085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3. Hasta el momento:</w:t>
            </w:r>
          </w:p>
        </w:tc>
      </w:tr>
      <w:tr w:rsidR="006E370F" w:rsidRPr="00627702" w14:paraId="71836B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3ABA8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B2D3BBF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>Si bien no considero que mi trabajo sea excelente, tampoco creo que esté mal. Destaco el avance en la lógica de autenticación y control de acceso. Tengo margen de mejora, sin lugar a dudas, y con un poco más de organización podría lograrlo.</w:t>
            </w:r>
          </w:p>
          <w:p w14:paraId="115A07EC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45EEB430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59CF6E49" w14:textId="77777777" w:rsidR="006E370F" w:rsidRDefault="006E370F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05C6B99E" w14:textId="77777777" w:rsidR="006E370F" w:rsidRDefault="006E370F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33CBA6BC" w14:textId="77777777" w:rsidR="006E370F" w:rsidRDefault="006E370F">
      <w:pPr>
        <w:pStyle w:val="Cuerpo"/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:rsidRPr="00627702" w14:paraId="6C56A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46F3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4. Después de reflexionar sobre el avance de tu Proyecto APT</w:t>
            </w:r>
          </w:p>
        </w:tc>
      </w:tr>
      <w:tr w:rsidR="006E370F" w:rsidRPr="00627702" w14:paraId="72AFD6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0A699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23414AC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 xml:space="preserve">Tengo algunas dudas sobre la gestión del repositorio. Nunca hemos trabajado de manera más seria la gestión de ramas y cómo hacer un </w:t>
            </w:r>
            <w:proofErr w:type="spellStart"/>
            <w:r>
              <w:rPr>
                <w:rStyle w:val="Ninguno"/>
                <w:b/>
                <w:bCs/>
                <w:color w:val="1F4E79"/>
                <w:u w:color="1F4E79"/>
              </w:rPr>
              <w:t>merge</w:t>
            </w:r>
            <w:proofErr w:type="spellEnd"/>
            <w:r>
              <w:rPr>
                <w:rStyle w:val="Ninguno"/>
                <w:b/>
                <w:bCs/>
                <w:color w:val="1F4E79"/>
                <w:u w:color="1F4E79"/>
              </w:rPr>
              <w:t>, sobre todo cuando hay conflictos entre ramas. Dado que usamos Git para versionar el código y coordinar los cambios, me gustaría consultar cómo abordar estos conflictos.</w:t>
            </w:r>
          </w:p>
          <w:p w14:paraId="3309E333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1D5DF7C4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38F6E4AF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5EB87CEC" w14:textId="77777777" w:rsidR="006E370F" w:rsidRDefault="006E370F">
      <w:pPr>
        <w:pStyle w:val="Cuerpo"/>
        <w:widowControl w:val="0"/>
        <w:spacing w:line="240" w:lineRule="auto"/>
      </w:pPr>
    </w:p>
    <w:p w14:paraId="669D5E3F" w14:textId="77777777" w:rsidR="006E370F" w:rsidRDefault="006E370F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3E358209" w14:textId="77777777" w:rsidR="006E370F" w:rsidRDefault="006E370F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:rsidRPr="00627702" w14:paraId="6052ED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A635F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5. A partir de esta instancia de monitoreo de su Proyecto APT</w:t>
            </w:r>
          </w:p>
        </w:tc>
      </w:tr>
      <w:tr w:rsidR="006E370F" w:rsidRPr="00627702" w14:paraId="5440DB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41E12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9B282CA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Sí, probablemente tendremos que redistribuir las actividades, pero quiero reunirme con mi equipo antes de tomar una decisión.</w:t>
            </w:r>
          </w:p>
          <w:p w14:paraId="60504896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02FD8E18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5740F4B3" w14:textId="77777777" w:rsidR="006E370F" w:rsidRDefault="006E370F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71F86851" w14:textId="77777777" w:rsidR="006E370F" w:rsidRDefault="006E370F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61C6DDD7" w14:textId="77777777" w:rsidR="006E370F" w:rsidRDefault="006E370F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6E370F" w14:paraId="267F2F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6908" w14:textId="77777777" w:rsidR="006E370F" w:rsidRDefault="00000000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lastRenderedPageBreak/>
              <w:t>6. APT  grupal</w:t>
            </w:r>
          </w:p>
        </w:tc>
      </w:tr>
      <w:tr w:rsidR="006E370F" w:rsidRPr="00627702" w14:paraId="753E0E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56253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8D9F873" w14:textId="77777777" w:rsidR="006E370F" w:rsidRDefault="00000000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Como aspecto positivo, destaco el trabajo colaborativo, que nos permite dividir tareas, revisar avances y resolver dudas técnicas. Por otra parte, falta un poco más de proactividad a la hora de tomar decisiones y de abordar las tareas. Creo que buscaremos alguna herramienta de gestión para poder hacer el trabajo de mejor manera.</w:t>
            </w:r>
          </w:p>
          <w:p w14:paraId="7D1D15A3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5FD40174" w14:textId="77777777" w:rsidR="006E370F" w:rsidRDefault="006E370F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6348A710" w14:textId="77777777" w:rsidR="006E370F" w:rsidRDefault="006E370F">
            <w:pPr>
              <w:pStyle w:val="Cuerpo"/>
              <w:spacing w:after="0" w:line="240" w:lineRule="auto"/>
              <w:jc w:val="both"/>
            </w:pPr>
          </w:p>
        </w:tc>
      </w:tr>
    </w:tbl>
    <w:p w14:paraId="68C0BC64" w14:textId="77777777" w:rsidR="006E370F" w:rsidRDefault="006E370F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450836B3" w14:textId="77777777" w:rsidR="006E370F" w:rsidRDefault="006E370F">
      <w:pPr>
        <w:pStyle w:val="Cuerpo"/>
        <w:spacing w:after="0" w:line="360" w:lineRule="auto"/>
        <w:jc w:val="both"/>
      </w:pPr>
    </w:p>
    <w:sectPr w:rsidR="006E370F">
      <w:headerReference w:type="default" r:id="rId7"/>
      <w:footerReference w:type="default" r:id="rId8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BD220" w14:textId="77777777" w:rsidR="00916870" w:rsidRDefault="00916870">
      <w:r>
        <w:separator/>
      </w:r>
    </w:p>
  </w:endnote>
  <w:endnote w:type="continuationSeparator" w:id="0">
    <w:p w14:paraId="57163046" w14:textId="77777777" w:rsidR="00916870" w:rsidRDefault="0091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2B4B" w14:textId="77777777" w:rsidR="006E370F" w:rsidRDefault="006E37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B8C3" w14:textId="77777777" w:rsidR="00916870" w:rsidRDefault="00916870">
      <w:r>
        <w:separator/>
      </w:r>
    </w:p>
  </w:footnote>
  <w:footnote w:type="continuationSeparator" w:id="0">
    <w:p w14:paraId="2326C8F0" w14:textId="77777777" w:rsidR="00916870" w:rsidRDefault="00916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646C" w14:textId="77777777" w:rsidR="006E370F" w:rsidRDefault="00000000">
    <w:pPr>
      <w:pStyle w:val="Cuerpo"/>
      <w:rPr>
        <w:rStyle w:val="Ninguno"/>
        <w:rFonts w:ascii="Century Gothic" w:eastAsia="Century Gothic" w:hAnsi="Century Gothic" w:cs="Century Gothic"/>
        <w:b/>
        <w:bCs/>
        <w:color w:val="1D2763"/>
        <w:sz w:val="24"/>
        <w:szCs w:val="24"/>
        <w:u w:color="1D2763"/>
      </w:rPr>
    </w:pPr>
    <w:r>
      <w:rPr>
        <w:rFonts w:ascii="Century Gothic" w:eastAsia="Century Gothic" w:hAnsi="Century Gothic" w:cs="Century Gothic"/>
        <w:b/>
        <w:bCs/>
        <w:noProof/>
        <w:sz w:val="30"/>
        <w:szCs w:val="30"/>
      </w:rPr>
      <mc:AlternateContent>
        <mc:Choice Requires="wpg">
          <w:drawing>
            <wp:anchor distT="152400" distB="152400" distL="152400" distR="152400" simplePos="0" relativeHeight="251658240" behindDoc="1" locked="0" layoutInCell="1" allowOverlap="1" wp14:anchorId="3832E64D" wp14:editId="13B9E60D">
              <wp:simplePos x="0" y="0"/>
              <wp:positionH relativeFrom="page">
                <wp:posOffset>9525</wp:posOffset>
              </wp:positionH>
              <wp:positionV relativeFrom="page">
                <wp:posOffset>9439275</wp:posOffset>
              </wp:positionV>
              <wp:extent cx="7753350" cy="190501"/>
              <wp:effectExtent l="0" t="0" r="0" b="0"/>
              <wp:wrapNone/>
              <wp:docPr id="1073741830" name="officeArt object" descr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1"/>
                        <a:chOff x="0" y="0"/>
                        <a:chExt cx="7753349" cy="190500"/>
                      </a:xfrm>
                    </wpg:grpSpPr>
                    <wps:wsp>
                      <wps:cNvPr id="1073741826" name="Text Box 25"/>
                      <wps:cNvSpPr txBox="1"/>
                      <wps:spPr>
                        <a:xfrm>
                          <a:off x="6834715" y="7619"/>
                          <a:ext cx="416929" cy="1828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2C16A20" w14:textId="77777777" w:rsidR="006E370F" w:rsidRDefault="00000000"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</w:rPr>
                              <w:fldChar w:fldCharType="begin"/>
                            </w:r>
                            <w:r>
                              <w:rPr>
                                <w:rStyle w:val="Ninguno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Ninguno"/>
                              </w:rPr>
                              <w:fldChar w:fldCharType="separate"/>
                            </w:r>
                            <w:r>
                              <w:rPr>
                                <w:rStyle w:val="Ninguno"/>
                              </w:rPr>
                              <w:t>1</w:t>
                            </w:r>
                            <w:r>
                              <w:rPr>
                                <w:rStyle w:val="Ningun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g:grpSp>
                      <wpg:cNvPr id="1073741829" name="Group 31"/>
                      <wpg:cNvGrpSpPr/>
                      <wpg:grpSpPr>
                        <a:xfrm>
                          <a:off x="0" y="-1"/>
                          <a:ext cx="7753350" cy="146052"/>
                          <a:chOff x="0" y="0"/>
                          <a:chExt cx="7753349" cy="146050"/>
                        </a:xfrm>
                      </wpg:grpSpPr>
                      <wps:wsp>
                        <wps:cNvPr id="1073741827" name="AutoShape 27"/>
                        <wps:cNvSpPr/>
                        <wps:spPr>
                          <a:xfrm rot="10800000">
                            <a:off x="6956187" y="0"/>
                            <a:ext cx="797163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  <a:lnTo>
                                  <a:pt x="10800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AutoShape 28"/>
                        <wps:cNvSpPr/>
                        <wps:spPr>
                          <a:xfrm rot="10800000" flipH="1">
                            <a:off x="0" y="0"/>
                            <a:ext cx="6956189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20904" y="0"/>
                                </a:lnTo>
                                <a:lnTo>
                                  <a:pt x="20904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0.8pt;margin-top:743.2pt;width:610.5pt;height:1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7753350,190500">
              <w10:wrap type="none" side="bothSides" anchorx="page" anchory="page"/>
              <v:shape id="_x0000_s1027" type="#_x0000_t202" style="position:absolute;left:6834716;top:7620;width:416928;height:18288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Ninguno"/>
                          <w:rtl w:val="0"/>
                        </w:rPr>
                        <w:instrText xml:space="preserve"> PAGE </w:instrText>
                      </w:r>
                      <w:r>
                        <w:rPr>
                          <w:rStyle w:val="Ninguno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Ninguno"/>
                          <w:rtl w:val="0"/>
                        </w:rPr>
                        <w:t>1</w:t>
                      </w:r>
                      <w:r>
                        <w:rPr>
                          <w:rStyle w:val="Ninguno"/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  <v:group id="_x0000_s1028" style="position:absolute;left:0;top:0;width:7753349;height:146051;" coordorigin="0,0" coordsize="7753350,146050">
                <v:shape id="_x0000_s1029" style="position:absolute;left:6956188;top:0;width:797162;height:146050;rotation:11796480fd;" coordorigin="0,0" coordsize="21600,21600" path="M 0,0 L 10800,0 L 10800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shape id="_x0000_s1030" style="position:absolute;left:0;top:0;width:6956188;height:146050;rotation:11796480fd;flip:x;" coordorigin="0,0" coordsize="21600,21600" path="M 0,0 L 20904,0 L 20904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</v:group>
            </v:group>
          </w:pict>
        </mc:Fallback>
      </mc:AlternateContent>
    </w: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Diario de Reflexión</w:t>
    </w:r>
  </w:p>
  <w:p w14:paraId="39322A33" w14:textId="77777777" w:rsidR="006E370F" w:rsidRDefault="00000000">
    <w:pPr>
      <w:pStyle w:val="Cuerpo"/>
      <w:rPr>
        <w:rStyle w:val="Ninguno"/>
        <w:rFonts w:ascii="Century Gothic" w:eastAsia="Century Gothic" w:hAnsi="Century Gothic" w:cs="Century Gothic"/>
        <w:b/>
        <w:bCs/>
        <w:color w:val="1D2763"/>
        <w:sz w:val="24"/>
        <w:szCs w:val="24"/>
        <w:u w:color="1D2763"/>
      </w:rPr>
    </w:pP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Fase 2</w:t>
    </w:r>
  </w:p>
  <w:p w14:paraId="5489AB63" w14:textId="77777777" w:rsidR="006E370F" w:rsidRDefault="00000000">
    <w:pPr>
      <w:pStyle w:val="Cuerpo"/>
      <w:jc w:val="right"/>
    </w:pPr>
    <w:r>
      <w:rPr>
        <w:rStyle w:val="Ninguno"/>
        <w:rFonts w:eastAsia="Calibri" w:cs="Calibri"/>
      </w:rPr>
      <w:tab/>
    </w:r>
    <w:r>
      <w:rPr>
        <w:rStyle w:val="Ninguno"/>
        <w:rFonts w:eastAsia="Calibri" w:cs="Calibri"/>
        <w:noProof/>
      </w:rPr>
      <w:drawing>
        <wp:inline distT="0" distB="0" distL="0" distR="0" wp14:anchorId="5DBB3E89" wp14:editId="735B0859">
          <wp:extent cx="1996440" cy="428625"/>
          <wp:effectExtent l="0" t="0" r="0" b="0"/>
          <wp:docPr id="1073741825" name="officeArt object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://www.duoc.cl/normasgraficas/normasgraficas/marca-duoc/6logo-fondo-transparente/fondo-transparente.png" descr="http://www.duoc.cl/normasgraficas/normasgraficas/marca-duoc/6logo-fondo-transparente/fondo-transparente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0F"/>
    <w:rsid w:val="00627702"/>
    <w:rsid w:val="00687C66"/>
    <w:rsid w:val="006E370F"/>
    <w:rsid w:val="0091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38E7"/>
  <w15:docId w15:val="{720ED8D9-0504-4BC7-91F9-C41CC726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paragraph" w:styleId="Piedepgina">
    <w:name w:val="footer"/>
    <w:pPr>
      <w:tabs>
        <w:tab w:val="center" w:pos="4419"/>
        <w:tab w:val="right" w:pos="8838"/>
      </w:tabs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Romina Baeza Vasquez</cp:lastModifiedBy>
  <cp:revision>2</cp:revision>
  <dcterms:created xsi:type="dcterms:W3CDTF">2026-10-18T00:27:00Z</dcterms:created>
  <dcterms:modified xsi:type="dcterms:W3CDTF">2026-10-18T00:28:00Z</dcterms:modified>
</cp:coreProperties>
</file>