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E59F4" w14:textId="721AD625" w:rsidR="00EE2DF4" w:rsidRDefault="008C372D">
      <w:r>
        <w:rPr>
          <w:noProof/>
          <w:lang w:val="es-MX" w:eastAsia="es-MX"/>
        </w:rPr>
        <w:drawing>
          <wp:anchor distT="0" distB="0" distL="114300" distR="114300" simplePos="0" relativeHeight="251658240" behindDoc="1" locked="0" layoutInCell="1" allowOverlap="1" wp14:anchorId="4FE45E2B" wp14:editId="07BFA1B2">
            <wp:simplePos x="0" y="0"/>
            <wp:positionH relativeFrom="page">
              <wp:align>left</wp:align>
            </wp:positionH>
            <wp:positionV relativeFrom="page">
              <wp:posOffset>-12065</wp:posOffset>
            </wp:positionV>
            <wp:extent cx="7781722" cy="10070463"/>
            <wp:effectExtent l="0" t="0" r="0" b="7620"/>
            <wp:wrapNone/>
            <wp:docPr id="117449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535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1722" cy="10070463"/>
                    </a:xfrm>
                    <a:prstGeom prst="rect">
                      <a:avLst/>
                    </a:prstGeom>
                  </pic:spPr>
                </pic:pic>
              </a:graphicData>
            </a:graphic>
            <wp14:sizeRelH relativeFrom="page">
              <wp14:pctWidth>0</wp14:pctWidth>
            </wp14:sizeRelH>
            <wp14:sizeRelV relativeFrom="page">
              <wp14:pctHeight>0</wp14:pctHeight>
            </wp14:sizeRelV>
          </wp:anchor>
        </w:drawing>
      </w:r>
    </w:p>
    <w:p w14:paraId="4FE2FE3E" w14:textId="1FD2B949" w:rsidR="008B1EB6" w:rsidRDefault="00EE2DF4">
      <w:r>
        <w:rPr>
          <w:noProof/>
          <w:lang w:val="es-MX" w:eastAsia="es-MX"/>
        </w:rPr>
        <w:drawing>
          <wp:anchor distT="0" distB="0" distL="114300" distR="114300" simplePos="0" relativeHeight="251661312" behindDoc="0" locked="0" layoutInCell="1" allowOverlap="1" wp14:anchorId="05EF3C72" wp14:editId="0A96453A">
            <wp:simplePos x="0" y="0"/>
            <wp:positionH relativeFrom="column">
              <wp:posOffset>4279900</wp:posOffset>
            </wp:positionH>
            <wp:positionV relativeFrom="page">
              <wp:posOffset>758757</wp:posOffset>
            </wp:positionV>
            <wp:extent cx="2316480" cy="635000"/>
            <wp:effectExtent l="0" t="0" r="0" b="0"/>
            <wp:wrapNone/>
            <wp:docPr id="1628216688"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6688" name="Picture 2" descr="Graphical user interfac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6480" cy="635000"/>
                    </a:xfrm>
                    <a:prstGeom prst="rect">
                      <a:avLst/>
                    </a:prstGeom>
                  </pic:spPr>
                </pic:pic>
              </a:graphicData>
            </a:graphic>
            <wp14:sizeRelH relativeFrom="page">
              <wp14:pctWidth>0</wp14:pctWidth>
            </wp14:sizeRelH>
            <wp14:sizeRelV relativeFrom="page">
              <wp14:pctHeight>0</wp14:pctHeight>
            </wp14:sizeRelV>
          </wp:anchor>
        </w:drawing>
      </w:r>
    </w:p>
    <w:p w14:paraId="72DFABBF" w14:textId="4D4C449A" w:rsidR="00EE2DF4" w:rsidRDefault="00112E52">
      <w:r>
        <w:rPr>
          <w:noProof/>
          <w:lang w:val="es-MX" w:eastAsia="es-MX"/>
        </w:rPr>
        <mc:AlternateContent>
          <mc:Choice Requires="wps">
            <w:drawing>
              <wp:anchor distT="45720" distB="45720" distL="114300" distR="114300" simplePos="0" relativeHeight="251660288" behindDoc="0" locked="0" layoutInCell="1" allowOverlap="1" wp14:anchorId="06BEC93A" wp14:editId="2B9F125C">
                <wp:simplePos x="0" y="0"/>
                <wp:positionH relativeFrom="margin">
                  <wp:posOffset>-31750</wp:posOffset>
                </wp:positionH>
                <wp:positionV relativeFrom="page">
                  <wp:posOffset>7296150</wp:posOffset>
                </wp:positionV>
                <wp:extent cx="4387850" cy="18224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0" cy="1822450"/>
                        </a:xfrm>
                        <a:prstGeom prst="rect">
                          <a:avLst/>
                        </a:prstGeom>
                        <a:noFill/>
                        <a:ln w="9525">
                          <a:noFill/>
                          <a:miter lim="800000"/>
                          <a:headEnd/>
                          <a:tailEnd/>
                        </a:ln>
                      </wps:spPr>
                      <wps:txbx>
                        <w:txbxContent>
                          <w:p w14:paraId="501251BD" w14:textId="78275DE2" w:rsidR="00BF5185" w:rsidRDefault="00112E52">
                            <w:pPr>
                              <w:rPr>
                                <w:rFonts w:cstheme="minorHAnsi"/>
                                <w:b/>
                                <w:bCs/>
                                <w:color w:val="FFFFFF" w:themeColor="background1"/>
                                <w:sz w:val="40"/>
                                <w:szCs w:val="44"/>
                                <w:lang w:val="es-MX"/>
                              </w:rPr>
                            </w:pPr>
                            <w:r>
                              <w:rPr>
                                <w:rFonts w:cstheme="minorHAnsi"/>
                                <w:b/>
                                <w:bCs/>
                                <w:color w:val="FFFFFF" w:themeColor="background1"/>
                                <w:sz w:val="40"/>
                                <w:szCs w:val="44"/>
                                <w:lang w:val="es-MX"/>
                              </w:rPr>
                              <w:t>RH4007</w:t>
                            </w:r>
                            <w:r w:rsidR="00BF5185">
                              <w:rPr>
                                <w:rFonts w:cstheme="minorHAnsi"/>
                                <w:b/>
                                <w:bCs/>
                                <w:color w:val="FFFFFF" w:themeColor="background1"/>
                                <w:sz w:val="40"/>
                                <w:szCs w:val="44"/>
                                <w:lang w:val="es-MX"/>
                              </w:rPr>
                              <w:t xml:space="preserve"> </w:t>
                            </w:r>
                            <w:r>
                              <w:rPr>
                                <w:rFonts w:cstheme="minorHAnsi"/>
                                <w:b/>
                                <w:bCs/>
                                <w:color w:val="FFFFFF" w:themeColor="background1"/>
                                <w:sz w:val="40"/>
                                <w:szCs w:val="44"/>
                                <w:lang w:val="es-MX"/>
                              </w:rPr>
                              <w:t>Fortalecimiento de la Identidad Profesional</w:t>
                            </w:r>
                          </w:p>
                          <w:p w14:paraId="79CFED69" w14:textId="3D8229CA" w:rsidR="00DB1C98" w:rsidRPr="00DB1C98" w:rsidRDefault="007C187B">
                            <w:pPr>
                              <w:rPr>
                                <w:rFonts w:asciiTheme="majorHAnsi" w:hAnsiTheme="majorHAnsi" w:cstheme="minorHAnsi"/>
                                <w:b/>
                                <w:bCs/>
                                <w:color w:val="FFFFFF" w:themeColor="background1"/>
                                <w:sz w:val="36"/>
                                <w:szCs w:val="36"/>
                                <w:lang w:val="es-MX"/>
                              </w:rPr>
                            </w:pPr>
                            <w:r w:rsidRPr="007C187B">
                              <w:rPr>
                                <w:rFonts w:asciiTheme="majorHAnsi" w:hAnsiTheme="majorHAnsi" w:cstheme="minorHAnsi"/>
                                <w:b/>
                                <w:bCs/>
                                <w:color w:val="FFFFFF" w:themeColor="background1"/>
                                <w:sz w:val="36"/>
                                <w:szCs w:val="36"/>
                                <w:lang w:val="es-MX"/>
                              </w:rPr>
                              <w:t>Actividad 3. Mapa de experiencias profesionales 1ª. parte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BEC93A" id="_x0000_t202" coordsize="21600,21600" o:spt="202" path="m,l,21600r21600,l21600,xe">
                <v:stroke joinstyle="miter"/>
                <v:path gradientshapeok="t" o:connecttype="rect"/>
              </v:shapetype>
              <v:shape id="Text Box 2" o:spid="_x0000_s1026" type="#_x0000_t202" style="position:absolute;margin-left:-2.5pt;margin-top:574.5pt;width:345.5pt;height:143.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" filled="f" stroked="f">
                <v:textbox>
                  <w:txbxContent>
                    <w:p w14:paraId="501251BD" w14:textId="78275DE2" w:rsidR="00BF5185" w:rsidRDefault="00112E52">
                      <w:pPr>
                        <w:rPr>
                          <w:rFonts w:cstheme="minorHAnsi"/>
                          <w:b/>
                          <w:bCs/>
                          <w:color w:val="FFFFFF" w:themeColor="background1"/>
                          <w:sz w:val="40"/>
                          <w:szCs w:val="44"/>
                          <w:lang w:val="es-MX"/>
                        </w:rPr>
                      </w:pPr>
                      <w:r>
                        <w:rPr>
                          <w:rFonts w:cstheme="minorHAnsi"/>
                          <w:b/>
                          <w:bCs/>
                          <w:color w:val="FFFFFF" w:themeColor="background1"/>
                          <w:sz w:val="40"/>
                          <w:szCs w:val="44"/>
                          <w:lang w:val="es-MX"/>
                        </w:rPr>
                        <w:t>RH4007</w:t>
                      </w:r>
                      <w:r w:rsidR="00BF5185">
                        <w:rPr>
                          <w:rFonts w:cstheme="minorHAnsi"/>
                          <w:b/>
                          <w:bCs/>
                          <w:color w:val="FFFFFF" w:themeColor="background1"/>
                          <w:sz w:val="40"/>
                          <w:szCs w:val="44"/>
                          <w:lang w:val="es-MX"/>
                        </w:rPr>
                        <w:t xml:space="preserve"> </w:t>
                      </w:r>
                      <w:r>
                        <w:rPr>
                          <w:rFonts w:cstheme="minorHAnsi"/>
                          <w:b/>
                          <w:bCs/>
                          <w:color w:val="FFFFFF" w:themeColor="background1"/>
                          <w:sz w:val="40"/>
                          <w:szCs w:val="44"/>
                          <w:lang w:val="es-MX"/>
                        </w:rPr>
                        <w:t>Fortalecimiento de la Identidad Profesional</w:t>
                      </w:r>
                    </w:p>
                    <w:p w14:paraId="79CFED69" w14:textId="3D8229CA" w:rsidR="00DB1C98" w:rsidRPr="00DB1C98" w:rsidRDefault="007C187B">
                      <w:pPr>
                        <w:rPr>
                          <w:rFonts w:asciiTheme="majorHAnsi" w:hAnsiTheme="majorHAnsi" w:cstheme="minorHAnsi"/>
                          <w:b/>
                          <w:bCs/>
                          <w:color w:val="FFFFFF" w:themeColor="background1"/>
                          <w:sz w:val="36"/>
                          <w:szCs w:val="36"/>
                          <w:lang w:val="es-MX"/>
                        </w:rPr>
                      </w:pPr>
                      <w:r w:rsidRPr="007C187B">
                        <w:rPr>
                          <w:rFonts w:asciiTheme="majorHAnsi" w:hAnsiTheme="majorHAnsi" w:cstheme="minorHAnsi"/>
                          <w:b/>
                          <w:bCs/>
                          <w:color w:val="FFFFFF" w:themeColor="background1"/>
                          <w:sz w:val="36"/>
                          <w:szCs w:val="36"/>
                          <w:lang w:val="es-MX"/>
                        </w:rPr>
                        <w:t>Actividad 3. Mapa de experiencias profesionales 1ª. parte</w:t>
                      </w:r>
                    </w:p>
                  </w:txbxContent>
                </v:textbox>
                <w10:wrap type="square" anchorx="margin" anchory="page"/>
              </v:shape>
            </w:pict>
          </mc:Fallback>
        </mc:AlternateContent>
      </w:r>
    </w:p>
    <w:p w14:paraId="71AAA2E9" w14:textId="7AB27860" w:rsidR="00DB1C98" w:rsidRDefault="00DB1C98" w:rsidP="00DB1C98">
      <w:pPr>
        <w:keepNext w:val="0"/>
        <w:pageBreakBefore/>
        <w:spacing w:after="140" w:line="252" w:lineRule="auto"/>
        <w:jc w:val="left"/>
        <w:rPr>
          <w:b/>
          <w:bCs/>
          <w:color w:val="0150A0"/>
          <w:sz w:val="32"/>
          <w:szCs w:val="32"/>
          <w:lang w:val="es-MX"/>
        </w:rPr>
      </w:pPr>
      <w:r>
        <w:rPr>
          <w:b/>
          <w:sz w:val="28"/>
        </w:rPr>
        <w:t>Formato de análisis personal</w:t>
      </w:r>
    </w:p>
    <w:p w14:paraId="5B68C0FB" w14:textId="3E24811D" w:rsidR="00FE0C15" w:rsidRPr="00FE0C15" w:rsidRDefault="00FE0C15" w:rsidP="00FE0C15">
      <w:pPr>
        <w:keepNext w:val="0"/>
        <w:spacing w:after="140" w:line="252" w:lineRule="auto"/>
        <w:jc w:val="left"/>
        <w:rPr>
          <w:sz w:val="28"/>
          <w:szCs w:val="28"/>
          <w:lang w:val="es-MX"/>
        </w:rPr>
      </w:pPr>
      <w:r>
        <w:rPr>
          <w:b w:val="0"/>
          <w:sz w:val="22"/>
        </w:rPr>
        <w:t>Nombre: Francisco Vicente Eugenio Ponce</w:t>
      </w:r>
    </w:p>
    <w:p w14:paraId="5919642A" w14:textId="55AE3FAA" w:rsidR="00FE0C15" w:rsidRPr="00FE0C15" w:rsidRDefault="00FE0C15" w:rsidP="00FE0C15">
      <w:pPr>
        <w:keepNext w:val="0"/>
        <w:spacing w:after="140" w:line="252" w:lineRule="auto"/>
        <w:jc w:val="left"/>
        <w:rPr>
          <w:sz w:val="28"/>
          <w:szCs w:val="28"/>
          <w:lang w:val="es-MX"/>
        </w:rPr>
      </w:pPr>
      <w:r>
        <w:rPr>
          <w:b w:val="0"/>
          <w:sz w:val="22"/>
        </w:rPr>
        <w:t>Matrícula: A01840479</w:t>
      </w:r>
    </w:p>
    <w:p w14:paraId="2CEAA157" w14:textId="77777777" w:rsidR="00DB1C98" w:rsidRPr="00F13AEB" w:rsidRDefault="00DB1C98" w:rsidP="00DB1C98">
      <w:pPr>
        <w:keepNext w:val="0"/>
        <w:spacing w:after="140" w:line="252" w:lineRule="auto"/>
        <w:jc w:val="left"/>
        <w:rPr>
          <w:sz w:val="28"/>
          <w:szCs w:val="28"/>
          <w:lang w:val="es-MX"/>
        </w:rPr>
      </w:pPr>
      <w:r>
        <w:rPr>
          <w:b/>
          <w:sz w:val="22"/>
        </w:rPr>
        <w:t>I. Análisis de mi etapa actual y deseada</w:t>
      </w:r>
    </w:p>
    <w:tbl>
      <w:tblPr>
        <w:tblW w:w="8828" w:type="dxa"/>
        <w:tblBorders>
          <w:top w:val="single" w:sz="8" w:space="0" w:color="9900CC"/>
          <w:left w:val="single" w:sz="8" w:space="0" w:color="9900CC"/>
          <w:bottom w:val="single" w:sz="8" w:space="0" w:color="9900CC"/>
          <w:right w:val="single" w:sz="8" w:space="0" w:color="9900CC"/>
          <w:insideH w:val="single" w:sz="8" w:space="0" w:color="9900CC"/>
          <w:insideV w:val="single" w:sz="8" w:space="0" w:color="9900CC"/>
        </w:tblBorders>
        <w:tblLayout w:type="fixed"/>
        <w:tblLook w:val="0400" w:firstRow="0" w:lastRow="0" w:firstColumn="0" w:lastColumn="0" w:noHBand="0" w:noVBand="1"/>
      </w:tblPr>
      <w:tblGrid>
        <w:gridCol w:w="4414"/>
        <w:gridCol w:w="4414"/>
      </w:tblGrid>
      <w:tr w:rsidR="00DB1C98" w:rsidRPr="00112E52" w14:paraId="194A65BD" w14:textId="77777777" w:rsidTr="00BF5185">
        <w:trPr>
          <w:cantSplit/>
        </w:trPr>
        <w:tc>
          <w:tcPr>
            <w:tcW w:w="4414" w:type="dxa"/>
          </w:tcPr>
          <w:p w14:paraId="67BCE20A" w14:textId="00A558AD" w:rsidR="00DB1C98" w:rsidRPr="00F13AEB" w:rsidRDefault="00DB1C98" w:rsidP="00DB1C98">
            <w:pPr>
              <w:spacing w:after="80" w:before="80"/>
              <w:jc w:val="center"/>
              <w:rPr>
                <w:b/>
                <w:sz w:val="28"/>
                <w:szCs w:val="28"/>
                <w:lang w:val="es-MX"/>
              </w:rPr>
            </w:pPr>
            <w:r w:rsidRPr="00F13AEB">
              <w:rPr>
                <w:b/>
                <w:sz w:val="20"/>
                <w:szCs w:val="28"/>
                <w:lang w:val="es-MX"/>
              </w:rPr>
              <w:t>Etapa de carrera donde me encuentro actualmente</w:t>
            </w:r>
          </w:p>
        </w:tc>
        <w:tc>
          <w:tcPr>
            <w:tcW w:w="4414" w:type="dxa"/>
          </w:tcPr>
          <w:p w14:paraId="5438921E" w14:textId="77777777" w:rsidR="00DB1C98" w:rsidRPr="00F13AEB" w:rsidRDefault="00DB1C98" w:rsidP="00B2700A">
            <w:pPr>
              <w:spacing w:after="80" w:before="80"/>
              <w:jc w:val="center"/>
              <w:rPr>
                <w:b/>
                <w:sz w:val="28"/>
                <w:szCs w:val="28"/>
                <w:lang w:val="es-MX"/>
              </w:rPr>
            </w:pPr>
            <w:r w:rsidRPr="00F13AEB">
              <w:rPr>
                <w:b/>
                <w:sz w:val="20"/>
                <w:szCs w:val="28"/>
                <w:lang w:val="es-MX"/>
              </w:rPr>
              <w:t>¿Cumplo con todas las competencias mencionadas en mi etapa de carrera?</w:t>
            </w:r>
          </w:p>
        </w:tc>
      </w:tr>
      <w:tr w:rsidR="00DB1C98" w:rsidRPr="00112E52" w14:paraId="636ED178" w14:textId="77777777" w:rsidTr="00BF5185">
        <w:trPr>
          <w:cantSplit/>
        </w:trPr>
        <w:tc>
          <w:tcPr>
            <w:tcW w:w="4414" w:type="dxa"/>
          </w:tcPr>
          <w:p>
            <w:pPr>
              <w:keepNext w:val="0"/>
              <w:spacing w:after="80" w:line="240" w:lineRule="auto"/>
              <w:jc w:val="left"/>
            </w:pPr>
            <w:r>
              <w:rPr>
                <w:b/>
                <w:sz w:val="20"/>
              </w:rPr>
              <w:t>Contribuidor Individual</w:t>
            </w:r>
          </w:p>
          <w:p>
            <w:pPr>
              <w:keepNext w:val="0"/>
              <w:spacing w:after="80" w:line="240" w:lineRule="auto"/>
              <w:jc w:val="left"/>
            </w:pPr>
            <w:r>
              <w:rPr>
                <w:b w:val="0"/>
                <w:sz w:val="20"/>
              </w:rPr>
              <w:t>Desde julio de 2026 soy AMTS en Salesforce México, en Revenue Ops. Construyo aplicaciones internas con Agentforce e IA generativa para mejorar la cotización, dentro del enfoque Customer Zero.</w:t>
            </w:r>
          </w:p>
          <w:p>
            <w:pPr>
              <w:keepNext w:val="0"/>
              <w:spacing w:after="80" w:line="240" w:lineRule="auto"/>
              <w:jc w:val="left"/>
            </w:pPr>
            <w:r>
              <w:rPr>
                <w:b w:val="0"/>
                <w:sz w:val="20"/>
              </w:rPr>
              <w:t>No tengo personas a cargo; mi influencia se centra en compañeros y líder, y mi trabajo en tareas, hitos y despliegues.</w:t>
            </w:r>
          </w:p>
          <w:p>
            <w:pPr>
              <w:keepNext w:val="0"/>
              <w:spacing w:after="80" w:line="240" w:lineRule="auto"/>
              <w:jc w:val="left"/>
            </w:pPr>
            <w:r>
              <w:rPr>
                <w:b w:val="0"/>
                <w:sz w:val="20"/>
              </w:rPr>
              <w:t>En Coca-Cola lideré integraciones de myCoke Mobile 2.0 y acompañé a cinco personas sin reportes directos. Mi puesto actual corresponde a Contribuidor Individual por su alcance, aunque conservo esa experiencia de liderazgo y mentoría.</w:t>
            </w:r>
          </w:p>
        </w:tc>
        <w:tc>
          <w:tcPr>
            <w:tcW w:w="4414" w:type="dxa"/>
          </w:tcPr>
          <w:p>
            <w:pPr>
              <w:keepNext w:val="0"/>
              <w:spacing w:after="80" w:line="240" w:lineRule="auto"/>
              <w:jc w:val="left"/>
            </w:pPr>
            <w:r>
              <w:rPr>
                <w:b/>
                <w:sz w:val="20"/>
              </w:rPr>
              <w:t>Competencias con evidencia de desarrollo</w:t>
            </w:r>
          </w:p>
          <w:p>
            <w:pPr>
              <w:keepNext w:val="0"/>
              <w:spacing w:after="80" w:line="240" w:lineRule="auto"/>
              <w:jc w:val="left"/>
            </w:pPr>
            <w:r>
              <w:rPr>
                <w:b w:val="0"/>
                <w:sz w:val="20"/>
              </w:rPr>
              <w:t>• Resultados: migración desde MuleSoft con ahorro de USD 670,000 y entrega en el 30% del tiempo planeado.</w:t>
            </w:r>
          </w:p>
          <w:p>
            <w:pPr>
              <w:keepNext w:val="0"/>
              <w:spacing w:after="80" w:line="240" w:lineRule="auto"/>
              <w:jc w:val="left"/>
            </w:pPr>
            <w:r>
              <w:rPr>
                <w:b w:val="0"/>
                <w:sz w:val="20"/>
              </w:rPr>
              <w:t>• Aprendizaje continuo: transición de administración a software; formación en Ironhack, nube y maestría en IA.</w:t>
            </w:r>
          </w:p>
          <w:p>
            <w:pPr>
              <w:keepNext w:val="0"/>
              <w:spacing w:after="80" w:line="240" w:lineRule="auto"/>
              <w:jc w:val="left"/>
            </w:pPr>
            <w:r>
              <w:rPr>
                <w:b w:val="0"/>
                <w:sz w:val="20"/>
              </w:rPr>
              <w:t>• Colaboración: coordinación de cambios en Salesforce y trabajo multifuncional en Coca-Cola.</w:t>
            </w:r>
          </w:p>
          <w:p>
            <w:pPr>
              <w:keepNext w:val="0"/>
              <w:spacing w:after="80" w:line="240" w:lineRule="auto"/>
              <w:jc w:val="left"/>
            </w:pPr>
            <w:r>
              <w:rPr>
                <w:b w:val="0"/>
                <w:sz w:val="20"/>
              </w:rPr>
              <w:t>• Servicio: soluciones de cotización y reducción del 9% de tickets de contraseña con Azure AD B2C.</w:t>
            </w:r>
          </w:p>
          <w:p>
            <w:pPr>
              <w:keepNext w:val="0"/>
              <w:spacing w:after="80" w:line="240" w:lineRule="auto"/>
              <w:jc w:val="left"/>
            </w:pPr>
            <w:r>
              <w:rPr>
                <w:b/>
                <w:sz w:val="20"/>
              </w:rPr>
              <w:t>Competencias por fortalecer o documentar</w:t>
            </w:r>
          </w:p>
          <w:p>
            <w:pPr>
              <w:keepNext w:val="0"/>
              <w:spacing w:after="80" w:line="240" w:lineRule="auto"/>
              <w:jc w:val="left"/>
            </w:pPr>
            <w:r>
              <w:rPr>
                <w:b w:val="0"/>
                <w:sz w:val="20"/>
              </w:rPr>
              <w:t>• Congruencia: mis estudios y empleo se alinean con IA; necesito documentar también conductas consistentes con mis compromisos.</w:t>
            </w:r>
          </w:p>
          <w:p>
            <w:pPr>
              <w:keepNext w:val="0"/>
              <w:spacing w:after="80" w:line="240" w:lineRule="auto"/>
              <w:jc w:val="left"/>
            </w:pPr>
            <w:r>
              <w:rPr>
                <w:b w:val="0"/>
                <w:sz w:val="20"/>
              </w:rPr>
              <w:t>• Prioridades: equilibrar trabajo, tres materias y adaptación a Salesforce.</w:t>
            </w:r>
          </w:p>
          <w:p>
            <w:pPr>
              <w:keepNext w:val="0"/>
              <w:spacing w:after="80" w:line="240" w:lineRule="auto"/>
              <w:jc w:val="left"/>
            </w:pPr>
            <w:r>
              <w:rPr>
                <w:b w:val="0"/>
                <w:sz w:val="20"/>
              </w:rPr>
              <w:t>• Disciplinares: profundizar en Apex, LWC, Agentforce y ML en producción.</w:t>
            </w:r>
          </w:p>
        </w:tc>
      </w:tr>
      <w:tr w:rsidR="00DB1C98" w:rsidRPr="00112E52" w14:paraId="1AB3F254" w14:textId="77777777" w:rsidTr="00BF5185">
        <w:trPr>
          <w:cantSplit/>
        </w:trPr>
        <w:tc>
          <w:tcPr>
            <w:tcW w:w="4414" w:type="dxa"/>
          </w:tcPr>
          <w:p w14:paraId="2D66C5A8" w14:textId="77777777" w:rsidR="00DB1C98" w:rsidRPr="00DB1C98" w:rsidRDefault="00DB1C98" w:rsidP="00B2700A">
            <w:pPr>
              <w:spacing w:after="80" w:before="80"/>
              <w:jc w:val="center"/>
              <w:rPr>
                <w:b/>
                <w:sz w:val="28"/>
                <w:lang w:val="es-MX"/>
              </w:rPr>
            </w:pPr>
            <w:r w:rsidRPr="00DB1C98">
              <w:rPr>
                <w:b/>
                <w:sz w:val="20"/>
                <w:lang w:val="es-MX"/>
              </w:rPr>
              <w:t>Etapa de carrera donde me gustaría estar</w:t>
            </w:r>
          </w:p>
        </w:tc>
        <w:tc>
          <w:tcPr>
            <w:tcW w:w="4414" w:type="dxa"/>
          </w:tcPr>
          <w:p w14:paraId="5AB9886F" w14:textId="77777777" w:rsidR="00DB1C98" w:rsidRPr="00DB1C98" w:rsidRDefault="00DB1C98" w:rsidP="00B2700A">
            <w:pPr>
              <w:spacing w:after="80" w:before="80"/>
              <w:jc w:val="center"/>
              <w:rPr>
                <w:b/>
                <w:sz w:val="28"/>
                <w:lang w:val="es-MX"/>
              </w:rPr>
            </w:pPr>
            <w:r w:rsidRPr="00DB1C98">
              <w:rPr>
                <w:b/>
                <w:sz w:val="20"/>
                <w:lang w:val="es-MX"/>
              </w:rPr>
              <w:t>¿Qué competencias necesito desarrollar para llegar a ello?</w:t>
            </w:r>
          </w:p>
        </w:tc>
      </w:tr>
      <w:tr w:rsidR="00DB1C98" w:rsidRPr="00112E52" w14:paraId="28783ED2" w14:textId="77777777" w:rsidTr="00BF5185">
        <w:trPr>
          <w:cantSplit/>
        </w:trPr>
        <w:tc>
          <w:tcPr>
            <w:tcW w:w="4414" w:type="dxa"/>
          </w:tcPr>
          <w:p>
            <w:pPr>
              <w:keepNext w:val="0"/>
              <w:spacing w:after="80" w:line="240" w:lineRule="auto"/>
              <w:jc w:val="left"/>
            </w:pPr>
            <w:r>
              <w:rPr>
                <w:b/>
                <w:sz w:val="20"/>
              </w:rPr>
              <w:t>Líder de Equipo como líder de proyecto técnico</w:t>
            </w:r>
          </w:p>
          <w:p>
            <w:pPr>
              <w:keepNext w:val="0"/>
              <w:spacing w:after="80" w:line="240" w:lineRule="auto"/>
              <w:jc w:val="left"/>
            </w:pPr>
            <w:r>
              <w:rPr>
                <w:b w:val="0"/>
                <w:sz w:val="20"/>
              </w:rPr>
              <w:t>Aspiro a ser Applied AI Engineer senior o Tech Lead, en Salesforce o en una empresa como Google, Microsoft o Amazon.</w:t>
            </w:r>
          </w:p>
          <w:p>
            <w:pPr>
              <w:keepNext w:val="0"/>
              <w:spacing w:after="80" w:line="240" w:lineRule="auto"/>
              <w:jc w:val="left"/>
            </w:pPr>
            <w:r>
              <w:rPr>
                <w:b w:val="0"/>
                <w:sz w:val="20"/>
              </w:rPr>
              <w:t>El Tec contempla el liderazgo de proyectos en esta etapa. Busco seguir construyendo soluciones, definir objetivos y habilitar a otros; el título del puesto por sí solo no determina la etapa.</w:t>
            </w:r>
          </w:p>
        </w:tc>
        <w:tc>
          <w:tcPr>
            <w:tcW w:w="4414" w:type="dxa"/>
          </w:tcPr>
          <w:p>
            <w:pPr>
              <w:keepNext w:val="0"/>
              <w:spacing w:after="80" w:line="240" w:lineRule="auto"/>
              <w:jc w:val="left"/>
            </w:pPr>
            <w:r>
              <w:rPr>
                <w:b w:val="0"/>
                <w:sz w:val="20"/>
              </w:rPr>
              <w:t>• Desarrollo de personas: acompañar a nuevos compañeros con objetivos y seguimiento; se relaciona con Entrenador en Alles.</w:t>
            </w:r>
          </w:p>
          <w:p>
            <w:pPr>
              <w:keepNext w:val="0"/>
              <w:spacing w:after="80" w:line="240" w:lineRule="auto"/>
              <w:jc w:val="left"/>
            </w:pPr>
            <w:r>
              <w:rPr>
                <w:b w:val="0"/>
                <w:sz w:val="20"/>
              </w:rPr>
              <w:t>• Excelencia en ejecución: soluciones con evaluación, monitoreo y despliegues predecibles.</w:t>
            </w:r>
          </w:p>
          <w:p>
            <w:pPr>
              <w:keepNext w:val="0"/>
              <w:spacing w:after="80" w:line="240" w:lineRule="auto"/>
              <w:jc w:val="left"/>
            </w:pPr>
            <w:r>
              <w:rPr>
                <w:b w:val="0"/>
                <w:sz w:val="20"/>
              </w:rPr>
              <w:t>• Innovación: llevar propuestas de IA a resultados verificables.</w:t>
            </w:r>
          </w:p>
          <w:p>
            <w:pPr>
              <w:keepNext w:val="0"/>
              <w:spacing w:after="80" w:line="240" w:lineRule="auto"/>
              <w:jc w:val="left"/>
            </w:pPr>
            <w:r>
              <w:rPr>
                <w:b w:val="0"/>
                <w:sz w:val="20"/>
              </w:rPr>
              <w:t>• Prioridades y congruencia: fortalecer la base de la etapa actual y documentar compromisos.</w:t>
            </w:r>
          </w:p>
          <w:p>
            <w:pPr>
              <w:keepNext w:val="0"/>
              <w:spacing w:after="80" w:line="240" w:lineRule="auto"/>
              <w:jc w:val="left"/>
            </w:pPr>
            <w:r>
              <w:rPr>
                <w:b w:val="0"/>
                <w:sz w:val="20"/>
              </w:rPr>
              <w:t>• Disciplinares: ML, MLOps, agentes y Salesforce para sostener mi credibilidad técnica.</w:t>
            </w:r>
          </w:p>
        </w:tc>
      </w:tr>
    </w:tbl>
    <w:p w14:paraId="0E376522" w14:textId="1E464D77" w:rsidR="00DB1C98" w:rsidRPr="009D1AA5" w:rsidRDefault="007C187B" w:rsidP="00DB1C98">
      <w:pPr>
        <w:keepNext w:val="0"/>
        <w:pageBreakBefore/>
        <w:spacing w:after="140" w:line="252" w:lineRule="auto"/>
        <w:jc w:val="left"/>
        <w:rPr>
          <w:sz w:val="28"/>
          <w:szCs w:val="28"/>
          <w:lang w:val="es-MX"/>
        </w:rPr>
      </w:pPr>
      <w:r>
        <w:rPr>
          <w:b/>
          <w:sz w:val="26"/>
        </w:rPr>
        <w:t>II. Síntesis</w:t>
      </w:r>
    </w:p>
    <w:p w14:paraId="27B13CF7" w14:textId="77777777" w:rsidR="009D1AA5" w:rsidRPr="009D1AA5" w:rsidRDefault="009D1AA5" w:rsidP="00DB1C98">
      <w:pPr>
        <w:keepNext w:val="0"/>
        <w:spacing w:after="140" w:line="252" w:lineRule="auto"/>
        <w:jc w:val="left"/>
        <w:rPr>
          <w:sz w:val="28"/>
          <w:szCs w:val="28"/>
          <w:lang w:val="es-MX"/>
        </w:rPr>
      </w:pPr>
      <w:r>
        <w:rPr>
          <w:b w:val="0"/>
          <w:sz w:val="22"/>
        </w:rPr>
        <w:t>El material Competencias laborales (Tecnológico de Monterrey, 2023) presenta las competencias como una combinación de habilidades, conocimientos, valores y características que se movilizan en el trabajo y se desarrollan con la experiencia y la formación. También distingue habilidad, competencia y atributo: escribir una consulta SQL es una habilidad; una competencia se manifiesta en comportamientos observables y evaluables; un atributo es una cualidad personal. Esta distinción me ayuda a describir mi trayectoria mediante evidencias de desempeño.</w:t>
      </w:r>
    </w:p>
    <w:p w14:paraId="27B13CF7" w14:textId="77777777" w:rsidR="009D1AA5" w:rsidRPr="009D1AA5" w:rsidRDefault="009D1AA5" w:rsidP="00DB1C98">
      <w:pPr>
        <w:keepNext w:val="0"/>
        <w:spacing w:after="140" w:line="252" w:lineRule="auto"/>
        <w:jc w:val="left"/>
        <w:rPr>
          <w:sz w:val="28"/>
          <w:szCs w:val="28"/>
          <w:lang w:val="es-MX"/>
        </w:rPr>
      </w:pPr>
      <w:r>
        <w:rPr>
          <w:b w:val="0"/>
          <w:sz w:val="22"/>
        </w:rPr>
        <w:t>Distingo las competencias disciplinares, como integración de sistemas, nube e IA aplicada, de las de liderazgo. El marco de la OCDE, retomado en el material del Tec (2023), agrupa 15 competencias en entrega, relaciones interpersonales y estrategia. Mis evidencias se concentran en entrega; la colaboración y el servicio muestran desarrollo interpersonal, mientras que mi experiencia de mentoría constituye un inicio en desarrollo del talento, dentro del ámbito estratégico.</w:t>
      </w:r>
    </w:p>
    <w:p w14:paraId="27B13CF7" w14:textId="77777777" w:rsidR="009D1AA5" w:rsidRPr="009D1AA5" w:rsidRDefault="009D1AA5" w:rsidP="00DB1C98">
      <w:pPr>
        <w:keepNext w:val="0"/>
        <w:spacing w:after="140" w:line="252" w:lineRule="auto"/>
        <w:jc w:val="left"/>
        <w:rPr>
          <w:sz w:val="28"/>
          <w:szCs w:val="28"/>
          <w:lang w:val="es-MX"/>
        </w:rPr>
      </w:pPr>
      <w:r>
        <w:rPr>
          <w:b w:val="0"/>
          <w:sz w:val="22"/>
        </w:rPr>
        <w:t>Alles (2015) distingue competencias cardinales, específicas gerenciales y específicas por área. Por afinidad con mi perfil seleccioné Adaptabilidad a los cambios del entorno e Innovación y creatividad entre las cardinales; Liderazgo y Entrenador entre las gerenciales; y Credibilidad técnica, Desarrollo y autodesarrollo del talento y Orientación a los resultados con calidad entre las específicas por área. Su distinción entre conocimientos y competencias me permite reconocer que conocer una tecnología no basta: debo demostrar cómo la aplico, colaboro y habilito a otros.</w:t>
      </w:r>
    </w:p>
    <w:p w14:paraId="27B13CF7" w14:textId="77777777" w:rsidR="009D1AA5" w:rsidRPr="009D1AA5" w:rsidRDefault="009D1AA5" w:rsidP="00DB1C98">
      <w:pPr>
        <w:keepNext w:val="0"/>
        <w:spacing w:after="140" w:line="252" w:lineRule="auto"/>
        <w:jc w:val="left"/>
        <w:rPr>
          <w:sz w:val="28"/>
          <w:szCs w:val="28"/>
          <w:lang w:val="es-MX"/>
        </w:rPr>
      </w:pPr>
      <w:r>
        <w:rPr>
          <w:b w:val="0"/>
          <w:sz w:val="22"/>
        </w:rPr>
        <w:t>Los bloques del Tec son acumulativos (Tecnológico de Monterrey, s. f.). Contribuidor Individual comprende Orientación a resultados, Aprendizaje continuo, Colaboración, Establecimiento de prioridades, Enfoque al servicio y Congruencia. Líder de Equipo suma Desarrollo de personas, Excelencia en ejecución e Innovación; Líder de Operaciones añade Comunicación efectiva, Negociación, Motivar a otros y Carácter; y Líder Estratégico incorpora Toma de decisiones y Visión estratégica. Mi meta de liderazgo exige conservar la base y fortalecer la priorización.</w:t>
      </w:r>
    </w:p>
    <w:p w14:paraId="27B13CF7" w14:textId="77777777" w:rsidR="009D1AA5" w:rsidRPr="009D1AA5" w:rsidRDefault="009D1AA5" w:rsidP="00DB1C98">
      <w:pPr>
        <w:keepNext w:val="0"/>
        <w:spacing w:after="140" w:line="252" w:lineRule="auto"/>
        <w:jc w:val="left"/>
        <w:rPr>
          <w:sz w:val="28"/>
          <w:szCs w:val="28"/>
          <w:lang w:val="es-MX"/>
        </w:rPr>
      </w:pPr>
      <w:r>
        <w:rPr>
          <w:b w:val="0"/>
          <w:sz w:val="22"/>
        </w:rPr>
        <w:t>En mi trayectoria identifico cuatro bloques de experiencia: Administración de Empresas me dio conocimientos de negocio; IT Basari (2020–2022), desarrollo full-stack; Coca-Cola (2022–2025), integración empresarial, nube y mentoría; y Salesforce, aplicación de agentes de IA a procesos de cotización. Estos bloques reúnen competencias transferibles, aunque no equivalen automáticamente a ascensos entre las etapas de carrera.</w:t>
      </w:r>
    </w:p>
    <w:p w14:paraId="27B13CF7" w14:textId="77777777" w:rsidR="009D1AA5" w:rsidRPr="009D1AA5" w:rsidRDefault="009D1AA5" w:rsidP="00DB1C98">
      <w:pPr>
        <w:keepNext w:val="0"/>
        <w:spacing w:after="140" w:line="252" w:lineRule="auto"/>
        <w:jc w:val="left"/>
        <w:rPr>
          <w:sz w:val="28"/>
          <w:szCs w:val="28"/>
          <w:lang w:val="es-MX"/>
        </w:rPr>
      </w:pPr>
      <w:r>
        <w:rPr>
          <w:b w:val="0"/>
          <w:sz w:val="22"/>
        </w:rPr>
        <w:t>Clark (2016), en el artículo que da título a la lectura del capítulo 12, propone aprovechar el efecto halo, los contactos y recursos acumulados, y los contextos donde una perspectiva externa aporta valor. Ya transité de administración a software y ahora avanzo de integración empresarial a IA aplicada. Aunque cambié de Senior Software Engineer a AMTS, conservo capacidades útiles: entiendo procesos comerciales y sé conectar sistemas mediante APIs, permisos y datos. Mis resultados previos pueden dar credibilidad a esta transición; mi formación en administración también contribuye a comprender los problemas de Revenue Ops.</w:t>
      </w:r>
    </w:p>
    <w:p w14:paraId="27B13CF7" w14:textId="77777777" w:rsidR="009D1AA5" w:rsidRPr="009D1AA5" w:rsidRDefault="009D1AA5" w:rsidP="00DB1C98">
      <w:pPr>
        <w:keepNext w:val="0"/>
        <w:spacing w:after="140" w:line="252" w:lineRule="auto"/>
        <w:jc w:val="left"/>
        <w:rPr>
          <w:sz w:val="28"/>
          <w:szCs w:val="28"/>
          <w:lang w:val="es-MX"/>
        </w:rPr>
      </w:pPr>
      <w:r>
        <w:rPr>
          <w:b w:val="0"/>
          <w:sz w:val="22"/>
        </w:rPr>
        <w:t>La inexperiencia puede aportar una mirada distinta, pero no sustituye los fundamentos técnicos. En mi caso, el aprendizaje de machine learning y MLOps sigue siendo una brecha. Aprovechar mi experiencia previa significa combinarla con nuevas capacidades y demostrar resultados, sin interpretar el cambio de puesto como empezar de cero.</w:t>
      </w:r>
    </w:p>
    <w:p w14:paraId="4D9E4171" w14:textId="45D2F50A" w:rsidR="009D1AA5" w:rsidRPr="009D1AA5" w:rsidRDefault="009D1AA5" w:rsidP="009D1AA5">
      <w:pPr>
        <w:keepNext w:val="0"/>
        <w:pageBreakBefore/>
        <w:spacing w:after="140" w:line="252" w:lineRule="auto"/>
        <w:jc w:val="left"/>
        <w:rPr>
          <w:sz w:val="28"/>
          <w:szCs w:val="28"/>
          <w:lang w:val="es-MX"/>
        </w:rPr>
      </w:pPr>
      <w:r>
        <w:rPr>
          <w:b/>
          <w:sz w:val="26"/>
        </w:rPr>
        <w:t>III. Conclusión y acciones de desarrollo</w:t>
      </w:r>
    </w:p>
    <w:p w14:paraId="216F806B" w14:textId="77777777" w:rsidR="009D1AA5" w:rsidRPr="00DB1C98" w:rsidRDefault="009D1AA5" w:rsidP="00DB1C98">
      <w:pPr>
        <w:keepNext w:val="0"/>
        <w:spacing w:after="140" w:line="252" w:lineRule="auto"/>
        <w:jc w:val="left"/>
        <w:rPr>
          <w:b/>
          <w:sz w:val="28"/>
          <w:szCs w:val="28"/>
          <w:lang w:val="es-MX"/>
        </w:rPr>
      </w:pPr>
      <w:r>
        <w:rPr>
          <w:b w:val="0"/>
          <w:sz w:val="22"/>
        </w:rPr>
        <w:t>Para avanzar hacia Líder de Equipo como líder de proyecto técnico, propongo cinco líneas de acción. Los siguientes plazos son metas de trabajo que buscaré acordar con mi líder según las prioridades del equipo.</w:t>
      </w:r>
    </w:p>
    <w:p w14:paraId="216F806B" w14:textId="77777777" w:rsidR="009D1AA5" w:rsidRPr="00DB1C98" w:rsidRDefault="009D1AA5" w:rsidP="00DB1C98">
      <w:pPr>
        <w:keepNext w:val="0"/>
        <w:spacing w:after="140" w:line="252" w:lineRule="auto"/>
        <w:jc w:val="left"/>
        <w:rPr>
          <w:b/>
          <w:sz w:val="28"/>
          <w:szCs w:val="28"/>
          <w:lang w:val="es-MX"/>
        </w:rPr>
      </w:pPr>
      <w:r>
        <w:rPr>
          <w:b w:val="0"/>
          <w:sz w:val="22"/>
        </w:rPr>
        <w:t>Experiencia en proyectos. Durante el próximo trimestre, propondré dentro de Customer Zero un entorno para construir y evaluar agentes que combine DX MCP Server, sf-skills y las evaluaciones de Agentforce. Definiré con el equipo su alcance, criterios de aceptación y métricas de calidad. Esto me permitirá practicar Innovación y Excelencia en ejecución; buscaré registrar mi contribución y los resultados de un piloto.</w:t>
      </w:r>
    </w:p>
    <w:p w14:paraId="216F806B" w14:textId="77777777" w:rsidR="009D1AA5" w:rsidRPr="00DB1C98" w:rsidRDefault="009D1AA5" w:rsidP="00DB1C98">
      <w:pPr>
        <w:keepNext w:val="0"/>
        <w:spacing w:after="140" w:line="252" w:lineRule="auto"/>
        <w:jc w:val="left"/>
        <w:rPr>
          <w:b/>
          <w:sz w:val="28"/>
          <w:szCs w:val="28"/>
          <w:lang w:val="es-MX"/>
        </w:rPr>
      </w:pPr>
      <w:r>
        <w:rPr>
          <w:b w:val="0"/>
          <w:sz w:val="22"/>
        </w:rPr>
        <w:t>Capacitación técnica. Al finalizar TC5061 (MLOps), buscaré contar con un proyecto documentado que cubra datos, evaluación y despliegue de un modelo. Será evidencia de aprendizaje, aunque no sustituya operar un sistema productivo. En paralelo, avanzaré en las certificaciones de Salesforce para desarrolladores y Agentforce, priorizando una ruta de estudio compatible con mi carga académica.</w:t>
      </w:r>
    </w:p>
    <w:p w14:paraId="216F806B" w14:textId="77777777" w:rsidR="009D1AA5" w:rsidRPr="00DB1C98" w:rsidRDefault="009D1AA5" w:rsidP="00DB1C98">
      <w:pPr>
        <w:keepNext w:val="0"/>
        <w:spacing w:after="140" w:line="252" w:lineRule="auto"/>
        <w:jc w:val="left"/>
        <w:rPr>
          <w:b/>
          <w:sz w:val="28"/>
          <w:szCs w:val="28"/>
          <w:lang w:val="es-MX"/>
        </w:rPr>
      </w:pPr>
      <w:r>
        <w:rPr>
          <w:b w:val="0"/>
          <w:sz w:val="22"/>
        </w:rPr>
        <w:t>Mentoría y coaching. En los próximos tres meses, solicitaré a mi líder un mentor de nivel Lead o Principal y buscaré acordar criterios observables para mi desarrollo. Si existe la oportunidad, acompañaré a un compañero de nuevo ingreso durante un trimestre, con objetivos y retroalimentación documentados. Así podré convertir mi mentoría informal en evidencia de Desarrollo de personas.</w:t>
      </w:r>
    </w:p>
    <w:p w14:paraId="216F806B" w14:textId="77777777" w:rsidR="009D1AA5" w:rsidRPr="00DB1C98" w:rsidRDefault="009D1AA5" w:rsidP="00DB1C98">
      <w:pPr>
        <w:keepNext w:val="0"/>
        <w:spacing w:after="140" w:line="252" w:lineRule="auto"/>
        <w:jc w:val="left"/>
        <w:rPr>
          <w:b/>
          <w:sz w:val="28"/>
          <w:szCs w:val="28"/>
          <w:lang w:val="es-MX"/>
        </w:rPr>
      </w:pPr>
      <w:r>
        <w:rPr>
          <w:b w:val="0"/>
          <w:sz w:val="22"/>
        </w:rPr>
        <w:t>Priorización y congruencia. Planearé por trimestre y revisaré semanalmente mis compromisos de trabajo, maestría y descanso. Registraré los compromisos cumplidos, los ajustes necesarios y sus motivos. Esto me ayudará a distinguir urgencia e importancia y a reunir evidencia de consistencia entre lo que me propongo y lo que hago.</w:t>
      </w:r>
    </w:p>
    <w:p w14:paraId="216F806B" w14:textId="77777777" w:rsidR="009D1AA5" w:rsidRPr="00DB1C98" w:rsidRDefault="009D1AA5" w:rsidP="00DB1C98">
      <w:pPr>
        <w:keepNext w:val="0"/>
        <w:spacing w:after="140" w:line="252" w:lineRule="auto"/>
        <w:jc w:val="left"/>
        <w:rPr>
          <w:b/>
          <w:sz w:val="28"/>
          <w:szCs w:val="28"/>
          <w:lang w:val="es-MX"/>
        </w:rPr>
      </w:pPr>
      <w:r>
        <w:rPr>
          <w:b w:val="0"/>
          <w:sz w:val="22"/>
        </w:rPr>
        <w:t>Visibilidad. Documentaré mis resultados con el formato contexto, comportamiento e impacto y practicaré entrevistas con Big Interview antes de buscar otro rol. Mantendré el contacto con mi red de Salesforce y Trailblazer, siguiendo la propuesta de Clark (2016) de aprovechar las relaciones construidas durante la trayectoria.</w:t>
      </w:r>
    </w:p>
    <w:p w14:paraId="216F806B" w14:textId="77777777" w:rsidR="009D1AA5" w:rsidRPr="00DB1C98" w:rsidRDefault="009D1AA5" w:rsidP="00DB1C98">
      <w:pPr>
        <w:keepNext w:val="0"/>
        <w:spacing w:after="140" w:line="252" w:lineRule="auto"/>
        <w:jc w:val="left"/>
        <w:rPr>
          <w:b/>
          <w:sz w:val="28"/>
          <w:szCs w:val="28"/>
          <w:lang w:val="es-MX"/>
        </w:rPr>
      </w:pPr>
      <w:r>
        <w:rPr>
          <w:b w:val="0"/>
          <w:sz w:val="22"/>
        </w:rPr>
        <w:t>Mi siguiente etapa requiere aprovechar mis competencias técnicas y demostrar que puedo habilitar a otros. La combinación de proyectos, mentoría, aprendizaje y seguimiento de compromisos me permitirá evaluar mi avance con evidencias, mientras cierro mis brechas en machine learning y liderazgo.</w:t>
      </w:r>
    </w:p>
    <w:p w14:paraId="216F806B" w14:textId="77777777" w:rsidR="009D1AA5" w:rsidRPr="00DB1C98" w:rsidRDefault="009D1AA5" w:rsidP="00DB1C98">
      <w:pPr>
        <w:keepNext/>
        <w:spacing w:before="240" w:after="140" w:line="252" w:lineRule="auto"/>
        <w:jc w:val="left"/>
        <w:rPr>
          <w:b/>
          <w:sz w:val="28"/>
          <w:szCs w:val="28"/>
          <w:lang w:val="es-MX"/>
        </w:rPr>
      </w:pPr>
      <w:r>
        <w:rPr>
          <w:b/>
          <w:sz w:val="24"/>
        </w:rPr>
        <w:t>Referencias</w:t>
      </w:r>
    </w:p>
    <w:p w14:paraId="216F806B" w14:textId="77777777" w:rsidR="009D1AA5" w:rsidRPr="00DB1C98" w:rsidRDefault="009D1AA5" w:rsidP="00DB1C98">
      <w:pPr>
        <w:keepNext w:val="0"/>
        <w:spacing w:before="240" w:after="100" w:line="252" w:lineRule="auto"/>
        <w:ind w:left="288" w:hanging="288"/>
        <w:jc w:val="left"/>
        <w:rPr>
          <w:b/>
          <w:sz w:val="28"/>
          <w:szCs w:val="28"/>
          <w:lang w:val="es-MX"/>
        </w:rPr>
      </w:pPr>
      <w:r>
        <w:rPr>
          <w:b w:val="0"/>
          <w:sz w:val="20"/>
        </w:rPr>
      </w:r>
      <w:r>
        <w:rPr>
          <w:sz w:val="20"/>
        </w:rPr>
        <w:t xml:space="preserve">Alles, M. A. (2015). </w:t>
      </w:r>
      <w:r>
        <w:rPr>
          <w:i/>
          <w:sz w:val="20"/>
        </w:rPr>
        <w:t>Diccionario de competencias: Las 60 competencias más utilizadas en gestión por competencias. La trilogía. Tomo 1</w:t>
      </w:r>
      <w:r>
        <w:rPr>
          <w:sz w:val="20"/>
        </w:rPr>
        <w:t xml:space="preserve"> (2.ª ed.). Granica.</w:t>
      </w:r>
    </w:p>
    <w:p w14:paraId="216F806B" w14:textId="77777777" w:rsidR="009D1AA5" w:rsidRPr="00DB1C98" w:rsidRDefault="009D1AA5" w:rsidP="00DB1C98">
      <w:pPr>
        <w:keepNext w:val="0"/>
        <w:spacing w:before="240" w:after="100" w:line="252" w:lineRule="auto"/>
        <w:ind w:left="288" w:hanging="288"/>
        <w:jc w:val="left"/>
        <w:rPr>
          <w:b/>
          <w:sz w:val="28"/>
          <w:szCs w:val="28"/>
          <w:lang w:val="es-MX"/>
        </w:rPr>
      </w:pPr>
      <w:r>
        <w:rPr>
          <w:b w:val="0"/>
          <w:sz w:val="20"/>
        </w:rPr>
      </w:r>
      <w:r>
        <w:rPr>
          <w:sz w:val="20"/>
        </w:rPr>
        <w:t xml:space="preserve">Clark, D. (2016, 24 de mayo). </w:t>
      </w:r>
      <w:r>
        <w:rPr>
          <w:i/>
          <w:sz w:val="20"/>
        </w:rPr>
        <w:t>Change your career without having to start all over again</w:t>
      </w:r>
      <w:r>
        <w:rPr>
          <w:sz w:val="20"/>
        </w:rPr>
        <w:t>. Harvard Business Review.</w:t>
      </w:r>
    </w:p>
    <w:p w14:paraId="216F806B" w14:textId="77777777" w:rsidR="009D1AA5" w:rsidRPr="00DB1C98" w:rsidRDefault="009D1AA5" w:rsidP="00DB1C98">
      <w:pPr>
        <w:keepNext w:val="0"/>
        <w:spacing w:before="240" w:after="100" w:line="252" w:lineRule="auto"/>
        <w:ind w:left="288" w:hanging="288"/>
        <w:jc w:val="left"/>
        <w:rPr>
          <w:b/>
          <w:sz w:val="28"/>
          <w:szCs w:val="28"/>
          <w:lang w:val="es-MX"/>
        </w:rPr>
      </w:pPr>
      <w:r>
        <w:rPr>
          <w:b w:val="0"/>
          <w:sz w:val="20"/>
        </w:rPr>
      </w:r>
      <w:r>
        <w:rPr>
          <w:sz w:val="20"/>
        </w:rPr>
        <w:t xml:space="preserve">Tecnológico de Monterrey. (2023). </w:t>
      </w:r>
      <w:r>
        <w:rPr>
          <w:i/>
          <w:sz w:val="20"/>
        </w:rPr>
        <w:t>Competencias laborales</w:t>
      </w:r>
      <w:r>
        <w:rPr>
          <w:sz w:val="20"/>
        </w:rPr>
        <w:t xml:space="preserve"> [Material del curso RH4007 Fortalecimiento de la Identidad Profesional].</w:t>
      </w:r>
    </w:p>
    <w:p w14:paraId="216F806B" w14:textId="77777777" w:rsidR="009D1AA5" w:rsidRPr="00DB1C98" w:rsidRDefault="009D1AA5" w:rsidP="00DB1C98">
      <w:pPr>
        <w:keepNext w:val="0"/>
        <w:spacing w:before="240" w:after="100" w:line="252" w:lineRule="auto"/>
        <w:ind w:left="288" w:hanging="288"/>
        <w:jc w:val="left"/>
        <w:rPr>
          <w:b/>
          <w:sz w:val="28"/>
          <w:szCs w:val="28"/>
          <w:lang w:val="es-MX"/>
        </w:rPr>
      </w:pPr>
      <w:r>
        <w:rPr>
          <w:b w:val="0"/>
          <w:sz w:val="20"/>
        </w:rPr>
      </w:r>
      <w:r>
        <w:rPr>
          <w:sz w:val="20"/>
        </w:rPr>
        <w:t xml:space="preserve">Tecnológico de Monterrey. (s. f.). </w:t>
      </w:r>
      <w:r>
        <w:rPr>
          <w:i/>
          <w:sz w:val="20"/>
        </w:rPr>
        <w:t>Banco de preguntas por competencias: Etapas de carrera y competencias por etapa de carrera</w:t>
      </w:r>
      <w:r>
        <w:rPr>
          <w:sz w:val="20"/>
        </w:rPr>
        <w:t xml:space="preserve"> [Material del curso].</w:t>
      </w:r>
    </w:p>
    <w:sectPr w:rsidR="00A83B58" w:rsidRPr="00A83B58">
      <w:headerReference w:type="default" r:id="rId9"/>
      <w:footerReference w:type="default" r:id="rId10"/>
      <w:pgSz w:w="12240" w:h="15840"/>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EB79" w14:textId="77777777" w:rsidR="00FD3531" w:rsidRDefault="00FD3531" w:rsidP="00D9069D">
      <w:pPr>
        <w:spacing w:after="0" w:line="240" w:lineRule="auto"/>
      </w:pPr>
      <w:r>
        <w:separator/>
      </w:r>
    </w:p>
  </w:endnote>
  <w:endnote w:type="continuationSeparator" w:id="0">
    <w:p w14:paraId="6B9EFDED" w14:textId="77777777" w:rsidR="00FD3531" w:rsidRDefault="00FD3531" w:rsidP="00D90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LT Std 35 Light">
    <w:altName w:val="Century Gothic"/>
    <w:panose1 w:val="00000000000000000000"/>
    <w:charset w:val="00"/>
    <w:family w:val="swiss"/>
    <w:notTrueType/>
    <w:pitch w:val="variable"/>
    <w:sig w:usb0="00000003"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8CCD" w14:textId="71478B03" w:rsidR="00D9069D" w:rsidRDefault="0085418B">
    <w:pPr>
      <w:pStyle w:val="Footer"/>
    </w:pPr>
    <w:r>
      <w:rPr>
        <w:noProof/>
        <w:lang w:val="es-MX" w:eastAsia="es-MX"/>
      </w:rPr>
      <mc:AlternateContent>
        <mc:Choice Requires="wps">
          <w:drawing>
            <wp:anchor distT="45720" distB="45720" distL="114300" distR="114300" simplePos="0" relativeHeight="251663360" behindDoc="0" locked="0" layoutInCell="1" allowOverlap="1" wp14:anchorId="60ACDECF" wp14:editId="5623143D">
              <wp:simplePos x="0" y="0"/>
              <wp:positionH relativeFrom="margin">
                <wp:align>right</wp:align>
              </wp:positionH>
              <wp:positionV relativeFrom="page">
                <wp:posOffset>9398635</wp:posOffset>
              </wp:positionV>
              <wp:extent cx="6275070" cy="527050"/>
              <wp:effectExtent l="0" t="0" r="0" b="6350"/>
              <wp:wrapSquare wrapText="bothSides"/>
              <wp:docPr id="67857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5070" cy="527050"/>
                      </a:xfrm>
                      <a:prstGeom prst="rect">
                        <a:avLst/>
                      </a:prstGeom>
                      <a:noFill/>
                      <a:ln w="9525">
                        <a:noFill/>
                        <a:miter lim="800000"/>
                        <a:headEnd/>
                        <a:tailEnd/>
                      </a:ln>
                    </wps:spPr>
                    <wps:txbx>
                      <w:txbxContent>
                        <w:p w14:paraId="0F3F30B0" w14:textId="77777777" w:rsidR="0085418B" w:rsidRDefault="0085418B" w:rsidP="0085418B">
                          <w:pPr>
                            <w:spacing w:after="0"/>
                            <w:jc w:val="center"/>
                            <w:textDirection w:val="btLr"/>
                            <w:rPr>
                              <w:rFonts w:ascii="Avenir LT Std 35 Light" w:eastAsia="Arial" w:hAnsi="Avenir LT Std 35 Light" w:cs="Arial"/>
                              <w:color w:val="FFFFFF" w:themeColor="background1"/>
                              <w:sz w:val="20"/>
                              <w:szCs w:val="20"/>
                              <w:lang w:val="es-MX"/>
                            </w:rPr>
                          </w:pPr>
                          <w:r w:rsidRPr="0085418B">
                            <w:rPr>
                              <w:rFonts w:ascii="Avenir LT Std 35 Light" w:eastAsia="Arial" w:hAnsi="Avenir LT Std 35 Light" w:cs="Arial"/>
                              <w:color w:val="FFFFFF" w:themeColor="background1"/>
                              <w:sz w:val="20"/>
                              <w:szCs w:val="20"/>
                              <w:lang w:val="es-MX"/>
                            </w:rPr>
                            <w:t xml:space="preserve">D.R.© Instituto Tecnológico y de Estudios Superiores de Monterrey, México. 2023 </w:t>
                          </w:r>
                        </w:p>
                        <w:p w14:paraId="64C72F5F" w14:textId="4F79D076" w:rsidR="0085418B" w:rsidRPr="0085418B" w:rsidRDefault="0085418B" w:rsidP="0085418B">
                          <w:pPr>
                            <w:spacing w:after="0"/>
                            <w:jc w:val="center"/>
                            <w:textDirection w:val="btLr"/>
                            <w:rPr>
                              <w:rFonts w:ascii="Avenir LT Std 35 Light" w:eastAsia="Arial" w:hAnsi="Avenir LT Std 35 Light" w:cs="Arial"/>
                              <w:color w:val="FFFFFF" w:themeColor="background1"/>
                              <w:sz w:val="20"/>
                              <w:szCs w:val="20"/>
                              <w:lang w:val="es-MX"/>
                            </w:rPr>
                          </w:pPr>
                          <w:r w:rsidRPr="0085418B">
                            <w:rPr>
                              <w:rFonts w:ascii="Avenir LT Std 35 Light" w:eastAsia="Arial" w:hAnsi="Avenir LT Std 35 Light" w:cs="Arial"/>
                              <w:color w:val="FFFFFF" w:themeColor="background1"/>
                              <w:sz w:val="20"/>
                              <w:szCs w:val="20"/>
                              <w:lang w:val="es-MX"/>
                            </w:rPr>
                            <w:t>Ave. Eugenio Garza Sada 2501 Sur Col. Tecnológico C.P. 64849, Monterrey, Nuevo León | México</w:t>
                          </w:r>
                        </w:p>
                        <w:p w14:paraId="15AF2E99" w14:textId="5DED98D2" w:rsidR="0085418B" w:rsidRPr="0085418B" w:rsidRDefault="0085418B" w:rsidP="0085418B">
                          <w:pPr>
                            <w:spacing w:after="0"/>
                            <w:jc w:val="center"/>
                            <w:rPr>
                              <w:color w:val="FFFFFF" w:themeColor="background1"/>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ACDECF" id="_x0000_t202" coordsize="21600,21600" o:spt="202" path="m,l,21600r21600,l21600,xe">
              <v:stroke joinstyle="miter"/>
              <v:path gradientshapeok="t" o:connecttype="rect"/>
            </v:shapetype>
            <v:shape id="_x0000_s1028" type="#_x0000_t202" style="position:absolute;margin-left:442.9pt;margin-top:740.05pt;width:494.1pt;height:41.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" filled="f" stroked="f">
              <v:textbox>
                <w:txbxContent>
                  <w:p w14:paraId="0F3F30B0" w14:textId="77777777" w:rsidR="0085418B" w:rsidRDefault="0085418B" w:rsidP="0085418B">
                    <w:pPr>
                      <w:spacing w:after="0"/>
                      <w:jc w:val="center"/>
                      <w:textDirection w:val="btLr"/>
                      <w:rPr>
                        <w:rFonts w:ascii="Avenir LT Std 35 Light" w:eastAsia="Arial" w:hAnsi="Avenir LT Std 35 Light" w:cs="Arial"/>
                        <w:color w:val="FFFFFF" w:themeColor="background1"/>
                        <w:sz w:val="20"/>
                        <w:szCs w:val="20"/>
                        <w:lang w:val="es-MX"/>
                      </w:rPr>
                    </w:pPr>
                    <w:r w:rsidRPr="0085418B">
                      <w:rPr>
                        <w:rFonts w:ascii="Avenir LT Std 35 Light" w:eastAsia="Arial" w:hAnsi="Avenir LT Std 35 Light" w:cs="Arial"/>
                        <w:color w:val="FFFFFF" w:themeColor="background1"/>
                        <w:sz w:val="20"/>
                        <w:szCs w:val="20"/>
                        <w:lang w:val="es-MX"/>
                      </w:rPr>
                      <w:t xml:space="preserve">D.R.© Instituto Tecnológico y de Estudios Superiores de Monterrey, México. 2023 </w:t>
                    </w:r>
                  </w:p>
                  <w:p w14:paraId="64C72F5F" w14:textId="4F79D076" w:rsidR="0085418B" w:rsidRPr="0085418B" w:rsidRDefault="0085418B" w:rsidP="0085418B">
                    <w:pPr>
                      <w:spacing w:after="0"/>
                      <w:jc w:val="center"/>
                      <w:textDirection w:val="btLr"/>
                      <w:rPr>
                        <w:rFonts w:ascii="Avenir LT Std 35 Light" w:eastAsia="Arial" w:hAnsi="Avenir LT Std 35 Light" w:cs="Arial"/>
                        <w:color w:val="FFFFFF" w:themeColor="background1"/>
                        <w:sz w:val="20"/>
                        <w:szCs w:val="20"/>
                        <w:lang w:val="es-MX"/>
                      </w:rPr>
                    </w:pPr>
                    <w:r w:rsidRPr="0085418B">
                      <w:rPr>
                        <w:rFonts w:ascii="Avenir LT Std 35 Light" w:eastAsia="Arial" w:hAnsi="Avenir LT Std 35 Light" w:cs="Arial"/>
                        <w:color w:val="FFFFFF" w:themeColor="background1"/>
                        <w:sz w:val="20"/>
                        <w:szCs w:val="20"/>
                        <w:lang w:val="es-MX"/>
                      </w:rPr>
                      <w:t>Ave. Eugenio Garza Sada 2501 Sur Col. Tecnológico C.P. 64849, Monterrey, Nuevo León | México</w:t>
                    </w:r>
                  </w:p>
                  <w:p w14:paraId="15AF2E99" w14:textId="5DED98D2" w:rsidR="0085418B" w:rsidRPr="0085418B" w:rsidRDefault="0085418B" w:rsidP="0085418B">
                    <w:pPr>
                      <w:spacing w:after="0"/>
                      <w:jc w:val="center"/>
                      <w:rPr>
                        <w:color w:val="FFFFFF" w:themeColor="background1"/>
                        <w:lang w:val="es-MX"/>
                      </w:rPr>
                    </w:pPr>
                  </w:p>
                </w:txbxContent>
              </v:textbox>
              <w10:wrap type="square" anchorx="margin" anchory="page"/>
            </v:shape>
          </w:pict>
        </mc:Fallback>
      </mc:AlternateContent>
    </w:r>
    <w:r w:rsidR="00D9069D">
      <w:rPr>
        <w:noProof/>
        <w:lang w:val="es-MX" w:eastAsia="es-MX"/>
      </w:rPr>
      <w:drawing>
        <wp:anchor distT="0" distB="0" distL="114300" distR="114300" simplePos="0" relativeHeight="251661312" behindDoc="1" locked="0" layoutInCell="1" allowOverlap="1" wp14:anchorId="32371FDA" wp14:editId="69501CB0">
          <wp:simplePos x="0" y="0"/>
          <wp:positionH relativeFrom="page">
            <wp:align>right</wp:align>
          </wp:positionH>
          <wp:positionV relativeFrom="page">
            <wp:align>bottom</wp:align>
          </wp:positionV>
          <wp:extent cx="7797114" cy="712470"/>
          <wp:effectExtent l="0" t="0" r="0" b="0"/>
          <wp:wrapNone/>
          <wp:docPr id="119241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533" name="Picture 119241533"/>
                  <pic:cNvPicPr/>
                </pic:nvPicPr>
                <pic:blipFill rotWithShape="1">
                  <a:blip r:embed="rId1">
                    <a:extLst>
                      <a:ext uri="{28A0092B-C50C-407E-A947-70E740481C1C}">
                        <a14:useLocalDpi xmlns:a14="http://schemas.microsoft.com/office/drawing/2010/main" val="0"/>
                      </a:ext>
                    </a:extLst>
                  </a:blip>
                  <a:srcRect l="9460" t="2353"/>
                  <a:stretch/>
                </pic:blipFill>
                <pic:spPr bwMode="auto">
                  <a:xfrm>
                    <a:off x="0" y="0"/>
                    <a:ext cx="7797114" cy="712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6F510" w14:textId="77777777" w:rsidR="00FD3531" w:rsidRDefault="00FD3531" w:rsidP="00D9069D">
      <w:pPr>
        <w:spacing w:after="0" w:line="240" w:lineRule="auto"/>
      </w:pPr>
      <w:r>
        <w:separator/>
      </w:r>
    </w:p>
  </w:footnote>
  <w:footnote w:type="continuationSeparator" w:id="0">
    <w:p w14:paraId="0229F405" w14:textId="77777777" w:rsidR="00FD3531" w:rsidRDefault="00FD3531" w:rsidP="00D906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5024" w14:textId="7FDE0C3E" w:rsidR="00D9069D" w:rsidRPr="00D9069D" w:rsidRDefault="00D9069D" w:rsidP="00D9069D">
    <w:pPr>
      <w:pStyle w:val="Header"/>
    </w:pPr>
    <w:r>
      <w:rPr>
        <w:noProof/>
        <w:lang w:val="es-MX" w:eastAsia="es-MX"/>
      </w:rPr>
      <mc:AlternateContent>
        <mc:Choice Requires="wps">
          <w:drawing>
            <wp:anchor distT="45720" distB="45720" distL="114300" distR="114300" simplePos="0" relativeHeight="251660288" behindDoc="0" locked="0" layoutInCell="1" allowOverlap="1" wp14:anchorId="77042CBB" wp14:editId="7C8DF8FB">
              <wp:simplePos x="0" y="0"/>
              <wp:positionH relativeFrom="column">
                <wp:posOffset>111211</wp:posOffset>
              </wp:positionH>
              <wp:positionV relativeFrom="page">
                <wp:posOffset>185351</wp:posOffset>
              </wp:positionV>
              <wp:extent cx="6005195" cy="617220"/>
              <wp:effectExtent l="0" t="0" r="0" b="0"/>
              <wp:wrapSquare wrapText="bothSides"/>
              <wp:docPr id="1174505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195" cy="617220"/>
                      </a:xfrm>
                      <a:prstGeom prst="rect">
                        <a:avLst/>
                      </a:prstGeom>
                      <a:noFill/>
                      <a:ln w="9525">
                        <a:noFill/>
                        <a:miter lim="800000"/>
                        <a:headEnd/>
                        <a:tailEnd/>
                      </a:ln>
                    </wps:spPr>
                    <wps:txbx>
                      <w:txbxContent>
                        <w:p w14:paraId="3A547B68" w14:textId="5C1E300F" w:rsidR="00D9069D" w:rsidRPr="00D9069D" w:rsidRDefault="007C187B">
                          <w:pPr>
                            <w:rPr>
                              <w:rFonts w:cstheme="minorHAnsi"/>
                              <w:b/>
                              <w:bCs/>
                              <w:color w:val="FFFFFF" w:themeColor="background1"/>
                              <w:sz w:val="24"/>
                              <w:szCs w:val="24"/>
                              <w:lang w:val="es-MX"/>
                            </w:rPr>
                          </w:pPr>
                          <w:r>
                            <w:rPr>
                              <w:rFonts w:cstheme="minorHAnsi"/>
                              <w:b/>
                              <w:bCs/>
                              <w:color w:val="FFFFFF" w:themeColor="background1"/>
                              <w:sz w:val="24"/>
                              <w:szCs w:val="24"/>
                              <w:lang w:val="es-MX"/>
                            </w:rPr>
                            <w:t xml:space="preserve">Actividad 3. </w:t>
                          </w:r>
                          <w:r w:rsidR="00DB1C98">
                            <w:rPr>
                              <w:rFonts w:cstheme="minorHAnsi"/>
                              <w:b/>
                              <w:bCs/>
                              <w:color w:val="FFFFFF" w:themeColor="background1"/>
                              <w:sz w:val="24"/>
                              <w:szCs w:val="24"/>
                              <w:lang w:val="es-MX"/>
                            </w:rPr>
                            <w:t xml:space="preserve">Mapa de experiencias </w:t>
                          </w:r>
                          <w:r w:rsidR="00F13AEB">
                            <w:rPr>
                              <w:rFonts w:cstheme="minorHAnsi"/>
                              <w:b/>
                              <w:bCs/>
                              <w:color w:val="FFFFFF" w:themeColor="background1"/>
                              <w:sz w:val="24"/>
                              <w:szCs w:val="24"/>
                              <w:lang w:val="es-MX"/>
                            </w:rPr>
                            <w:t>profesionales</w:t>
                          </w:r>
                          <w:r w:rsidR="00DB1C98">
                            <w:rPr>
                              <w:rFonts w:cstheme="minorHAnsi"/>
                              <w:b/>
                              <w:bCs/>
                              <w:color w:val="FFFFFF" w:themeColor="background1"/>
                              <w:sz w:val="24"/>
                              <w:szCs w:val="24"/>
                              <w:lang w:val="es-MX"/>
                            </w:rPr>
                            <w:t xml:space="preserve"> 1ª. parte</w:t>
                          </w:r>
                        </w:p>
                        <w:p w14:paraId="1651E666" w14:textId="6BCB26EC" w:rsidR="00D9069D" w:rsidRPr="00D9069D" w:rsidRDefault="00DB1C98">
                          <w:pPr>
                            <w:rPr>
                              <w:rFonts w:cstheme="minorHAnsi"/>
                              <w:color w:val="FFFFFF" w:themeColor="background1"/>
                              <w:sz w:val="24"/>
                              <w:szCs w:val="24"/>
                              <w:lang w:val="es-MX"/>
                            </w:rPr>
                          </w:pPr>
                          <w:r>
                            <w:rPr>
                              <w:rFonts w:cstheme="minorHAnsi"/>
                              <w:color w:val="FFFFFF" w:themeColor="background1"/>
                              <w:sz w:val="24"/>
                              <w:szCs w:val="24"/>
                              <w:lang w:val="es-MX"/>
                            </w:rPr>
                            <w:t>Formato de análisis personal</w:t>
                          </w:r>
                          <w:r w:rsidR="00D9069D" w:rsidRPr="00D9069D">
                            <w:rPr>
                              <w:rFonts w:cstheme="minorHAnsi"/>
                              <w:color w:val="FFFFFF" w:themeColor="background1"/>
                              <w:sz w:val="24"/>
                              <w:szCs w:val="24"/>
                              <w:lang w:val="es-MX"/>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042CBB" id="_x0000_t202" coordsize="21600,21600" o:spt="202" path="m,l,21600r21600,l21600,xe">
              <v:stroke joinstyle="miter"/>
              <v:path gradientshapeok="t" o:connecttype="rect"/>
            </v:shapetype>
            <v:shape id="_x0000_s1027" type="#_x0000_t202" style="position:absolute;margin-left:8.75pt;margin-top:14.6pt;width:472.85pt;height:48.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" filled="f" stroked="f">
              <v:textbox>
                <w:txbxContent>
                  <w:p w14:paraId="3A547B68" w14:textId="5C1E300F" w:rsidR="00D9069D" w:rsidRPr="00D9069D" w:rsidRDefault="007C187B">
                    <w:pPr>
                      <w:rPr>
                        <w:rFonts w:cstheme="minorHAnsi"/>
                        <w:b/>
                        <w:bCs/>
                        <w:color w:val="FFFFFF" w:themeColor="background1"/>
                        <w:sz w:val="24"/>
                        <w:szCs w:val="24"/>
                        <w:lang w:val="es-MX"/>
                      </w:rPr>
                    </w:pPr>
                    <w:r>
                      <w:rPr>
                        <w:rFonts w:cstheme="minorHAnsi"/>
                        <w:b/>
                        <w:bCs/>
                        <w:color w:val="FFFFFF" w:themeColor="background1"/>
                        <w:sz w:val="24"/>
                        <w:szCs w:val="24"/>
                        <w:lang w:val="es-MX"/>
                      </w:rPr>
                      <w:t xml:space="preserve">Actividad 3. </w:t>
                    </w:r>
                    <w:r w:rsidR="00DB1C98">
                      <w:rPr>
                        <w:rFonts w:cstheme="minorHAnsi"/>
                        <w:b/>
                        <w:bCs/>
                        <w:color w:val="FFFFFF" w:themeColor="background1"/>
                        <w:sz w:val="24"/>
                        <w:szCs w:val="24"/>
                        <w:lang w:val="es-MX"/>
                      </w:rPr>
                      <w:t xml:space="preserve">Mapa de experiencias </w:t>
                    </w:r>
                    <w:r w:rsidR="00F13AEB">
                      <w:rPr>
                        <w:rFonts w:cstheme="minorHAnsi"/>
                        <w:b/>
                        <w:bCs/>
                        <w:color w:val="FFFFFF" w:themeColor="background1"/>
                        <w:sz w:val="24"/>
                        <w:szCs w:val="24"/>
                        <w:lang w:val="es-MX"/>
                      </w:rPr>
                      <w:t>profesionales</w:t>
                    </w:r>
                    <w:r w:rsidR="00DB1C98">
                      <w:rPr>
                        <w:rFonts w:cstheme="minorHAnsi"/>
                        <w:b/>
                        <w:bCs/>
                        <w:color w:val="FFFFFF" w:themeColor="background1"/>
                        <w:sz w:val="24"/>
                        <w:szCs w:val="24"/>
                        <w:lang w:val="es-MX"/>
                      </w:rPr>
                      <w:t xml:space="preserve"> 1ª. parte</w:t>
                    </w:r>
                  </w:p>
                  <w:p w14:paraId="1651E666" w14:textId="6BCB26EC" w:rsidR="00D9069D" w:rsidRPr="00D9069D" w:rsidRDefault="00DB1C98">
                    <w:pPr>
                      <w:rPr>
                        <w:rFonts w:cstheme="minorHAnsi"/>
                        <w:color w:val="FFFFFF" w:themeColor="background1"/>
                        <w:sz w:val="24"/>
                        <w:szCs w:val="24"/>
                        <w:lang w:val="es-MX"/>
                      </w:rPr>
                    </w:pPr>
                    <w:r>
                      <w:rPr>
                        <w:rFonts w:cstheme="minorHAnsi"/>
                        <w:color w:val="FFFFFF" w:themeColor="background1"/>
                        <w:sz w:val="24"/>
                        <w:szCs w:val="24"/>
                        <w:lang w:val="es-MX"/>
                      </w:rPr>
                      <w:t>Formato de análisis personal</w:t>
                    </w:r>
                    <w:r w:rsidR="00D9069D" w:rsidRPr="00D9069D">
                      <w:rPr>
                        <w:rFonts w:cstheme="minorHAnsi"/>
                        <w:color w:val="FFFFFF" w:themeColor="background1"/>
                        <w:sz w:val="24"/>
                        <w:szCs w:val="24"/>
                        <w:lang w:val="es-MX"/>
                      </w:rPr>
                      <w:t xml:space="preserve"> </w:t>
                    </w:r>
                  </w:p>
                </w:txbxContent>
              </v:textbox>
              <w10:wrap type="square" anchory="page"/>
            </v:shape>
          </w:pict>
        </mc:Fallback>
      </mc:AlternateContent>
    </w:r>
    <w:r>
      <w:rPr>
        <w:noProof/>
        <w:lang w:val="es-MX" w:eastAsia="es-MX"/>
      </w:rPr>
      <w:drawing>
        <wp:anchor distT="0" distB="0" distL="114300" distR="114300" simplePos="0" relativeHeight="251658240" behindDoc="1" locked="0" layoutInCell="1" allowOverlap="1" wp14:anchorId="477F02D4" wp14:editId="1EBEF2FB">
          <wp:simplePos x="0" y="0"/>
          <wp:positionH relativeFrom="margin">
            <wp:posOffset>-889686</wp:posOffset>
          </wp:positionH>
          <wp:positionV relativeFrom="page">
            <wp:align>top</wp:align>
          </wp:positionV>
          <wp:extent cx="8612678" cy="1012926"/>
          <wp:effectExtent l="0" t="0" r="0" b="0"/>
          <wp:wrapNone/>
          <wp:docPr id="205357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8473" name="Picture 2053578473"/>
                  <pic:cNvPicPr/>
                </pic:nvPicPr>
                <pic:blipFill rotWithShape="1">
                  <a:blip r:embed="rId1">
                    <a:extLst>
                      <a:ext uri="{28A0092B-C50C-407E-A947-70E740481C1C}">
                        <a14:useLocalDpi xmlns:a14="http://schemas.microsoft.com/office/drawing/2010/main" val="0"/>
                      </a:ext>
                    </a:extLst>
                  </a:blip>
                  <a:srcRect r="13998"/>
                  <a:stretch/>
                </pic:blipFill>
                <pic:spPr bwMode="auto">
                  <a:xfrm>
                    <a:off x="0" y="0"/>
                    <a:ext cx="8612678" cy="10129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32504"/>
    <w:multiLevelType w:val="multilevel"/>
    <w:tmpl w:val="6B9237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76529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EC1"/>
    <w:rsid w:val="00112E52"/>
    <w:rsid w:val="001C1DCE"/>
    <w:rsid w:val="001F2C92"/>
    <w:rsid w:val="002F55E5"/>
    <w:rsid w:val="0038692C"/>
    <w:rsid w:val="00392640"/>
    <w:rsid w:val="003A0BF8"/>
    <w:rsid w:val="003E3EA2"/>
    <w:rsid w:val="003F0EC1"/>
    <w:rsid w:val="004957B0"/>
    <w:rsid w:val="005037F4"/>
    <w:rsid w:val="0053705A"/>
    <w:rsid w:val="00556BB8"/>
    <w:rsid w:val="006321BC"/>
    <w:rsid w:val="007036A4"/>
    <w:rsid w:val="0073493B"/>
    <w:rsid w:val="007C187B"/>
    <w:rsid w:val="0085418B"/>
    <w:rsid w:val="00872FE3"/>
    <w:rsid w:val="008B1EB6"/>
    <w:rsid w:val="008C372D"/>
    <w:rsid w:val="009A47D6"/>
    <w:rsid w:val="009D1AA5"/>
    <w:rsid w:val="00A15929"/>
    <w:rsid w:val="00A83B58"/>
    <w:rsid w:val="00B40060"/>
    <w:rsid w:val="00BF5185"/>
    <w:rsid w:val="00C24406"/>
    <w:rsid w:val="00CB25E3"/>
    <w:rsid w:val="00D11159"/>
    <w:rsid w:val="00D9069D"/>
    <w:rsid w:val="00DB1C98"/>
    <w:rsid w:val="00EE2DF4"/>
    <w:rsid w:val="00F13AEB"/>
    <w:rsid w:val="00F211EA"/>
    <w:rsid w:val="00FA23C0"/>
    <w:rsid w:val="00FD3531"/>
    <w:rsid w:val="00FE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E8FBF"/>
  <w15:chartTrackingRefBased/>
  <w15:docId w15:val="{318A49DC-65CA-43FA-B968-E15F9678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0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69D"/>
  </w:style>
  <w:style w:type="paragraph" w:styleId="Footer">
    <w:name w:val="footer"/>
    <w:basedOn w:val="Normal"/>
    <w:link w:val="FooterChar"/>
    <w:uiPriority w:val="99"/>
    <w:unhideWhenUsed/>
    <w:rsid w:val="00D90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69D"/>
  </w:style>
  <w:style w:type="paragraph" w:styleId="BalloonText">
    <w:name w:val="Balloon Text"/>
    <w:basedOn w:val="Normal"/>
    <w:link w:val="BalloonTextChar"/>
    <w:uiPriority w:val="99"/>
    <w:semiHidden/>
    <w:unhideWhenUsed/>
    <w:rsid w:val="00DB1C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C9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Tracks-Posgrado">
      <a:dk1>
        <a:sysClr val="windowText" lastClr="000000"/>
      </a:dk1>
      <a:lt1>
        <a:sysClr val="window" lastClr="FFFFFF"/>
      </a:lt1>
      <a:dk2>
        <a:srgbClr val="414042"/>
      </a:dk2>
      <a:lt2>
        <a:srgbClr val="E6E7E8"/>
      </a:lt2>
      <a:accent1>
        <a:srgbClr val="061790"/>
      </a:accent1>
      <a:accent2>
        <a:srgbClr val="0350A1"/>
      </a:accent2>
      <a:accent3>
        <a:srgbClr val="6442C2"/>
      </a:accent3>
      <a:accent4>
        <a:srgbClr val="B13AAE"/>
      </a:accent4>
      <a:accent5>
        <a:srgbClr val="D33372"/>
      </a:accent5>
      <a:accent6>
        <a:srgbClr val="0074BF"/>
      </a:accent6>
      <a:hlink>
        <a:srgbClr val="26BFA2"/>
      </a:hlink>
      <a:folHlink>
        <a:srgbClr val="FFCF3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Words>
  <Characters>616</Characters>
  <Application>Microsoft Office Word</Application>
  <DocSecurity>0</DocSecurity>
  <Lines>5</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Hilda Rubí Monsivais Peña</dc:creator>
  <cp:keywords/>
  <dc:description/>
  <cp:lastModifiedBy>Juan Manuel Haces Valdez</cp:lastModifiedBy>
  <cp:revision>3</cp:revision>
  <dcterms:created xsi:type="dcterms:W3CDTF">2023-09-04T18:06:00Z</dcterms:created>
  <dcterms:modified xsi:type="dcterms:W3CDTF">2025-06-23T20:28:00Z</dcterms:modified>
</cp:coreProperties>
</file>