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479A" w14:textId="77877470" w:rsidR="008439C2" w:rsidRDefault="008439C2" w:rsidP="00710915">
      <w:pPr>
        <w:jc w:val="both"/>
      </w:pPr>
      <w:r w:rsidRPr="008439C2">
        <w:rPr>
          <w:noProof/>
        </w:rPr>
        <w:drawing>
          <wp:anchor distT="0" distB="0" distL="114300" distR="114300" simplePos="0" relativeHeight="251660288" behindDoc="0" locked="0" layoutInCell="1" allowOverlap="1" wp14:anchorId="60E19869" wp14:editId="6A618923">
            <wp:simplePos x="0" y="0"/>
            <wp:positionH relativeFrom="margin">
              <wp:align>center</wp:align>
            </wp:positionH>
            <wp:positionV relativeFrom="paragraph">
              <wp:posOffset>-672465</wp:posOffset>
            </wp:positionV>
            <wp:extent cx="6124575" cy="8717021"/>
            <wp:effectExtent l="0" t="0" r="0" b="8255"/>
            <wp:wrapNone/>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24575" cy="8717021"/>
                    </a:xfrm>
                    <a:prstGeom prst="rect">
                      <a:avLst/>
                    </a:prstGeom>
                  </pic:spPr>
                </pic:pic>
              </a:graphicData>
            </a:graphic>
            <wp14:sizeRelH relativeFrom="margin">
              <wp14:pctWidth>0</wp14:pctWidth>
            </wp14:sizeRelH>
            <wp14:sizeRelV relativeFrom="margin">
              <wp14:pctHeight>0</wp14:pctHeight>
            </wp14:sizeRelV>
          </wp:anchor>
        </w:drawing>
      </w:r>
    </w:p>
    <w:p w14:paraId="48C7A173" w14:textId="76B421F4" w:rsidR="008439C2" w:rsidRDefault="008439C2">
      <w:r>
        <w:br w:type="page"/>
      </w:r>
    </w:p>
    <w:p w14:paraId="0F5A1088" w14:textId="1F20CF91" w:rsidR="00195761" w:rsidRDefault="00195761" w:rsidP="00710915">
      <w:pPr>
        <w:jc w:val="both"/>
      </w:pPr>
      <w:r>
        <w:rPr>
          <w:noProof/>
        </w:rPr>
        <w:lastRenderedPageBreak/>
        <mc:AlternateContent>
          <mc:Choice Requires="wps">
            <w:drawing>
              <wp:anchor distT="45720" distB="45720" distL="114300" distR="114300" simplePos="0" relativeHeight="251659264" behindDoc="0" locked="0" layoutInCell="1" allowOverlap="1" wp14:anchorId="24A268C5" wp14:editId="059A23F6">
                <wp:simplePos x="0" y="0"/>
                <wp:positionH relativeFrom="column">
                  <wp:posOffset>2263140</wp:posOffset>
                </wp:positionH>
                <wp:positionV relativeFrom="paragraph">
                  <wp:posOffset>100330</wp:posOffset>
                </wp:positionV>
                <wp:extent cx="3305175" cy="20002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000250"/>
                        </a:xfrm>
                        <a:prstGeom prst="rect">
                          <a:avLst/>
                        </a:prstGeom>
                        <a:solidFill>
                          <a:srgbClr val="FFFFFF"/>
                        </a:solidFill>
                        <a:ln w="9525">
                          <a:noFill/>
                          <a:miter lim="800000"/>
                          <a:headEnd/>
                          <a:tailEnd/>
                        </a:ln>
                      </wps:spPr>
                      <wps:txbx>
                        <w:txbxContent>
                          <w:p w14:paraId="15C7F339" w14:textId="77777777" w:rsidR="009A0BE5" w:rsidRDefault="009A0BE5" w:rsidP="009A0BE5">
                            <w:pPr>
                              <w:jc w:val="both"/>
                            </w:pPr>
                            <w:r>
                              <w:t>El Banco CBI ha estado experimentando una serie de dificultades en su funcionamiento en los últimos meses, lo que ha llevado a una disminución en el número de clientes y a una pérdida de confianza en la institución. Estos problemas incluyen retrasos en las transacciones, errores en los estados de cuenta y dificultades para acceder a los servicios en línea.</w:t>
                            </w:r>
                          </w:p>
                          <w:p w14:paraId="0B926BB2" w14:textId="6F331560" w:rsidR="00195761" w:rsidRDefault="00195761" w:rsidP="001957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A268C5" id="_x0000_t202" coordsize="21600,21600" o:spt="202" path="m,l,21600r21600,l21600,xe">
                <v:stroke joinstyle="miter"/>
                <v:path gradientshapeok="t" o:connecttype="rect"/>
              </v:shapetype>
              <v:shape id="Cuadro de texto 2" o:spid="_x0000_s1026" type="#_x0000_t202" style="position:absolute;left:0;text-align:left;margin-left:178.2pt;margin-top:7.9pt;width:260.25pt;height:1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" stroked="f">
                <v:textbox>
                  <w:txbxContent>
                    <w:p w14:paraId="15C7F339" w14:textId="77777777" w:rsidR="009A0BE5" w:rsidRDefault="009A0BE5" w:rsidP="009A0BE5">
                      <w:pPr>
                        <w:jc w:val="both"/>
                      </w:pPr>
                      <w:r>
                        <w:t>El Banco CBI ha estado experimentando una serie de dificultades en su funcionamiento en los últimos meses, lo que ha llevado a una disminución en el número de clientes y a una pérdida de confianza en la institución. Estos problemas incluyen retrasos en las transacciones, errores en los estados de cuenta y dificultades para acceder a los servicios en línea.</w:t>
                      </w:r>
                    </w:p>
                    <w:p w14:paraId="0B926BB2" w14:textId="6F331560" w:rsidR="00195761" w:rsidRDefault="00195761" w:rsidP="00195761">
                      <w:pPr>
                        <w:jc w:val="both"/>
                      </w:pPr>
                    </w:p>
                  </w:txbxContent>
                </v:textbox>
                <w10:wrap type="square"/>
              </v:shape>
            </w:pict>
          </mc:Fallback>
        </mc:AlternateContent>
      </w:r>
      <w:r>
        <w:rPr>
          <w:noProof/>
        </w:rPr>
        <w:drawing>
          <wp:inline distT="0" distB="0" distL="0" distR="0" wp14:anchorId="05625868" wp14:editId="28E63E90">
            <wp:extent cx="2133600" cy="2133600"/>
            <wp:effectExtent l="0" t="0" r="0" b="0"/>
            <wp:docPr id="3" name="Imagen 3" descr="Imagen que contiene lego, juguete, monitor,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finder_bank_58872.pn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359EF05C" w14:textId="77777777" w:rsidR="009A0BE5" w:rsidRDefault="009A0BE5" w:rsidP="009A0BE5">
      <w:pPr>
        <w:jc w:val="both"/>
      </w:pPr>
    </w:p>
    <w:p w14:paraId="68FEE25D" w14:textId="32CA8230" w:rsidR="009A0BE5" w:rsidRDefault="009A0BE5" w:rsidP="009A0BE5">
      <w:pPr>
        <w:jc w:val="both"/>
      </w:pPr>
      <w:r>
        <w:t>Después de una revisión interna, el equipo de tecnología del Banco CBI ha identificado que uno de los principales problemas es que sus sistemas informáticos están desactualizados y no pueden manejar la cantidad de transacciones y datos que se generan diariamente. Los sistemas actuales tienen problemas de compatibilidad, seguridad y estabilidad.</w:t>
      </w:r>
    </w:p>
    <w:p w14:paraId="2B4744ED" w14:textId="1DF132EC" w:rsidR="009A0BE5" w:rsidRDefault="009A0BE5" w:rsidP="009A0BE5">
      <w:pPr>
        <w:jc w:val="both"/>
      </w:pPr>
      <w:r>
        <w:t>Para abordar estas dificultades, el Banco CBI ha decidido llevar a cabo una actualización completa de sus sistemas informáticos. Esto incluye la implementación de nuevas plataformas y software, la mejora de la infraestructura de red y la adopción de nuevas tecnologías para mejorar la seguridad y el rendimiento.</w:t>
      </w:r>
    </w:p>
    <w:p w14:paraId="78F90C90" w14:textId="493B4626" w:rsidR="009A0BE5" w:rsidRDefault="009A0BE5" w:rsidP="009A0BE5">
      <w:pPr>
        <w:jc w:val="both"/>
      </w:pPr>
      <w:r>
        <w:t>El objetivo del Banco CBI es proporcionar una experiencia de usuario más fluida y confiable para sus clientes, así como mejorar la eficiencia y la capacidad de respuesta de sus sistemas internos. Además, esperan aumentar la seguridad de sus sistemas y reducir los errores y retrasos en las transacciones.</w:t>
      </w:r>
    </w:p>
    <w:p w14:paraId="62C48FAA" w14:textId="01FF0569" w:rsidR="009A0BE5" w:rsidRDefault="009A0BE5" w:rsidP="009A0BE5">
      <w:pPr>
        <w:jc w:val="both"/>
      </w:pPr>
      <w:r>
        <w:t>Para llevar a cabo esta actualización, el Banco CBI ha contratado a un equipo de consultores especializados en tecnología financiera para ayudar en el proceso. El equipo trabajará junto con el personal interno del Banco CBI para garantizar que la transición sea lo más suave posible y que los sistemas se adapten a las necesidades específicas del banco.</w:t>
      </w:r>
    </w:p>
    <w:p w14:paraId="258DD108" w14:textId="0824722D" w:rsidR="00151A50" w:rsidRDefault="009A0BE5" w:rsidP="009A0BE5">
      <w:pPr>
        <w:jc w:val="both"/>
      </w:pPr>
      <w:r>
        <w:t>En resumen, el Banco CBI ha identificado que sus sistemas informáticos desactualizados son la causa de sus problemas operativos y ha tomado medidas para abordar estas dificultades mediante una actualización completa de sus sistemas informáticos. Con la ayuda de consultores especializados, esperan mejorar la eficiencia, la seguridad y la capacidad de respuesta de sus sistemas, y proporcionar una mejor experiencia de usuario para sus clientes.</w:t>
      </w:r>
    </w:p>
    <w:sectPr w:rsidR="00151A5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46F5" w14:textId="77777777" w:rsidR="0057343F" w:rsidRDefault="0057343F" w:rsidP="00152153">
      <w:pPr>
        <w:spacing w:after="0" w:line="240" w:lineRule="auto"/>
      </w:pPr>
      <w:r>
        <w:separator/>
      </w:r>
    </w:p>
  </w:endnote>
  <w:endnote w:type="continuationSeparator" w:id="0">
    <w:p w14:paraId="618BAE34" w14:textId="77777777" w:rsidR="0057343F" w:rsidRDefault="0057343F" w:rsidP="0015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D6EAD" w14:textId="538BACC6" w:rsidR="00701F4A" w:rsidRDefault="00701F4A" w:rsidP="00701F4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1242" w14:textId="77777777" w:rsidR="0057343F" w:rsidRDefault="0057343F" w:rsidP="00152153">
      <w:pPr>
        <w:spacing w:after="0" w:line="240" w:lineRule="auto"/>
      </w:pPr>
      <w:r>
        <w:separator/>
      </w:r>
    </w:p>
  </w:footnote>
  <w:footnote w:type="continuationSeparator" w:id="0">
    <w:p w14:paraId="4D0CD9CB" w14:textId="77777777" w:rsidR="0057343F" w:rsidRDefault="0057343F" w:rsidP="00152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40AA" w14:textId="54C9EB2F" w:rsidR="00701F4A" w:rsidRDefault="00701F4A" w:rsidP="0015215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A8"/>
    <w:multiLevelType w:val="hybridMultilevel"/>
    <w:tmpl w:val="74125F4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15:restartNumberingAfterBreak="0">
    <w:nsid w:val="5F3B134E"/>
    <w:multiLevelType w:val="hybridMultilevel"/>
    <w:tmpl w:val="3780A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997170">
    <w:abstractNumId w:val="2"/>
  </w:num>
  <w:num w:numId="2" w16cid:durableId="1732073277">
    <w:abstractNumId w:val="0"/>
  </w:num>
  <w:num w:numId="3" w16cid:durableId="2685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00"/>
    <w:rsid w:val="000218C0"/>
    <w:rsid w:val="00150AF8"/>
    <w:rsid w:val="00151A50"/>
    <w:rsid w:val="00152153"/>
    <w:rsid w:val="0019159F"/>
    <w:rsid w:val="00195761"/>
    <w:rsid w:val="001A14AF"/>
    <w:rsid w:val="0023649B"/>
    <w:rsid w:val="00255767"/>
    <w:rsid w:val="002D1000"/>
    <w:rsid w:val="00317CC7"/>
    <w:rsid w:val="003A6631"/>
    <w:rsid w:val="003E4271"/>
    <w:rsid w:val="00485867"/>
    <w:rsid w:val="0057343F"/>
    <w:rsid w:val="005805F6"/>
    <w:rsid w:val="00594EBC"/>
    <w:rsid w:val="005E6AD6"/>
    <w:rsid w:val="006F180F"/>
    <w:rsid w:val="00701F4A"/>
    <w:rsid w:val="00710915"/>
    <w:rsid w:val="007205E4"/>
    <w:rsid w:val="00756186"/>
    <w:rsid w:val="007858B0"/>
    <w:rsid w:val="007F6393"/>
    <w:rsid w:val="008439C2"/>
    <w:rsid w:val="008A239C"/>
    <w:rsid w:val="00970B55"/>
    <w:rsid w:val="009A0BE5"/>
    <w:rsid w:val="00A357A1"/>
    <w:rsid w:val="00A56AE8"/>
    <w:rsid w:val="00A61269"/>
    <w:rsid w:val="00B71C85"/>
    <w:rsid w:val="00B771D3"/>
    <w:rsid w:val="00BD597D"/>
    <w:rsid w:val="00C2234B"/>
    <w:rsid w:val="00D73350"/>
    <w:rsid w:val="00DF0C9C"/>
    <w:rsid w:val="00E3075D"/>
    <w:rsid w:val="00E35C24"/>
    <w:rsid w:val="00E55F24"/>
    <w:rsid w:val="00EE0A6F"/>
    <w:rsid w:val="00F50E02"/>
    <w:rsid w:val="00F839B9"/>
    <w:rsid w:val="00F953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B5C27"/>
  <w15:chartTrackingRefBased/>
  <w15:docId w15:val="{0ACDF1DE-AC8F-4DA6-9F61-3368D06B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186"/>
    <w:pPr>
      <w:ind w:left="720"/>
      <w:contextualSpacing/>
    </w:pPr>
  </w:style>
  <w:style w:type="paragraph" w:styleId="Textodeglobo">
    <w:name w:val="Balloon Text"/>
    <w:basedOn w:val="Normal"/>
    <w:link w:val="TextodegloboCar"/>
    <w:uiPriority w:val="99"/>
    <w:semiHidden/>
    <w:unhideWhenUsed/>
    <w:rsid w:val="00F953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5332"/>
    <w:rPr>
      <w:rFonts w:ascii="Segoe UI" w:hAnsi="Segoe UI" w:cs="Segoe UI"/>
      <w:sz w:val="18"/>
      <w:szCs w:val="18"/>
    </w:rPr>
  </w:style>
  <w:style w:type="character" w:styleId="Textoennegrita">
    <w:name w:val="Strong"/>
    <w:uiPriority w:val="99"/>
    <w:qFormat/>
    <w:rsid w:val="003E4271"/>
    <w:rPr>
      <w:rFonts w:ascii="Times New Roman" w:hAnsi="Times New Roman" w:cs="Times New Roman" w:hint="default"/>
      <w:b/>
      <w:bCs/>
    </w:rPr>
  </w:style>
  <w:style w:type="paragraph" w:styleId="Textoindependiente">
    <w:name w:val="Body Text"/>
    <w:basedOn w:val="Normal"/>
    <w:link w:val="TextoindependienteCar"/>
    <w:semiHidden/>
    <w:unhideWhenUsed/>
    <w:rsid w:val="003E4271"/>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semiHidden/>
    <w:rsid w:val="003E4271"/>
    <w:rPr>
      <w:rFonts w:ascii="Arial" w:eastAsia="Times New Roman" w:hAnsi="Arial" w:cs="Times New Roman"/>
      <w:sz w:val="28"/>
      <w:szCs w:val="24"/>
      <w:lang w:val="es-ES" w:eastAsia="es-ES"/>
    </w:rPr>
  </w:style>
  <w:style w:type="paragraph" w:styleId="Subttulo">
    <w:name w:val="Subtitle"/>
    <w:basedOn w:val="Normal"/>
    <w:link w:val="SubttuloCar"/>
    <w:qFormat/>
    <w:rsid w:val="003E4271"/>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3E4271"/>
    <w:rPr>
      <w:rFonts w:ascii="Arial" w:eastAsia="Times New Roman" w:hAnsi="Arial" w:cs="Times New Roman"/>
      <w:b/>
      <w:sz w:val="24"/>
      <w:szCs w:val="20"/>
      <w:lang w:val="es-ES" w:eastAsia="es-ES"/>
    </w:rPr>
  </w:style>
  <w:style w:type="paragraph" w:customStyle="1" w:styleId="Default">
    <w:name w:val="Default"/>
    <w:rsid w:val="003E4271"/>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paragraph" w:styleId="Encabezado">
    <w:name w:val="header"/>
    <w:basedOn w:val="Normal"/>
    <w:link w:val="EncabezadoCar"/>
    <w:uiPriority w:val="99"/>
    <w:unhideWhenUsed/>
    <w:rsid w:val="00152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153"/>
  </w:style>
  <w:style w:type="paragraph" w:styleId="Piedepgina">
    <w:name w:val="footer"/>
    <w:basedOn w:val="Normal"/>
    <w:link w:val="PiedepginaCar"/>
    <w:uiPriority w:val="99"/>
    <w:unhideWhenUsed/>
    <w:rsid w:val="00152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153"/>
  </w:style>
  <w:style w:type="paragraph" w:styleId="Sinespaciado">
    <w:name w:val="No Spacing"/>
    <w:link w:val="SinespaciadoCar"/>
    <w:uiPriority w:val="1"/>
    <w:qFormat/>
    <w:rsid w:val="00195761"/>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95761"/>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4171">
      <w:bodyDiv w:val="1"/>
      <w:marLeft w:val="0"/>
      <w:marRight w:val="0"/>
      <w:marTop w:val="0"/>
      <w:marBottom w:val="0"/>
      <w:divBdr>
        <w:top w:val="none" w:sz="0" w:space="0" w:color="auto"/>
        <w:left w:val="none" w:sz="0" w:space="0" w:color="auto"/>
        <w:bottom w:val="none" w:sz="0" w:space="0" w:color="auto"/>
        <w:right w:val="none" w:sz="0" w:space="0" w:color="auto"/>
      </w:divBdr>
    </w:div>
    <w:div w:id="636957466">
      <w:bodyDiv w:val="1"/>
      <w:marLeft w:val="0"/>
      <w:marRight w:val="0"/>
      <w:marTop w:val="0"/>
      <w:marBottom w:val="0"/>
      <w:divBdr>
        <w:top w:val="none" w:sz="0" w:space="0" w:color="auto"/>
        <w:left w:val="none" w:sz="0" w:space="0" w:color="auto"/>
        <w:bottom w:val="none" w:sz="0" w:space="0" w:color="auto"/>
        <w:right w:val="none" w:sz="0" w:space="0" w:color="auto"/>
      </w:divBdr>
    </w:div>
    <w:div w:id="9801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Sepúlveda Ramírez</dc:creator>
  <cp:keywords/>
  <dc:description/>
  <cp:lastModifiedBy>Fernandoantonio Sepulveda Fernandez</cp:lastModifiedBy>
  <cp:revision>11</cp:revision>
  <dcterms:created xsi:type="dcterms:W3CDTF">2019-03-17T15:24:00Z</dcterms:created>
  <dcterms:modified xsi:type="dcterms:W3CDTF">2023-04-06T14:32:00Z</dcterms:modified>
</cp:coreProperties>
</file>