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0C1" w:rsidRDefault="00A650C1" w:rsidP="00A650C1">
      <w:pPr>
        <w:pStyle w:val="Ttulo2"/>
        <w:ind w:left="284"/>
        <w:rPr>
          <w:rFonts w:eastAsia="Arial"/>
        </w:rPr>
      </w:pPr>
      <w:bookmarkStart w:id="0" w:name="_GoBack"/>
      <w:bookmarkEnd w:id="0"/>
      <w:r>
        <w:rPr>
          <w:rFonts w:eastAsia="Arial"/>
        </w:rPr>
        <w:t>2.1 Descripción Oracle.</w:t>
      </w:r>
    </w:p>
    <w:p w:rsidR="00A650C1" w:rsidRDefault="00A650C1" w:rsidP="00A650C1">
      <w:r>
        <w:t xml:space="preserve">Oracle </w:t>
      </w:r>
      <w:proofErr w:type="spellStart"/>
      <w:r>
        <w:t>Corporation</w:t>
      </w:r>
      <w:proofErr w:type="spellEnd"/>
      <w:r>
        <w:t xml:space="preserve"> es una compañía de software que desarrolla base de datos y sistemas de gestión de bases de datos. Cuenta con herramientas propias de desarrollo para realizar aplicaciones.</w:t>
      </w:r>
    </w:p>
    <w:p w:rsidR="00A650C1" w:rsidRDefault="00A650C1" w:rsidP="00A650C1">
      <w:r>
        <w:t xml:space="preserve">En nuestro caso, el software de base de datos que utilizamos es Oracle Database, un sistema de gestión de bases de datos de tipo objeto-relacional. Este sistema es considerado uno de los más completos, gracias a su soporte de transacciones, estabilidad, escalabilidad y soporte </w:t>
      </w:r>
      <w:proofErr w:type="spellStart"/>
      <w:r>
        <w:t>multiforma</w:t>
      </w:r>
      <w:proofErr w:type="spellEnd"/>
      <w:r>
        <w:t>.</w:t>
      </w:r>
    </w:p>
    <w:p w:rsidR="00A650C1" w:rsidRDefault="00A650C1" w:rsidP="00A650C1">
      <w:r>
        <w:t xml:space="preserve">Su dominio en el mercado de servidores empresariales había sido casi total hasta que la competencia, en este caso Microsoft, sacó al mercado su Microsoft SQL Server. </w:t>
      </w:r>
    </w:p>
    <w:p w:rsidR="00A650C1" w:rsidRDefault="00A650C1" w:rsidP="00A650C1">
      <w:r>
        <w:t>Oracle Database cuenta con 3 modelos que han ido evolucionando a lo largo del tiempo:</w:t>
      </w:r>
    </w:p>
    <w:p w:rsidR="00A650C1" w:rsidRDefault="00A650C1" w:rsidP="00A650C1">
      <w:r>
        <w:t xml:space="preserve">En primer </w:t>
      </w:r>
      <w:proofErr w:type="gramStart"/>
      <w:r>
        <w:t>lugar</w:t>
      </w:r>
      <w:proofErr w:type="gramEnd"/>
      <w:r>
        <w:t xml:space="preserve"> tenemos la primera versión que lanzó: Oracle Database 10g. Esta versión es compatible con medianas empresas. Es un software fácil de instalar y configurar, </w:t>
      </w:r>
      <w:r>
        <w:rPr>
          <w:highlight w:val="white"/>
        </w:rPr>
        <w:t xml:space="preserve">viene con su propio software de </w:t>
      </w:r>
      <w:proofErr w:type="spellStart"/>
      <w:r>
        <w:rPr>
          <w:highlight w:val="white"/>
        </w:rPr>
        <w:t>clustering</w:t>
      </w:r>
      <w:proofErr w:type="spellEnd"/>
      <w:r>
        <w:rPr>
          <w:highlight w:val="white"/>
        </w:rPr>
        <w:t xml:space="preserve">, administración de almacenamiento y otras capacidades de auto </w:t>
      </w:r>
      <w:proofErr w:type="spellStart"/>
      <w:proofErr w:type="gramStart"/>
      <w:r>
        <w:rPr>
          <w:highlight w:val="white"/>
        </w:rPr>
        <w:t>administración.administra</w:t>
      </w:r>
      <w:proofErr w:type="spellEnd"/>
      <w:proofErr w:type="gramEnd"/>
      <w:r>
        <w:rPr>
          <w:highlight w:val="white"/>
        </w:rPr>
        <w:t xml:space="preserve"> todos sus datos y permite que todas sus aplicaciones de negocio tomen ventaja del rendimiento, seguridad y confiabilidad que proporciona la base de datos Oracle. También brinda la flexibilidad de poder migrar a Oracle 10g Enterprise </w:t>
      </w:r>
      <w:proofErr w:type="spellStart"/>
      <w:r>
        <w:rPr>
          <w:highlight w:val="white"/>
        </w:rPr>
        <w:t>Edition</w:t>
      </w:r>
      <w:proofErr w:type="spellEnd"/>
      <w:r>
        <w:rPr>
          <w:highlight w:val="white"/>
        </w:rPr>
        <w:t>, protegiendo su inversión a medida que los requerimientos de su negocio crecen</w:t>
      </w:r>
      <w:r>
        <w:rPr>
          <w:color w:val="252525"/>
          <w:sz w:val="21"/>
          <w:szCs w:val="21"/>
          <w:highlight w:val="white"/>
        </w:rPr>
        <w:t>.</w:t>
      </w:r>
      <w:r>
        <w:rPr>
          <w:color w:val="252525"/>
          <w:highlight w:val="white"/>
        </w:rPr>
        <w:t xml:space="preserve"> </w:t>
      </w:r>
    </w:p>
    <w:p w:rsidR="00A650C1" w:rsidRDefault="00A650C1" w:rsidP="00A650C1">
      <w:r>
        <w:rPr>
          <w:highlight w:val="white"/>
        </w:rPr>
        <w:t xml:space="preserve">La segunda versión es Oracle Database 11g. Esta herramienta está diseñada para ayudar a las empresas a administrar fácilmente los </w:t>
      </w:r>
      <w:proofErr w:type="spellStart"/>
      <w:r>
        <w:rPr>
          <w:highlight w:val="white"/>
        </w:rPr>
        <w:t>grids</w:t>
      </w:r>
      <w:proofErr w:type="spellEnd"/>
      <w:r>
        <w:rPr>
          <w:highlight w:val="white"/>
        </w:rPr>
        <w:t xml:space="preserve"> de infraestructura y cumplir exitosamente con las expectativas del nivel de servicio al usuario. Las nuevas características y mejoras en la capacidad de administración ayudan a aumentar la productividad de los DBA y reducir los costos de administración, mientras aumenta el desempeño, la escalabilidad y la seguridad de sus aplicaciones comerciales durante las 24 horas. Protege los sistemas de todas las causas comunes relacionadas con el tiempo de baja planificado y no planificado. Las nuevas e innovadoras características de desempeño de Oracle Database 11g ayudan a los administradores a administrar eficientemente la carga de información en todo el ciclo de vida de las bases de datos al optimizar los recursos de almacenamiento.</w:t>
      </w:r>
    </w:p>
    <w:p w:rsidR="00A650C1" w:rsidRDefault="00A650C1" w:rsidP="00A650C1">
      <w:proofErr w:type="gramStart"/>
      <w:r>
        <w:rPr>
          <w:highlight w:val="white"/>
        </w:rPr>
        <w:t>Y</w:t>
      </w:r>
      <w:proofErr w:type="gramEnd"/>
      <w:r>
        <w:rPr>
          <w:highlight w:val="white"/>
        </w:rPr>
        <w:t xml:space="preserve"> por último, Oracle Database 12c presenta una nueva arquitectura multiusuario que facilita la consolidación de muchas bases de datos de forma rápida y gestionarlo como un servicio en la nube. También incluye capacidades de procesamiento de datos en memoria para un rendimiento analítico avanzado, innovaciones adicionales que proporcionan nuevos niveles de eficiencia, rendimiento, seguridad y disponibilidad. Oracle Database 12c disponible de 2 ediciones para satisfacer sus necesidades de negocio y presupuesto: Enterprise </w:t>
      </w:r>
      <w:proofErr w:type="spellStart"/>
      <w:r>
        <w:rPr>
          <w:highlight w:val="white"/>
        </w:rPr>
        <w:t>Edition</w:t>
      </w:r>
      <w:proofErr w:type="spellEnd"/>
      <w:r>
        <w:rPr>
          <w:highlight w:val="white"/>
        </w:rPr>
        <w:t xml:space="preserve"> y Standard </w:t>
      </w:r>
      <w:proofErr w:type="spellStart"/>
      <w:r>
        <w:rPr>
          <w:highlight w:val="white"/>
        </w:rPr>
        <w:t>Edition</w:t>
      </w:r>
      <w:proofErr w:type="spellEnd"/>
      <w:r>
        <w:rPr>
          <w:highlight w:val="white"/>
        </w:rPr>
        <w:t xml:space="preserve"> 2.</w:t>
      </w:r>
    </w:p>
    <w:p w:rsidR="00A650C1" w:rsidRDefault="00A650C1" w:rsidP="00A650C1"/>
    <w:p w:rsidR="00A650C1" w:rsidRDefault="00A650C1" w:rsidP="00A650C1">
      <w:pPr>
        <w:rPr>
          <w:b/>
          <w:highlight w:val="white"/>
        </w:rPr>
      </w:pPr>
    </w:p>
    <w:p w:rsidR="00A650C1" w:rsidRDefault="00A650C1" w:rsidP="00A650C1">
      <w:pPr>
        <w:rPr>
          <w:b/>
          <w:highlight w:val="white"/>
        </w:rPr>
      </w:pPr>
    </w:p>
    <w:p w:rsidR="00A650C1" w:rsidRDefault="00A650C1" w:rsidP="00A650C1">
      <w:pPr>
        <w:rPr>
          <w:b/>
          <w:highlight w:val="white"/>
        </w:rPr>
      </w:pPr>
    </w:p>
    <w:p w:rsidR="00A650C1" w:rsidRDefault="00A650C1" w:rsidP="00A650C1">
      <w:pPr>
        <w:rPr>
          <w:b/>
          <w:highlight w:val="white"/>
        </w:rPr>
      </w:pPr>
    </w:p>
    <w:p w:rsidR="00A650C1" w:rsidRDefault="00A650C1" w:rsidP="00A650C1">
      <w:pPr>
        <w:rPr>
          <w:b/>
          <w:highlight w:val="white"/>
        </w:rPr>
      </w:pPr>
    </w:p>
    <w:p w:rsidR="00A650C1" w:rsidRDefault="00A650C1" w:rsidP="00A650C1">
      <w:r>
        <w:rPr>
          <w:b/>
          <w:highlight w:val="white"/>
        </w:rPr>
        <w:lastRenderedPageBreak/>
        <w:t>Historia</w:t>
      </w:r>
    </w:p>
    <w:p w:rsidR="00A650C1" w:rsidRDefault="00A650C1" w:rsidP="00A650C1">
      <w:r>
        <w:rPr>
          <w:highlight w:val="white"/>
        </w:rPr>
        <w:t xml:space="preserve">Oracle surge en 1977 bajo el nombre de SDL (Software </w:t>
      </w:r>
      <w:proofErr w:type="spellStart"/>
      <w:r>
        <w:rPr>
          <w:highlight w:val="white"/>
        </w:rPr>
        <w:t>Development</w:t>
      </w:r>
      <w:proofErr w:type="spellEnd"/>
      <w:r>
        <w:rPr>
          <w:highlight w:val="white"/>
        </w:rPr>
        <w:t xml:space="preserve"> </w:t>
      </w:r>
      <w:proofErr w:type="spellStart"/>
      <w:r>
        <w:rPr>
          <w:highlight w:val="white"/>
        </w:rPr>
        <w:t>Laboratories</w:t>
      </w:r>
      <w:proofErr w:type="spellEnd"/>
      <w:r>
        <w:rPr>
          <w:highlight w:val="white"/>
        </w:rPr>
        <w:t xml:space="preserve">). Un año después cambia su nombre por </w:t>
      </w:r>
      <w:proofErr w:type="spellStart"/>
      <w:r>
        <w:rPr>
          <w:highlight w:val="white"/>
        </w:rPr>
        <w:t>Relational</w:t>
      </w:r>
      <w:proofErr w:type="spellEnd"/>
      <w:r>
        <w:rPr>
          <w:highlight w:val="white"/>
        </w:rPr>
        <w:t xml:space="preserve"> Software, Inc. (RSI). En 1982, cambia definitivamente su nombre a Oracle Systems </w:t>
      </w:r>
      <w:proofErr w:type="spellStart"/>
      <w:r>
        <w:rPr>
          <w:highlight w:val="white"/>
        </w:rPr>
        <w:t>Corporation</w:t>
      </w:r>
      <w:proofErr w:type="spellEnd"/>
      <w:r>
        <w:rPr>
          <w:highlight w:val="white"/>
        </w:rPr>
        <w:t xml:space="preserve">, para poco después acortarlo al actual Oracle </w:t>
      </w:r>
      <w:proofErr w:type="spellStart"/>
      <w:r>
        <w:rPr>
          <w:highlight w:val="white"/>
        </w:rPr>
        <w:t>Corporation</w:t>
      </w:r>
      <w:proofErr w:type="spellEnd"/>
      <w:r>
        <w:rPr>
          <w:highlight w:val="white"/>
        </w:rPr>
        <w:t>.</w:t>
      </w:r>
    </w:p>
    <w:p w:rsidR="00A650C1" w:rsidRDefault="00A650C1" w:rsidP="00A650C1">
      <w:r>
        <w:rPr>
          <w:highlight w:val="white"/>
        </w:rPr>
        <w:t xml:space="preserve">La fundación de SDL fue movida a partir de un estudio sobre sistemas gestores de bases de datos, uno de los más completos jamás escritos sobre bases de datos. En este artículo incluía una comparativa de productos que erigía a </w:t>
      </w:r>
      <w:proofErr w:type="spellStart"/>
      <w:r>
        <w:rPr>
          <w:i/>
          <w:highlight w:val="white"/>
        </w:rPr>
        <w:t>Relational</w:t>
      </w:r>
      <w:proofErr w:type="spellEnd"/>
      <w:r>
        <w:rPr>
          <w:i/>
          <w:highlight w:val="white"/>
        </w:rPr>
        <w:t xml:space="preserve"> Software</w:t>
      </w:r>
      <w:r>
        <w:rPr>
          <w:highlight w:val="white"/>
        </w:rPr>
        <w:t xml:space="preserve"> como el más completo desde el punto de vista técnico. Esto se debía a que usaba la filosofía de las </w:t>
      </w:r>
      <w:hyperlink r:id="rId4" w:anchor="Base_de_datos_relacional" w:history="1">
        <w:r>
          <w:rPr>
            <w:rStyle w:val="Hipervnculo"/>
            <w:color w:val="auto"/>
            <w:highlight w:val="white"/>
          </w:rPr>
          <w:t>bases de datos relacionales</w:t>
        </w:r>
      </w:hyperlink>
      <w:r>
        <w:rPr>
          <w:highlight w:val="white"/>
        </w:rPr>
        <w:t>, algo que por aquella época era todavía desconocido.</w:t>
      </w:r>
    </w:p>
    <w:p w:rsidR="00A650C1" w:rsidRDefault="00A650C1" w:rsidP="00A650C1">
      <w:r>
        <w:rPr>
          <w:highlight w:val="white"/>
        </w:rPr>
        <w:t xml:space="preserve">Actualmente, Oracle todavía encabeza la lista. La tecnología Oracle se encuentra prácticamente en todas las industrias alrededor del mundo y en las oficinas de 98 de las 100 empresas </w:t>
      </w:r>
      <w:proofErr w:type="spellStart"/>
      <w:r>
        <w:rPr>
          <w:highlight w:val="white"/>
        </w:rPr>
        <w:t>Fortune</w:t>
      </w:r>
      <w:proofErr w:type="spellEnd"/>
      <w:r>
        <w:rPr>
          <w:highlight w:val="white"/>
        </w:rPr>
        <w:t xml:space="preserve"> 100. Oracle es la primera compañía de software que desarrolla e implementa software para empresas 100% activado por Internet a través de toda su línea de productos: base de datos, aplicaciones comerciales y herramientas de desarrollo de aplicaciones y soporte de decisiones. </w:t>
      </w:r>
    </w:p>
    <w:p w:rsidR="00A650C1" w:rsidRDefault="00A650C1" w:rsidP="00A650C1">
      <w:r>
        <w:rPr>
          <w:highlight w:val="white"/>
        </w:rPr>
        <w:t>Oracle es el proveedor mundial líder de software para administración de información, y la segunda empresa de software.</w:t>
      </w:r>
    </w:p>
    <w:p w:rsidR="00A650C1" w:rsidRDefault="00A650C1" w:rsidP="00A650C1"/>
    <w:p w:rsidR="00A650C1" w:rsidRDefault="00A650C1" w:rsidP="00A650C1">
      <w:hyperlink r:id="rId5" w:history="1">
        <w:r>
          <w:rPr>
            <w:rStyle w:val="Hipervnculo"/>
            <w:color w:val="1155CC"/>
            <w:highlight w:val="white"/>
          </w:rPr>
          <w:t>https://es.wikipedia.org/wiki/Oracle_Corporation</w:t>
        </w:r>
      </w:hyperlink>
      <w:r>
        <w:rPr>
          <w:highlight w:val="white"/>
        </w:rPr>
        <w:t xml:space="preserve"> </w:t>
      </w:r>
    </w:p>
    <w:p w:rsidR="00A650C1" w:rsidRDefault="00A650C1" w:rsidP="00A650C1">
      <w:hyperlink r:id="rId6" w:anchor="Oracle_Database_11g_.28Nuevas_caracter.C3.ADsticas.29" w:history="1">
        <w:r>
          <w:rPr>
            <w:rStyle w:val="Hipervnculo"/>
            <w:color w:val="1155CC"/>
            <w:highlight w:val="white"/>
          </w:rPr>
          <w:t>https://es.wikipedia.org/wiki/Oracle_Database#Oracle_Database_11g_.28Nuevas_caracter.C3.ADsticas.29</w:t>
        </w:r>
      </w:hyperlink>
    </w:p>
    <w:p w:rsidR="00A650C1" w:rsidRDefault="00A650C1" w:rsidP="00A650C1">
      <w:hyperlink r:id="rId7" w:history="1">
        <w:r>
          <w:rPr>
            <w:rStyle w:val="Hipervnculo"/>
            <w:color w:val="1155CC"/>
            <w:highlight w:val="white"/>
          </w:rPr>
          <w:t>https://www.oracle.com/database/index.html</w:t>
        </w:r>
      </w:hyperlink>
    </w:p>
    <w:p w:rsidR="00A650C1" w:rsidRDefault="00A650C1" w:rsidP="00A650C1">
      <w:hyperlink r:id="rId8" w:history="1">
        <w:r>
          <w:rPr>
            <w:rStyle w:val="Hipervnculo"/>
            <w:color w:val="1155CC"/>
            <w:highlight w:val="white"/>
          </w:rPr>
          <w:t>http://www.oracle.com/technetwork/database/enterprise-edition/documentation/index.html</w:t>
        </w:r>
      </w:hyperlink>
    </w:p>
    <w:p w:rsidR="005B7FCF" w:rsidRDefault="00A650C1"/>
    <w:sectPr w:rsidR="005B7F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393"/>
    <w:rsid w:val="00275393"/>
    <w:rsid w:val="00A650C1"/>
    <w:rsid w:val="00CF7F1D"/>
    <w:rsid w:val="00D42A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70B5"/>
  <w15:chartTrackingRefBased/>
  <w15:docId w15:val="{F9FD9971-27DD-4517-ACB5-ACC5CB909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0C1"/>
    <w:pPr>
      <w:spacing w:line="256" w:lineRule="auto"/>
      <w:jc w:val="both"/>
    </w:pPr>
    <w:rPr>
      <w:rFonts w:ascii="Arial" w:eastAsia="Arial" w:hAnsi="Arial" w:cs="Arial"/>
      <w:color w:val="000000"/>
      <w:lang w:eastAsia="es-ES"/>
    </w:rPr>
  </w:style>
  <w:style w:type="paragraph" w:styleId="Ttulo2">
    <w:name w:val="heading 2"/>
    <w:basedOn w:val="Normal"/>
    <w:next w:val="Normal"/>
    <w:link w:val="Ttulo2Car"/>
    <w:semiHidden/>
    <w:unhideWhenUsed/>
    <w:qFormat/>
    <w:rsid w:val="00A650C1"/>
    <w:pPr>
      <w:keepNext/>
      <w:keepLines/>
      <w:spacing w:before="240" w:after="120"/>
      <w:outlineLvl w:val="1"/>
    </w:pPr>
    <w:rPr>
      <w:rFonts w:eastAsia="Times New Roman"/>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semiHidden/>
    <w:rsid w:val="00A650C1"/>
    <w:rPr>
      <w:rFonts w:ascii="Arial" w:eastAsia="Times New Roman" w:hAnsi="Arial" w:cs="Arial"/>
      <w:b/>
      <w:color w:val="000000"/>
      <w:sz w:val="24"/>
      <w:szCs w:val="24"/>
      <w:lang w:eastAsia="es-ES"/>
    </w:rPr>
  </w:style>
  <w:style w:type="character" w:styleId="Hipervnculo">
    <w:name w:val="Hyperlink"/>
    <w:basedOn w:val="Fuentedeprrafopredeter"/>
    <w:uiPriority w:val="99"/>
    <w:semiHidden/>
    <w:unhideWhenUsed/>
    <w:rsid w:val="00A650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534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acle.com/technetwork/database/enterprise-edition/documentation/index.html" TargetMode="External"/><Relationship Id="rId3" Type="http://schemas.openxmlformats.org/officeDocument/2006/relationships/webSettings" Target="webSettings.xml"/><Relationship Id="rId7" Type="http://schemas.openxmlformats.org/officeDocument/2006/relationships/hyperlink" Target="https://www.oracle.com/database/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wikipedia.org/wiki/Oracle_Database" TargetMode="External"/><Relationship Id="rId5" Type="http://schemas.openxmlformats.org/officeDocument/2006/relationships/hyperlink" Target="https://es.wikipedia.org/wiki/Oracle_Corporation" TargetMode="External"/><Relationship Id="rId10" Type="http://schemas.openxmlformats.org/officeDocument/2006/relationships/theme" Target="theme/theme1.xml"/><Relationship Id="rId4" Type="http://schemas.openxmlformats.org/officeDocument/2006/relationships/hyperlink" Target="https://es.wikipedia.org/wiki/Base_de_datos"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744</Words>
  <Characters>4094</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Portero Carrasco</dc:creator>
  <cp:keywords/>
  <dc:description/>
  <cp:lastModifiedBy>Daniel Portero Carrasco</cp:lastModifiedBy>
  <cp:revision>2</cp:revision>
  <dcterms:created xsi:type="dcterms:W3CDTF">2016-04-11T13:57:00Z</dcterms:created>
  <dcterms:modified xsi:type="dcterms:W3CDTF">2016-04-11T13:59:00Z</dcterms:modified>
</cp:coreProperties>
</file>