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146029995"/>
        <w:docPartObj>
          <w:docPartGallery w:val="Cover Pages"/>
          <w:docPartUnique/>
        </w:docPartObj>
      </w:sdtPr>
      <w:sdtContent>
        <w:p w:rsidR="00F97E22" w:rsidRDefault="00F97E2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53FFF0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36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F97E22" w:rsidRPr="00F97E22" w:rsidRDefault="00F97E22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5B9BD5" w:themeColor="accent1"/>
                                        <w:sz w:val="36"/>
                                        <w:szCs w:val="28"/>
                                      </w:rPr>
                                    </w:pPr>
                                    <w:r w:rsidRPr="00F97E22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5B9BD5" w:themeColor="accent1"/>
                                        <w:sz w:val="36"/>
                                        <w:szCs w:val="28"/>
                                      </w:rPr>
                                      <w:t>Francisco Javier Otero Herrero</w:t>
                                    </w:r>
                                  </w:p>
                                </w:sdtContent>
                              </w:sdt>
                              <w:p w:rsidR="00F97E22" w:rsidRDefault="00F97E22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36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F97E22" w:rsidRPr="00F97E22" w:rsidRDefault="00F97E22">
                              <w:pPr>
                                <w:pStyle w:val="Sinespaciado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5B9BD5" w:themeColor="accent1"/>
                                  <w:sz w:val="36"/>
                                  <w:szCs w:val="28"/>
                                </w:rPr>
                              </w:pPr>
                              <w:r w:rsidRPr="00F97E22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5B9BD5" w:themeColor="accent1"/>
                                  <w:sz w:val="36"/>
                                  <w:szCs w:val="28"/>
                                </w:rPr>
                                <w:t>Francisco Javier Otero Herrero</w:t>
                              </w:r>
                            </w:p>
                          </w:sdtContent>
                        </w:sdt>
                        <w:p w:rsidR="00F97E22" w:rsidRDefault="00F97E22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97E22" w:rsidRPr="00F97E22" w:rsidRDefault="00F97E22" w:rsidP="00F97E2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104"/>
                                    <w:szCs w:val="10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B9BD5" w:themeColor="accent1"/>
                                      <w:sz w:val="104"/>
                                      <w:szCs w:val="10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104"/>
                                        <w:szCs w:val="104"/>
                                      </w:rPr>
                                      <w:t>Equilibrio de C</w:t>
                                    </w:r>
                                    <w:r w:rsidRPr="00F97E22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104"/>
                                        <w:szCs w:val="104"/>
                                      </w:rPr>
                                      <w:t>arga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404040" w:themeColor="text1" w:themeTint="BF"/>
                                    <w:sz w:val="44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F97E22" w:rsidRPr="00F97E22" w:rsidRDefault="00F97E22">
                                    <w:pPr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mallCaps/>
                                        <w:color w:val="404040" w:themeColor="text1" w:themeTint="BF"/>
                                        <w:sz w:val="44"/>
                                        <w:szCs w:val="36"/>
                                      </w:rPr>
                                    </w:pPr>
                                    <w:r w:rsidRPr="00F97E22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404040" w:themeColor="text1" w:themeTint="BF"/>
                                        <w:sz w:val="44"/>
                                        <w:szCs w:val="36"/>
                                      </w:rPr>
                                      <w:t>Foro-debate UD1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7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:rsidR="00F97E22" w:rsidRPr="00F97E22" w:rsidRDefault="00F97E22" w:rsidP="00F97E22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104"/>
                              <w:szCs w:val="10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B9BD5" w:themeColor="accent1"/>
                                <w:sz w:val="104"/>
                                <w:szCs w:val="10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B9BD5" w:themeColor="accent1"/>
                                  <w:sz w:val="104"/>
                                  <w:szCs w:val="104"/>
                                </w:rPr>
                                <w:t>Equilibrio de C</w:t>
                              </w:r>
                              <w:r w:rsidRPr="00F97E22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B9BD5" w:themeColor="accent1"/>
                                  <w:sz w:val="104"/>
                                  <w:szCs w:val="104"/>
                                </w:rPr>
                                <w:t>arga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olor w:val="404040" w:themeColor="text1" w:themeTint="BF"/>
                              <w:sz w:val="44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F97E22" w:rsidRPr="00F97E22" w:rsidRDefault="00F97E22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mallCaps/>
                                  <w:color w:val="404040" w:themeColor="text1" w:themeTint="BF"/>
                                  <w:sz w:val="44"/>
                                  <w:szCs w:val="36"/>
                                </w:rPr>
                              </w:pPr>
                              <w:r w:rsidRPr="00F97E22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404040" w:themeColor="text1" w:themeTint="BF"/>
                                  <w:sz w:val="44"/>
                                  <w:szCs w:val="36"/>
                                </w:rPr>
                                <w:t>Foro-debate UD1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F97E22" w:rsidRDefault="00F97E22">
          <w:pPr>
            <w:spacing w:before="0"/>
            <w:jc w:val="left"/>
          </w:pPr>
          <w:r>
            <w:br w:type="page"/>
          </w:r>
        </w:p>
      </w:sdtContent>
    </w:sdt>
    <w:p w:rsidR="004E3763" w:rsidRDefault="004E3763" w:rsidP="00EA2AC4"/>
    <w:p w:rsidR="00F97E22" w:rsidRDefault="00F97E22" w:rsidP="00EA2AC4"/>
    <w:p w:rsidR="00F97E22" w:rsidRDefault="00F97E22">
      <w:pPr>
        <w:spacing w:before="0"/>
        <w:jc w:val="left"/>
      </w:pPr>
      <w:r>
        <w:br w:type="page"/>
      </w:r>
    </w:p>
    <w:p w:rsidR="00F97E22" w:rsidRDefault="00F97E22" w:rsidP="00EA2AC4"/>
    <w:p w:rsidR="00F97E22" w:rsidRPr="00F97E22" w:rsidRDefault="00F97E22" w:rsidP="00F97E22">
      <w:pPr>
        <w:rPr>
          <w:i/>
        </w:rPr>
      </w:pPr>
      <w:r w:rsidRPr="00F97E22">
        <w:rPr>
          <w:i/>
        </w:rPr>
        <w:t>Exchange, una sencilla interfaz basada en Web, permite adaptar su solución según necesidades y garantiza que las comunicaciones siempre estén disponibles al tiempo que el usuario permanece en control. Se puede migrar a la nube de un día para otro, realizar una implementación local o administrar una implementación híbrida con buzones locales y en línea.</w:t>
      </w:r>
    </w:p>
    <w:p w:rsidR="00F97E22" w:rsidRDefault="00F97E22" w:rsidP="00F97E22">
      <w:pPr>
        <w:pStyle w:val="Ttulo1"/>
        <w:spacing w:after="360"/>
      </w:pPr>
      <w:r>
        <w:t>PREGUNTAS PARA EL DEBATE</w:t>
      </w:r>
    </w:p>
    <w:p w:rsidR="00F97E22" w:rsidRDefault="00F97E22" w:rsidP="00F97E22">
      <w:pPr>
        <w:pStyle w:val="Prrafodelista"/>
        <w:numPr>
          <w:ilvl w:val="0"/>
          <w:numId w:val="1"/>
        </w:numPr>
        <w:rPr>
          <w:b/>
          <w:i/>
        </w:rPr>
      </w:pPr>
      <w:r w:rsidRPr="00F97E22">
        <w:rPr>
          <w:b/>
          <w:i/>
        </w:rPr>
        <w:t>¿Qué ventajas crees que aporta el equilibrio de carga de los servidores para Exchange?</w:t>
      </w:r>
    </w:p>
    <w:p w:rsidR="00A616F8" w:rsidRDefault="00A616F8" w:rsidP="00A616F8">
      <w:r>
        <w:t>El equilibrio de carga en los servidores de Exchang</w:t>
      </w:r>
      <w:r>
        <w:t>e ofrece varias ventajas clave:</w:t>
      </w:r>
    </w:p>
    <w:p w:rsidR="00A616F8" w:rsidRDefault="00A616F8" w:rsidP="00A616F8">
      <w:pPr>
        <w:pStyle w:val="Prrafodelista"/>
        <w:numPr>
          <w:ilvl w:val="0"/>
          <w:numId w:val="2"/>
        </w:numPr>
      </w:pPr>
      <w:r w:rsidRPr="00A616F8">
        <w:rPr>
          <w:b/>
          <w:i/>
        </w:rPr>
        <w:t xml:space="preserve">Alta disponibilidad: </w:t>
      </w:r>
      <w:r>
        <w:t>Si un servidor falla, el tráfico se redirige automáticamente a los servidores que siguen funcionando, asegurando que los usuarios siempre tengan acceso a sus buzones.</w:t>
      </w:r>
    </w:p>
    <w:p w:rsidR="00A616F8" w:rsidRDefault="00A616F8" w:rsidP="00A616F8">
      <w:pPr>
        <w:pStyle w:val="Prrafodelista"/>
        <w:numPr>
          <w:ilvl w:val="0"/>
          <w:numId w:val="2"/>
        </w:numPr>
      </w:pPr>
      <w:r w:rsidRPr="00A616F8">
        <w:rPr>
          <w:b/>
          <w:i/>
        </w:rPr>
        <w:t xml:space="preserve">Mejor rendimiento: </w:t>
      </w:r>
      <w:r>
        <w:t>Distribuye las solicitudes de los usuarios entre múltiples servidores, evitando que uno solo se sature y mejorando la velocidad general de respuesta.</w:t>
      </w:r>
    </w:p>
    <w:p w:rsidR="00A616F8" w:rsidRDefault="00A616F8" w:rsidP="00A616F8">
      <w:pPr>
        <w:pStyle w:val="Prrafodelista"/>
        <w:numPr>
          <w:ilvl w:val="0"/>
          <w:numId w:val="2"/>
        </w:numPr>
      </w:pPr>
      <w:r w:rsidRPr="00A616F8">
        <w:rPr>
          <w:b/>
          <w:i/>
        </w:rPr>
        <w:t xml:space="preserve">Escalabilidad: </w:t>
      </w:r>
      <w:r>
        <w:t>Permite añadir más servidores fácilmente para manejar un mayor número de usuarios o un aumento de la demanda sin interrupciones.</w:t>
      </w:r>
    </w:p>
    <w:p w:rsidR="00F97E22" w:rsidRDefault="00A616F8" w:rsidP="00A616F8">
      <w:pPr>
        <w:pStyle w:val="Prrafodelista"/>
        <w:numPr>
          <w:ilvl w:val="0"/>
          <w:numId w:val="2"/>
        </w:numPr>
      </w:pPr>
      <w:r w:rsidRPr="00A616F8">
        <w:rPr>
          <w:b/>
          <w:i/>
        </w:rPr>
        <w:t xml:space="preserve">Mantenimiento simplificado: </w:t>
      </w:r>
      <w:r>
        <w:t>Puedes realizar mantenimiento en un servidor sin afectar a los usuarios, ya que el balanceador de carga simplemente lo saca del grupo temporalmente.</w:t>
      </w:r>
    </w:p>
    <w:p w:rsidR="00A616F8" w:rsidRPr="00F97E22" w:rsidRDefault="00A616F8" w:rsidP="00A616F8"/>
    <w:p w:rsidR="00F97E22" w:rsidRPr="00F97E22" w:rsidRDefault="00F97E22" w:rsidP="00F97E22">
      <w:pPr>
        <w:pStyle w:val="Prrafodelista"/>
        <w:numPr>
          <w:ilvl w:val="0"/>
          <w:numId w:val="1"/>
        </w:numPr>
        <w:rPr>
          <w:b/>
          <w:i/>
        </w:rPr>
      </w:pPr>
      <w:r w:rsidRPr="00F97E22">
        <w:rPr>
          <w:b/>
          <w:i/>
        </w:rPr>
        <w:t>¿En qué circunstancias es más importante dotar al sistema de un gestor de balanceo de carga?</w:t>
      </w:r>
    </w:p>
    <w:p w:rsidR="00A616F8" w:rsidRDefault="00A616F8" w:rsidP="00A616F8">
      <w:r>
        <w:t>Un gestor de balanceo de carga es más importante en</w:t>
      </w:r>
      <w:r>
        <w:t xml:space="preserve"> las siguientes circunstancias:</w:t>
      </w:r>
    </w:p>
    <w:p w:rsidR="00A616F8" w:rsidRDefault="00A616F8" w:rsidP="00A616F8">
      <w:pPr>
        <w:pStyle w:val="Prrafodelista"/>
        <w:numPr>
          <w:ilvl w:val="0"/>
          <w:numId w:val="3"/>
        </w:numPr>
      </w:pPr>
      <w:r w:rsidRPr="00A616F8">
        <w:rPr>
          <w:b/>
          <w:i/>
        </w:rPr>
        <w:t>Entornos de producción críticos:</w:t>
      </w:r>
      <w:r>
        <w:t xml:space="preserve"> En cualquier organización donde la comunicación por correo electrónico es fundamental y una interrupción no es aceptable.</w:t>
      </w:r>
    </w:p>
    <w:p w:rsidR="00A616F8" w:rsidRDefault="00A616F8" w:rsidP="00A616F8">
      <w:pPr>
        <w:pStyle w:val="Prrafodelista"/>
        <w:numPr>
          <w:ilvl w:val="0"/>
          <w:numId w:val="3"/>
        </w:numPr>
      </w:pPr>
      <w:r w:rsidRPr="00A616F8">
        <w:rPr>
          <w:b/>
          <w:i/>
        </w:rPr>
        <w:t xml:space="preserve">Grandes volúmenes de usuarios: </w:t>
      </w:r>
      <w:r>
        <w:t>Cuando hay muchos usuarios concurrentes accediendo a Exchange, lo que podría sobrecargar un solo servidor.</w:t>
      </w:r>
    </w:p>
    <w:p w:rsidR="00A616F8" w:rsidRDefault="00A616F8" w:rsidP="00A616F8">
      <w:pPr>
        <w:pStyle w:val="Prrafodelista"/>
        <w:numPr>
          <w:ilvl w:val="0"/>
          <w:numId w:val="3"/>
        </w:numPr>
      </w:pPr>
      <w:r w:rsidRPr="00A616F8">
        <w:rPr>
          <w:b/>
          <w:i/>
        </w:rPr>
        <w:t xml:space="preserve">Requisitos de alta disponibilidad: </w:t>
      </w:r>
      <w:r>
        <w:t>Si la empresa necesita garantizar un acceso constante y fiable a los buzones de correo.</w:t>
      </w:r>
    </w:p>
    <w:p w:rsidR="00F97E22" w:rsidRDefault="00A616F8" w:rsidP="00A616F8">
      <w:pPr>
        <w:pStyle w:val="Prrafodelista"/>
        <w:numPr>
          <w:ilvl w:val="0"/>
          <w:numId w:val="3"/>
        </w:numPr>
      </w:pPr>
      <w:r w:rsidRPr="00A616F8">
        <w:rPr>
          <w:b/>
          <w:i/>
        </w:rPr>
        <w:t xml:space="preserve">Infraestructuras en crecimiento: </w:t>
      </w:r>
      <w:r>
        <w:t>Para permitir una expansión sencilla y sin interrupciones del sistema de correo.</w:t>
      </w:r>
    </w:p>
    <w:p w:rsidR="00A616F8" w:rsidRDefault="00A616F8">
      <w:pPr>
        <w:spacing w:before="0" w:line="259" w:lineRule="auto"/>
        <w:jc w:val="left"/>
      </w:pPr>
      <w:r>
        <w:br w:type="page"/>
      </w:r>
    </w:p>
    <w:p w:rsidR="00A616F8" w:rsidRPr="00F97E22" w:rsidRDefault="00A616F8" w:rsidP="00A616F8"/>
    <w:p w:rsidR="00F97E22" w:rsidRDefault="00F97E22" w:rsidP="00F97E22">
      <w:pPr>
        <w:pStyle w:val="Prrafodelista"/>
        <w:numPr>
          <w:ilvl w:val="0"/>
          <w:numId w:val="1"/>
        </w:numPr>
        <w:rPr>
          <w:b/>
          <w:i/>
        </w:rPr>
      </w:pPr>
      <w:r w:rsidRPr="00F97E22">
        <w:rPr>
          <w:b/>
          <w:i/>
        </w:rPr>
        <w:t>¿Crees que cuenta con suficientes posibilidades para ser utilizado con la aplicación Mail de Mac OS?</w:t>
      </w:r>
    </w:p>
    <w:p w:rsidR="00A616F8" w:rsidRDefault="00A616F8" w:rsidP="00F97E22">
      <w:r w:rsidRPr="00A616F8">
        <w:t xml:space="preserve">Sí, Exchange cuenta con suficientes posibilidades para ser utilizado con la aplicación Mail de Mac OS. Exchange es un protocolo de correo electrónico ampliamente adoptado (a través de Exchange ActiveSync, EWS o IMAP/POP3), y la aplicación Mail de Mac OS está diseñada para ser compatible con este tipo de cuentas. </w:t>
      </w:r>
    </w:p>
    <w:p w:rsidR="00F97E22" w:rsidRPr="00F97E22" w:rsidRDefault="00A616F8" w:rsidP="00F97E22">
      <w:r w:rsidRPr="00A616F8">
        <w:t>Esto permite a los usuarios de Mac acceder a sus buzones de Exchange, calendarios, contactos y tareas directamente desde la aplicación nativa.</w:t>
      </w:r>
      <w:bookmarkStart w:id="0" w:name="_GoBack"/>
      <w:bookmarkEnd w:id="0"/>
    </w:p>
    <w:sectPr w:rsidR="00F97E22" w:rsidRPr="00F97E22" w:rsidSect="00F97E22">
      <w:headerReference w:type="default" r:id="rId10"/>
      <w:footerReference w:type="default" r:id="rId11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3130" w:rsidRDefault="00C03130" w:rsidP="00604736">
      <w:pPr>
        <w:spacing w:before="0" w:after="0"/>
      </w:pPr>
      <w:r>
        <w:separator/>
      </w:r>
    </w:p>
  </w:endnote>
  <w:endnote w:type="continuationSeparator" w:id="0">
    <w:p w:rsidR="00C03130" w:rsidRDefault="00C03130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Default="00F97E22">
    <w:pPr>
      <w:pStyle w:val="Piedepgina"/>
    </w:pPr>
    <w:r>
      <w:fldChar w:fldCharType="begin"/>
    </w:r>
    <w:r>
      <w:instrText>PAGE   \* MERGEFORMAT</w:instrText>
    </w:r>
    <w:r>
      <w:fldChar w:fldCharType="separate"/>
    </w:r>
    <w:r w:rsidR="00A616F8">
      <w:rPr>
        <w:noProof/>
      </w:rPr>
      <w:t>3</w:t>
    </w:r>
    <w:r>
      <w:fldChar w:fldCharType="end"/>
    </w:r>
    <w:r w:rsidR="00EA2AC4"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497102E" wp14:editId="1254A1E2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C03130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97E22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97102E" id="Grupo 155" o:spid="_x0000_s1029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0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1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C03130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F97E22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3130" w:rsidRDefault="00C03130" w:rsidP="00604736">
      <w:pPr>
        <w:spacing w:before="0" w:after="0"/>
      </w:pPr>
      <w:r>
        <w:separator/>
      </w:r>
    </w:p>
  </w:footnote>
  <w:footnote w:type="continuationSeparator" w:id="0">
    <w:p w:rsidR="00C03130" w:rsidRDefault="00C03130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361950</wp:posOffset>
              </wp:positionV>
              <wp:extent cx="5400675" cy="44767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447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F97E22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Equilibrio de Carga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28" type="#_x0000_t202" style="position:absolute;left:0;text-align:left;margin-left:374.05pt;margin-top:28.5pt;width:425.25pt;height:35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F97E22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Equilibrio de Carga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530630"/>
    <w:multiLevelType w:val="hybridMultilevel"/>
    <w:tmpl w:val="3E3855A6"/>
    <w:lvl w:ilvl="0" w:tplc="0C0A000D">
      <w:start w:val="1"/>
      <w:numFmt w:val="bullet"/>
      <w:lvlText w:val=""/>
      <w:lvlJc w:val="left"/>
      <w:pPr>
        <w:ind w:left="50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68B4017A"/>
    <w:multiLevelType w:val="hybridMultilevel"/>
    <w:tmpl w:val="95FAFBD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B3C1C2D"/>
    <w:multiLevelType w:val="hybridMultilevel"/>
    <w:tmpl w:val="40683DCC"/>
    <w:lvl w:ilvl="0" w:tplc="0C0A000D">
      <w:start w:val="1"/>
      <w:numFmt w:val="bullet"/>
      <w:lvlText w:val=""/>
      <w:lvlJc w:val="left"/>
      <w:pPr>
        <w:ind w:left="50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E22"/>
    <w:rsid w:val="001C0E7C"/>
    <w:rsid w:val="004E3763"/>
    <w:rsid w:val="00604736"/>
    <w:rsid w:val="00950B4B"/>
    <w:rsid w:val="00A04660"/>
    <w:rsid w:val="00A616F8"/>
    <w:rsid w:val="00C03130"/>
    <w:rsid w:val="00EA2AC4"/>
    <w:rsid w:val="00F9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AD34C5"/>
  <w15:chartTrackingRefBased/>
  <w15:docId w15:val="{0913C5D5-7096-4AFC-B758-E6C77B6F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7E22"/>
    <w:pPr>
      <w:spacing w:before="24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A2AC4"/>
    <w:pPr>
      <w:keepNext/>
      <w:keepLines/>
      <w:spacing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EA2AC4"/>
    <w:rPr>
      <w:rFonts w:eastAsiaTheme="majorEastAsia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F97E2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97E22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F97E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8</TotalTime>
  <Pages>4</Pages>
  <Words>386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atu</Company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Equilibrio de Carga</dc:title>
  <dc:subject>Foro-debate UD1</dc:subject>
  <dc:creator>Francisco Javier Otero Herrero</dc:creator>
  <cp:keywords/>
  <dc:description/>
  <cp:lastModifiedBy>Usuario</cp:lastModifiedBy>
  <cp:revision>2</cp:revision>
  <dcterms:created xsi:type="dcterms:W3CDTF">2025-05-26T18:18:00Z</dcterms:created>
  <dcterms:modified xsi:type="dcterms:W3CDTF">2025-05-26T18:26:00Z</dcterms:modified>
</cp:coreProperties>
</file>