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156082" w:themeColor="accent1"/>
        </w:rPr>
        <w:id w:val="748535855"/>
        <w:docPartObj>
          <w:docPartGallery w:val="Cover Pages"/>
          <w:docPartUnique/>
        </w:docPartObj>
      </w:sdtPr>
      <w:sdtEndPr>
        <w:rPr>
          <w:rFonts w:ascii="Verdana" w:eastAsia="Times New Roman" w:hAnsi="Verdana" w:cs="Times New Roman"/>
          <w:color w:val="2B4E84"/>
          <w:sz w:val="40"/>
          <w:szCs w:val="51"/>
        </w:rPr>
      </w:sdtEndPr>
      <w:sdtContent>
        <w:p w14:paraId="234199B9" w14:textId="06200AE5" w:rsidR="004E4D52" w:rsidRDefault="004E4D52">
          <w:pPr>
            <w:pStyle w:val="Sinespaciado"/>
            <w:spacing w:before="1540" w:after="240"/>
            <w:jc w:val="center"/>
            <w:rPr>
              <w:color w:val="156082" w:themeColor="accent1"/>
            </w:rPr>
          </w:pPr>
          <w:r>
            <w:rPr>
              <w:noProof/>
              <w:color w:val="156082" w:themeColor="accent1"/>
            </w:rPr>
            <w:drawing>
              <wp:inline distT="0" distB="0" distL="0" distR="0" wp14:anchorId="436C6701" wp14:editId="30B871CC">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i/>
              <w:caps/>
              <w:color w:val="156082" w:themeColor="accent1"/>
              <w:sz w:val="76"/>
              <w:szCs w:val="72"/>
            </w:rPr>
            <w:alias w:val="Título"/>
            <w:tag w:val=""/>
            <w:id w:val="1735040861"/>
            <w:placeholder>
              <w:docPart w:val="5726D292C9B04B74B0E3280ED6E66D21"/>
            </w:placeholder>
            <w:dataBinding w:prefixMappings="xmlns:ns0='http://purl.org/dc/elements/1.1/' xmlns:ns1='http://schemas.openxmlformats.org/package/2006/metadata/core-properties' " w:xpath="/ns1:coreProperties[1]/ns0:title[1]" w:storeItemID="{6C3C8BC8-F283-45AE-878A-BAB7291924A1}"/>
            <w:text/>
          </w:sdtPr>
          <w:sdtEndPr>
            <w:rPr>
              <w:szCs w:val="80"/>
            </w:rPr>
          </w:sdtEndPr>
          <w:sdtContent>
            <w:p w14:paraId="26B31192" w14:textId="6CD11C68" w:rsidR="004E4D52" w:rsidRPr="004E4D52" w:rsidRDefault="004E4D52">
              <w:pPr>
                <w:pStyle w:val="Sinespaciado"/>
                <w:pBdr>
                  <w:top w:val="single" w:sz="6" w:space="6" w:color="156082" w:themeColor="accent1"/>
                  <w:bottom w:val="single" w:sz="6" w:space="6" w:color="156082" w:themeColor="accent1"/>
                </w:pBdr>
                <w:spacing w:after="240"/>
                <w:jc w:val="center"/>
                <w:rPr>
                  <w:rFonts w:ascii="Times New Roman" w:eastAsiaTheme="majorEastAsia" w:hAnsi="Times New Roman" w:cs="Times New Roman"/>
                  <w:b/>
                  <w:i/>
                  <w:caps/>
                  <w:color w:val="156082" w:themeColor="accent1"/>
                  <w:sz w:val="84"/>
                  <w:szCs w:val="80"/>
                </w:rPr>
              </w:pPr>
              <w:r w:rsidRPr="004E4D52">
                <w:rPr>
                  <w:rFonts w:ascii="Times New Roman" w:eastAsiaTheme="majorEastAsia" w:hAnsi="Times New Roman" w:cs="Times New Roman"/>
                  <w:b/>
                  <w:i/>
                  <w:caps/>
                  <w:color w:val="156082" w:themeColor="accent1"/>
                  <w:sz w:val="76"/>
                  <w:szCs w:val="72"/>
                </w:rPr>
                <w:t>Instalación de un nuevo cliente</w:t>
              </w:r>
            </w:p>
          </w:sdtContent>
        </w:sdt>
        <w:sdt>
          <w:sdtPr>
            <w:rPr>
              <w:rFonts w:ascii="Times New Roman" w:hAnsi="Times New Roman" w:cs="Times New Roman"/>
              <w:b/>
              <w:i/>
              <w:color w:val="156082" w:themeColor="accent1"/>
              <w:sz w:val="44"/>
              <w:szCs w:val="28"/>
            </w:rPr>
            <w:alias w:val="Subtítulo"/>
            <w:tag w:val=""/>
            <w:id w:val="328029620"/>
            <w:placeholder>
              <w:docPart w:val="A5388217EB1C4EF0A2219976C26567F0"/>
            </w:placeholder>
            <w:dataBinding w:prefixMappings="xmlns:ns0='http://purl.org/dc/elements/1.1/' xmlns:ns1='http://schemas.openxmlformats.org/package/2006/metadata/core-properties' " w:xpath="/ns1:coreProperties[1]/ns0:subject[1]" w:storeItemID="{6C3C8BC8-F283-45AE-878A-BAB7291924A1}"/>
            <w:text/>
          </w:sdtPr>
          <w:sdtContent>
            <w:p w14:paraId="3EB5CCD4" w14:textId="3F6740F7" w:rsidR="004E4D52" w:rsidRPr="004E4D52" w:rsidRDefault="004E4D52">
              <w:pPr>
                <w:pStyle w:val="Sinespaciado"/>
                <w:jc w:val="center"/>
                <w:rPr>
                  <w:rFonts w:ascii="Times New Roman" w:hAnsi="Times New Roman" w:cs="Times New Roman"/>
                  <w:b/>
                  <w:i/>
                  <w:color w:val="156082" w:themeColor="accent1"/>
                  <w:sz w:val="44"/>
                  <w:szCs w:val="28"/>
                </w:rPr>
              </w:pPr>
              <w:r w:rsidRPr="004E4D52">
                <w:rPr>
                  <w:rFonts w:ascii="Times New Roman" w:hAnsi="Times New Roman" w:cs="Times New Roman"/>
                  <w:b/>
                  <w:i/>
                  <w:color w:val="156082" w:themeColor="accent1"/>
                  <w:sz w:val="44"/>
                  <w:szCs w:val="28"/>
                </w:rPr>
                <w:t>Práctica Grupal</w:t>
              </w:r>
            </w:p>
          </w:sdtContent>
        </w:sdt>
        <w:p w14:paraId="5F7FC318" w14:textId="77777777" w:rsidR="004E4D52" w:rsidRDefault="004E4D52">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EF2702F" wp14:editId="25C6831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i/>
                                    <w:caps/>
                                    <w:color w:val="156082" w:themeColor="accent1"/>
                                    <w:sz w:val="32"/>
                                    <w:szCs w:val="32"/>
                                  </w:rPr>
                                  <w:alias w:val="Fecha"/>
                                  <w:tag w:val=""/>
                                  <w:id w:val="197127006"/>
                                  <w:dataBinding w:prefixMappings="xmlns:ns0='http://schemas.microsoft.com/office/2006/coverPageProps' " w:xpath="/ns0:CoverPageProperties[1]/ns0:PublishDate[1]" w:storeItemID="{55AF091B-3C7A-41E3-B477-F2FDAA23CFDA}"/>
                                  <w:date w:fullDate="2025-05-26T00:00:00Z">
                                    <w:dateFormat w:val="d 'de' MMMM 'de' yyyy"/>
                                    <w:lid w:val="es-ES"/>
                                    <w:storeMappedDataAs w:val="dateTime"/>
                                    <w:calendar w:val="gregorian"/>
                                  </w:date>
                                </w:sdtPr>
                                <w:sdtContent>
                                  <w:p w14:paraId="60FF81C0" w14:textId="287D2F59" w:rsidR="004E4D52" w:rsidRPr="004E4D52" w:rsidRDefault="004E4D52">
                                    <w:pPr>
                                      <w:pStyle w:val="Sinespaciado"/>
                                      <w:spacing w:after="40"/>
                                      <w:jc w:val="center"/>
                                      <w:rPr>
                                        <w:rFonts w:ascii="Times New Roman" w:hAnsi="Times New Roman" w:cs="Times New Roman"/>
                                        <w:b/>
                                        <w:i/>
                                        <w:caps/>
                                        <w:color w:val="156082" w:themeColor="accent1"/>
                                        <w:sz w:val="32"/>
                                        <w:szCs w:val="32"/>
                                      </w:rPr>
                                    </w:pPr>
                                    <w:r w:rsidRPr="004E4D52">
                                      <w:rPr>
                                        <w:rFonts w:ascii="Times New Roman" w:hAnsi="Times New Roman" w:cs="Times New Roman"/>
                                        <w:b/>
                                        <w:i/>
                                        <w:caps/>
                                        <w:color w:val="156082" w:themeColor="accent1"/>
                                        <w:sz w:val="32"/>
                                        <w:szCs w:val="32"/>
                                      </w:rPr>
                                      <w:t>26 de mayo de 2025</w:t>
                                    </w:r>
                                  </w:p>
                                </w:sdtContent>
                              </w:sdt>
                              <w:p w14:paraId="5C8871BA" w14:textId="3FF7B020" w:rsidR="004E4D52" w:rsidRPr="004E4D52" w:rsidRDefault="004E4D52" w:rsidP="004E4D52">
                                <w:pPr>
                                  <w:pStyle w:val="Sinespaciado"/>
                                  <w:jc w:val="center"/>
                                  <w:rPr>
                                    <w:rFonts w:ascii="Times New Roman" w:hAnsi="Times New Roman" w:cs="Times New Roman"/>
                                    <w:b/>
                                    <w:i/>
                                    <w:color w:val="156082" w:themeColor="accent1"/>
                                    <w:sz w:val="32"/>
                                    <w:szCs w:val="32"/>
                                  </w:rPr>
                                </w:pPr>
                                <w:sdt>
                                  <w:sdtPr>
                                    <w:rPr>
                                      <w:rFonts w:ascii="Times New Roman" w:hAnsi="Times New Roman" w:cs="Times New Roman"/>
                                      <w:b/>
                                      <w:i/>
                                      <w:caps/>
                                      <w:color w:val="156082" w:themeColor="accent1"/>
                                      <w:sz w:val="32"/>
                                      <w:szCs w:val="32"/>
                                    </w:rPr>
                                    <w:alias w:val="Compañía"/>
                                    <w:tag w:val=""/>
                                    <w:id w:val="1390145197"/>
                                    <w:dataBinding w:prefixMappings="xmlns:ns0='http://schemas.openxmlformats.org/officeDocument/2006/extended-properties' " w:xpath="/ns0:Properties[1]/ns0:Company[1]" w:storeItemID="{6668398D-A668-4E3E-A5EB-62B293D839F1}"/>
                                    <w:text/>
                                  </w:sdtPr>
                                  <w:sdtContent>
                                    <w:r w:rsidRPr="004E4D52">
                                      <w:rPr>
                                        <w:rFonts w:ascii="Times New Roman" w:hAnsi="Times New Roman" w:cs="Times New Roman"/>
                                        <w:b/>
                                        <w:i/>
                                        <w:color w:val="156082" w:themeColor="accent1"/>
                                        <w:sz w:val="32"/>
                                        <w:szCs w:val="32"/>
                                      </w:rPr>
                                      <w:t>María del Carmen Pérez Rivas</w:t>
                                    </w:r>
                                  </w:sdtContent>
                                </w:sdt>
                              </w:p>
                              <w:p w14:paraId="34A67123" w14:textId="087ADE47" w:rsidR="004E4D52" w:rsidRPr="004E4D52" w:rsidRDefault="004E4D52" w:rsidP="004E4D52">
                                <w:pPr>
                                  <w:pStyle w:val="Sinespaciado"/>
                                  <w:jc w:val="center"/>
                                  <w:rPr>
                                    <w:rFonts w:ascii="Times New Roman" w:hAnsi="Times New Roman" w:cs="Times New Roman"/>
                                    <w:b/>
                                    <w:i/>
                                    <w:color w:val="156082" w:themeColor="accent1"/>
                                    <w:sz w:val="32"/>
                                    <w:szCs w:val="32"/>
                                  </w:rPr>
                                </w:pPr>
                                <w:r w:rsidRPr="004E4D52">
                                  <w:rPr>
                                    <w:rFonts w:ascii="Times New Roman" w:hAnsi="Times New Roman" w:cs="Times New Roman"/>
                                    <w:b/>
                                    <w:i/>
                                    <w:color w:val="156082" w:themeColor="accent1"/>
                                    <w:sz w:val="32"/>
                                    <w:szCs w:val="32"/>
                                  </w:rPr>
                                  <w:t xml:space="preserve"> F</w:t>
                                </w:r>
                                <w:sdt>
                                  <w:sdtPr>
                                    <w:rPr>
                                      <w:rFonts w:ascii="Times New Roman" w:hAnsi="Times New Roman" w:cs="Times New Roman"/>
                                      <w:b/>
                                      <w:i/>
                                      <w:color w:val="156082" w:themeColor="accent1"/>
                                      <w:sz w:val="32"/>
                                      <w:szCs w:val="32"/>
                                    </w:rPr>
                                    <w:alias w:val="Dirección"/>
                                    <w:tag w:val=""/>
                                    <w:id w:val="-726379553"/>
                                    <w:dataBinding w:prefixMappings="xmlns:ns0='http://schemas.microsoft.com/office/2006/coverPageProps' " w:xpath="/ns0:CoverPageProperties[1]/ns0:CompanyAddress[1]" w:storeItemID="{55AF091B-3C7A-41E3-B477-F2FDAA23CFDA}"/>
                                    <w:text/>
                                  </w:sdtPr>
                                  <w:sdtContent>
                                    <w:r w:rsidRPr="004E4D52">
                                      <w:rPr>
                                        <w:rFonts w:ascii="Times New Roman" w:hAnsi="Times New Roman" w:cs="Times New Roman"/>
                                        <w:b/>
                                        <w:i/>
                                        <w:color w:val="156082" w:themeColor="accent1"/>
                                        <w:sz w:val="32"/>
                                        <w:szCs w:val="32"/>
                                      </w:rPr>
                                      <w:t>rancisco J. Otero Herrero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EF2702F"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rFonts w:ascii="Times New Roman" w:hAnsi="Times New Roman" w:cs="Times New Roman"/>
                              <w:b/>
                              <w:i/>
                              <w:caps/>
                              <w:color w:val="156082" w:themeColor="accent1"/>
                              <w:sz w:val="32"/>
                              <w:szCs w:val="32"/>
                            </w:rPr>
                            <w:alias w:val="Fecha"/>
                            <w:tag w:val=""/>
                            <w:id w:val="197127006"/>
                            <w:dataBinding w:prefixMappings="xmlns:ns0='http://schemas.microsoft.com/office/2006/coverPageProps' " w:xpath="/ns0:CoverPageProperties[1]/ns0:PublishDate[1]" w:storeItemID="{55AF091B-3C7A-41E3-B477-F2FDAA23CFDA}"/>
                            <w:date w:fullDate="2025-05-26T00:00:00Z">
                              <w:dateFormat w:val="d 'de' MMMM 'de' yyyy"/>
                              <w:lid w:val="es-ES"/>
                              <w:storeMappedDataAs w:val="dateTime"/>
                              <w:calendar w:val="gregorian"/>
                            </w:date>
                          </w:sdtPr>
                          <w:sdtContent>
                            <w:p w14:paraId="60FF81C0" w14:textId="287D2F59" w:rsidR="004E4D52" w:rsidRPr="004E4D52" w:rsidRDefault="004E4D52">
                              <w:pPr>
                                <w:pStyle w:val="Sinespaciado"/>
                                <w:spacing w:after="40"/>
                                <w:jc w:val="center"/>
                                <w:rPr>
                                  <w:rFonts w:ascii="Times New Roman" w:hAnsi="Times New Roman" w:cs="Times New Roman"/>
                                  <w:b/>
                                  <w:i/>
                                  <w:caps/>
                                  <w:color w:val="156082" w:themeColor="accent1"/>
                                  <w:sz w:val="32"/>
                                  <w:szCs w:val="32"/>
                                </w:rPr>
                              </w:pPr>
                              <w:r w:rsidRPr="004E4D52">
                                <w:rPr>
                                  <w:rFonts w:ascii="Times New Roman" w:hAnsi="Times New Roman" w:cs="Times New Roman"/>
                                  <w:b/>
                                  <w:i/>
                                  <w:caps/>
                                  <w:color w:val="156082" w:themeColor="accent1"/>
                                  <w:sz w:val="32"/>
                                  <w:szCs w:val="32"/>
                                </w:rPr>
                                <w:t>26 de mayo de 2025</w:t>
                              </w:r>
                            </w:p>
                          </w:sdtContent>
                        </w:sdt>
                        <w:p w14:paraId="5C8871BA" w14:textId="3FF7B020" w:rsidR="004E4D52" w:rsidRPr="004E4D52" w:rsidRDefault="004E4D52" w:rsidP="004E4D52">
                          <w:pPr>
                            <w:pStyle w:val="Sinespaciado"/>
                            <w:jc w:val="center"/>
                            <w:rPr>
                              <w:rFonts w:ascii="Times New Roman" w:hAnsi="Times New Roman" w:cs="Times New Roman"/>
                              <w:b/>
                              <w:i/>
                              <w:color w:val="156082" w:themeColor="accent1"/>
                              <w:sz w:val="32"/>
                              <w:szCs w:val="32"/>
                            </w:rPr>
                          </w:pPr>
                          <w:sdt>
                            <w:sdtPr>
                              <w:rPr>
                                <w:rFonts w:ascii="Times New Roman" w:hAnsi="Times New Roman" w:cs="Times New Roman"/>
                                <w:b/>
                                <w:i/>
                                <w:caps/>
                                <w:color w:val="156082" w:themeColor="accent1"/>
                                <w:sz w:val="32"/>
                                <w:szCs w:val="32"/>
                              </w:rPr>
                              <w:alias w:val="Compañía"/>
                              <w:tag w:val=""/>
                              <w:id w:val="1390145197"/>
                              <w:dataBinding w:prefixMappings="xmlns:ns0='http://schemas.openxmlformats.org/officeDocument/2006/extended-properties' " w:xpath="/ns0:Properties[1]/ns0:Company[1]" w:storeItemID="{6668398D-A668-4E3E-A5EB-62B293D839F1}"/>
                              <w:text/>
                            </w:sdtPr>
                            <w:sdtContent>
                              <w:r w:rsidRPr="004E4D52">
                                <w:rPr>
                                  <w:rFonts w:ascii="Times New Roman" w:hAnsi="Times New Roman" w:cs="Times New Roman"/>
                                  <w:b/>
                                  <w:i/>
                                  <w:color w:val="156082" w:themeColor="accent1"/>
                                  <w:sz w:val="32"/>
                                  <w:szCs w:val="32"/>
                                </w:rPr>
                                <w:t>María del Carmen Pérez Rivas</w:t>
                              </w:r>
                            </w:sdtContent>
                          </w:sdt>
                        </w:p>
                        <w:p w14:paraId="34A67123" w14:textId="087ADE47" w:rsidR="004E4D52" w:rsidRPr="004E4D52" w:rsidRDefault="004E4D52" w:rsidP="004E4D52">
                          <w:pPr>
                            <w:pStyle w:val="Sinespaciado"/>
                            <w:jc w:val="center"/>
                            <w:rPr>
                              <w:rFonts w:ascii="Times New Roman" w:hAnsi="Times New Roman" w:cs="Times New Roman"/>
                              <w:b/>
                              <w:i/>
                              <w:color w:val="156082" w:themeColor="accent1"/>
                              <w:sz w:val="32"/>
                              <w:szCs w:val="32"/>
                            </w:rPr>
                          </w:pPr>
                          <w:r w:rsidRPr="004E4D52">
                            <w:rPr>
                              <w:rFonts w:ascii="Times New Roman" w:hAnsi="Times New Roman" w:cs="Times New Roman"/>
                              <w:b/>
                              <w:i/>
                              <w:color w:val="156082" w:themeColor="accent1"/>
                              <w:sz w:val="32"/>
                              <w:szCs w:val="32"/>
                            </w:rPr>
                            <w:t xml:space="preserve"> F</w:t>
                          </w:r>
                          <w:sdt>
                            <w:sdtPr>
                              <w:rPr>
                                <w:rFonts w:ascii="Times New Roman" w:hAnsi="Times New Roman" w:cs="Times New Roman"/>
                                <w:b/>
                                <w:i/>
                                <w:color w:val="156082" w:themeColor="accent1"/>
                                <w:sz w:val="32"/>
                                <w:szCs w:val="32"/>
                              </w:rPr>
                              <w:alias w:val="Dirección"/>
                              <w:tag w:val=""/>
                              <w:id w:val="-726379553"/>
                              <w:dataBinding w:prefixMappings="xmlns:ns0='http://schemas.microsoft.com/office/2006/coverPageProps' " w:xpath="/ns0:CoverPageProperties[1]/ns0:CompanyAddress[1]" w:storeItemID="{55AF091B-3C7A-41E3-B477-F2FDAA23CFDA}"/>
                              <w:text/>
                            </w:sdtPr>
                            <w:sdtContent>
                              <w:r w:rsidRPr="004E4D52">
                                <w:rPr>
                                  <w:rFonts w:ascii="Times New Roman" w:hAnsi="Times New Roman" w:cs="Times New Roman"/>
                                  <w:b/>
                                  <w:i/>
                                  <w:color w:val="156082" w:themeColor="accent1"/>
                                  <w:sz w:val="32"/>
                                  <w:szCs w:val="32"/>
                                </w:rPr>
                                <w:t>rancisco J. Otero Herrero</w:t>
                              </w:r>
                            </w:sdtContent>
                          </w:sdt>
                        </w:p>
                      </w:txbxContent>
                    </v:textbox>
                    <w10:wrap anchorx="margin" anchory="page"/>
                  </v:shape>
                </w:pict>
              </mc:Fallback>
            </mc:AlternateContent>
          </w:r>
          <w:r>
            <w:rPr>
              <w:noProof/>
              <w:color w:val="156082" w:themeColor="accent1"/>
            </w:rPr>
            <w:drawing>
              <wp:inline distT="0" distB="0" distL="0" distR="0" wp14:anchorId="4B9F8575" wp14:editId="41CFC89F">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167E8A4" w14:textId="2B4FEA1F" w:rsidR="004E4D52" w:rsidRDefault="004E4D52">
          <w:pPr>
            <w:rPr>
              <w:rFonts w:ascii="Verdana" w:eastAsia="Times New Roman" w:hAnsi="Verdana" w:cs="Times New Roman"/>
              <w:color w:val="2B4E84"/>
              <w:kern w:val="0"/>
              <w:sz w:val="40"/>
              <w:szCs w:val="51"/>
              <w:lang w:eastAsia="es-ES"/>
              <w14:ligatures w14:val="none"/>
            </w:rPr>
          </w:pPr>
          <w:r>
            <w:rPr>
              <w:rFonts w:ascii="Verdana" w:eastAsia="Times New Roman" w:hAnsi="Verdana" w:cs="Times New Roman"/>
              <w:color w:val="2B4E84"/>
              <w:kern w:val="0"/>
              <w:sz w:val="40"/>
              <w:szCs w:val="51"/>
              <w:lang w:eastAsia="es-ES"/>
              <w14:ligatures w14:val="none"/>
            </w:rPr>
            <w:br w:type="page"/>
          </w:r>
        </w:p>
        <w:bookmarkStart w:id="0" w:name="_GoBack" w:displacedByCustomXml="next"/>
        <w:bookmarkEnd w:id="0" w:displacedByCustomXml="next"/>
      </w:sdtContent>
    </w:sdt>
    <w:p w14:paraId="50B16E25" w14:textId="2BB8F3A6" w:rsidR="00186CBB" w:rsidRPr="00AC5AC1" w:rsidRDefault="00186CBB" w:rsidP="00186CBB">
      <w:pPr>
        <w:shd w:val="clear" w:color="auto" w:fill="FFFFFF"/>
        <w:spacing w:after="100" w:afterAutospacing="1" w:line="240" w:lineRule="auto"/>
        <w:outlineLvl w:val="1"/>
        <w:rPr>
          <w:rFonts w:ascii="Verdana" w:eastAsia="Times New Roman" w:hAnsi="Verdana" w:cs="Times New Roman"/>
          <w:color w:val="2B4E84"/>
          <w:kern w:val="0"/>
          <w:sz w:val="40"/>
          <w:szCs w:val="51"/>
          <w:lang w:eastAsia="es-ES"/>
          <w14:ligatures w14:val="none"/>
        </w:rPr>
      </w:pPr>
      <w:r w:rsidRPr="00AC5AC1">
        <w:rPr>
          <w:rFonts w:ascii="Verdana" w:eastAsia="Times New Roman" w:hAnsi="Verdana" w:cs="Times New Roman"/>
          <w:color w:val="2B4E84"/>
          <w:kern w:val="0"/>
          <w:sz w:val="40"/>
          <w:szCs w:val="51"/>
          <w:lang w:eastAsia="es-ES"/>
          <w14:ligatures w14:val="none"/>
        </w:rPr>
        <w:lastRenderedPageBreak/>
        <w:t>Unidad de Contenido 2. Actividad 2: Instalación de un nuevo cliente (Caso práctico GRUPAL)</w:t>
      </w:r>
    </w:p>
    <w:p w14:paraId="41DB66BF" w14:textId="77777777" w:rsidR="00186CBB" w:rsidRPr="00186CBB" w:rsidRDefault="00186CBB" w:rsidP="00186CBB">
      <w:pPr>
        <w:shd w:val="clear" w:color="auto" w:fill="A59891"/>
        <w:spacing w:after="0" w:line="320" w:lineRule="atLeast"/>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FFFFFF"/>
          <w:kern w:val="0"/>
          <w:sz w:val="23"/>
          <w:szCs w:val="23"/>
          <w:lang w:eastAsia="es-ES"/>
          <w14:ligatures w14:val="none"/>
        </w:rPr>
        <w:t>INFORMACIÓN PARA EL ALUMNO</w:t>
      </w:r>
    </w:p>
    <w:p w14:paraId="1901770B" w14:textId="77777777" w:rsidR="00186CBB" w:rsidRPr="00186CBB" w:rsidRDefault="00186CBB" w:rsidP="00186CBB">
      <w:p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 </w:t>
      </w:r>
    </w:p>
    <w:p w14:paraId="0486535A" w14:textId="7B568D70" w:rsidR="00186CBB" w:rsidRPr="00186CBB" w:rsidRDefault="00186CBB" w:rsidP="00AC5AC1">
      <w:p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Esta actividad se realizará de manera grupal, para ello tu tutor-formador creará distintos grupos de trabajo y te indicará a qué grupo perteneces, los miembros que lo forman y el espacio de la plataforma que se habilitará para que podáis desarrollar la actividad. </w:t>
      </w:r>
    </w:p>
    <w:p w14:paraId="7A783B8B" w14:textId="23B5E256" w:rsidR="00186CBB" w:rsidRPr="00186CBB" w:rsidRDefault="00186CBB" w:rsidP="00186CBB">
      <w:p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A nuestra empresa nos encargan la administración de la instalación de un cliente nuevo. El cliente tiene todos los correos electrónicos en un servidor externo con el que tienen también contratado el alojamiento, y a nivel interno, todos los clientes de correo son Outlook. Debemos verificar el correcto funcionamiento de los clientes de correo Outlook.</w:t>
      </w:r>
    </w:p>
    <w:p w14:paraId="6CE1DB91" w14:textId="54AF2662" w:rsidR="00186CBB" w:rsidRPr="00186CBB" w:rsidRDefault="00186CBB" w:rsidP="00AC5AC1">
      <w:pPr>
        <w:shd w:val="clear" w:color="auto" w:fill="FFFFFF"/>
        <w:spacing w:line="320" w:lineRule="atLeast"/>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A59891"/>
          <w:kern w:val="0"/>
          <w:lang w:eastAsia="es-ES"/>
          <w14:ligatures w14:val="none"/>
        </w:rPr>
        <w:t>PREGUNTAS/ACTIVIDADES A REALIZAR</w:t>
      </w:r>
    </w:p>
    <w:p w14:paraId="2FB14562" w14:textId="77777777" w:rsidR="00186CBB" w:rsidRDefault="00186CBB" w:rsidP="00186CBB">
      <w:p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1. ¿Cómo verificaríais el correcto funcionamiento de los clientes?, ¿con qué periodicidad se debería realizar esta verificación?</w:t>
      </w:r>
    </w:p>
    <w:p w14:paraId="23EBD65E" w14:textId="77777777" w:rsidR="00186CBB" w:rsidRPr="00186CBB" w:rsidRDefault="00186CBB" w:rsidP="00186CBB">
      <w:p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Verificación del funcionamiento de Outlook se puede hacer en varios niveles:</w:t>
      </w:r>
    </w:p>
    <w:p w14:paraId="298B9770" w14:textId="77777777" w:rsidR="00186CBB" w:rsidRPr="00186CBB" w:rsidRDefault="00186CBB" w:rsidP="00186CBB">
      <w:pPr>
        <w:shd w:val="clear" w:color="auto" w:fill="FFFFFF"/>
        <w:spacing w:after="200" w:line="259" w:lineRule="atLeast"/>
        <w:jc w:val="both"/>
        <w:rPr>
          <w:rFonts w:ascii="Calibri" w:eastAsia="Times New Roman" w:hAnsi="Calibri" w:cs="Calibri"/>
          <w:b/>
          <w:bCs/>
          <w:color w:val="545251"/>
          <w:kern w:val="0"/>
          <w:sz w:val="23"/>
          <w:szCs w:val="23"/>
          <w:lang w:eastAsia="es-ES"/>
          <w14:ligatures w14:val="none"/>
        </w:rPr>
      </w:pPr>
      <w:r w:rsidRPr="00186CBB">
        <w:rPr>
          <w:rFonts w:ascii="Segoe UI Emoji" w:eastAsia="Times New Roman" w:hAnsi="Segoe UI Emoji" w:cs="Segoe UI Emoji"/>
          <w:b/>
          <w:bCs/>
          <w:color w:val="545251"/>
          <w:kern w:val="0"/>
          <w:sz w:val="23"/>
          <w:szCs w:val="23"/>
          <w:lang w:eastAsia="es-ES"/>
          <w14:ligatures w14:val="none"/>
        </w:rPr>
        <w:t>🔍</w:t>
      </w:r>
      <w:r w:rsidRPr="00186CBB">
        <w:rPr>
          <w:rFonts w:ascii="Calibri" w:eastAsia="Times New Roman" w:hAnsi="Calibri" w:cs="Calibri"/>
          <w:b/>
          <w:bCs/>
          <w:color w:val="545251"/>
          <w:kern w:val="0"/>
          <w:sz w:val="23"/>
          <w:szCs w:val="23"/>
          <w:lang w:eastAsia="es-ES"/>
          <w14:ligatures w14:val="none"/>
        </w:rPr>
        <w:t xml:space="preserve"> </w:t>
      </w:r>
      <w:r w:rsidRPr="00186CBB">
        <w:rPr>
          <w:rFonts w:ascii="Calibri" w:eastAsia="Times New Roman" w:hAnsi="Calibri" w:cs="Calibri"/>
          <w:b/>
          <w:bCs/>
          <w:i/>
          <w:iCs/>
          <w:color w:val="545251"/>
          <w:kern w:val="0"/>
          <w:sz w:val="23"/>
          <w:szCs w:val="23"/>
          <w:lang w:eastAsia="es-ES"/>
          <w14:ligatures w14:val="none"/>
        </w:rPr>
        <w:t>Pasos para verificar funcionamiento:</w:t>
      </w:r>
    </w:p>
    <w:p w14:paraId="6B3D5B82" w14:textId="77777777" w:rsidR="00186CBB" w:rsidRPr="00186CBB" w:rsidRDefault="00186CBB" w:rsidP="00186CBB">
      <w:pPr>
        <w:numPr>
          <w:ilvl w:val="0"/>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Comprobación de conectividad:</w:t>
      </w:r>
    </w:p>
    <w:p w14:paraId="2BEC706E" w14:textId="77777777" w:rsidR="00186CBB" w:rsidRPr="00186CBB" w:rsidRDefault="00186CBB" w:rsidP="00186CBB">
      <w:pPr>
        <w:numPr>
          <w:ilvl w:val="1"/>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 xml:space="preserve">Usar el </w:t>
      </w:r>
      <w:r w:rsidRPr="00186CBB">
        <w:rPr>
          <w:rFonts w:ascii="Calibri" w:eastAsia="Times New Roman" w:hAnsi="Calibri" w:cs="Calibri"/>
          <w:b/>
          <w:bCs/>
          <w:color w:val="545251"/>
          <w:kern w:val="0"/>
          <w:sz w:val="23"/>
          <w:szCs w:val="23"/>
          <w:lang w:eastAsia="es-ES"/>
          <w14:ligatures w14:val="none"/>
        </w:rPr>
        <w:t>Panel de Control &gt; Correo &gt; Perfiles de Outlook</w:t>
      </w:r>
      <w:r w:rsidRPr="00186CBB">
        <w:rPr>
          <w:rFonts w:ascii="Calibri" w:eastAsia="Times New Roman" w:hAnsi="Calibri" w:cs="Calibri"/>
          <w:color w:val="545251"/>
          <w:kern w:val="0"/>
          <w:sz w:val="23"/>
          <w:szCs w:val="23"/>
          <w:lang w:eastAsia="es-ES"/>
          <w14:ligatures w14:val="none"/>
        </w:rPr>
        <w:t xml:space="preserve"> para revisar configuración.</w:t>
      </w:r>
    </w:p>
    <w:p w14:paraId="28A1FC83" w14:textId="77777777" w:rsidR="00186CBB" w:rsidRPr="00186CBB" w:rsidRDefault="00186CBB" w:rsidP="00186CBB">
      <w:pPr>
        <w:numPr>
          <w:ilvl w:val="1"/>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 xml:space="preserve">Usar </w:t>
      </w:r>
      <w:r w:rsidRPr="00186CBB">
        <w:rPr>
          <w:rFonts w:ascii="Calibri" w:eastAsia="Times New Roman" w:hAnsi="Calibri" w:cs="Calibri"/>
          <w:b/>
          <w:bCs/>
          <w:color w:val="545251"/>
          <w:kern w:val="0"/>
          <w:sz w:val="23"/>
          <w:szCs w:val="23"/>
          <w:lang w:eastAsia="es-ES"/>
          <w14:ligatures w14:val="none"/>
        </w:rPr>
        <w:t>Outlook Connection Status</w:t>
      </w:r>
      <w:r w:rsidRPr="00186CBB">
        <w:rPr>
          <w:rFonts w:ascii="Calibri" w:eastAsia="Times New Roman" w:hAnsi="Calibri" w:cs="Calibri"/>
          <w:color w:val="545251"/>
          <w:kern w:val="0"/>
          <w:sz w:val="23"/>
          <w:szCs w:val="23"/>
          <w:lang w:eastAsia="es-ES"/>
          <w14:ligatures w14:val="none"/>
        </w:rPr>
        <w:t xml:space="preserve"> (Ctrl + clic derecho en el icono de Outlook &gt; Estado de la conexión) para ver si hay conexión estable al servidor.</w:t>
      </w:r>
    </w:p>
    <w:p w14:paraId="6960EB2E" w14:textId="77777777" w:rsidR="00186CBB" w:rsidRPr="00186CBB" w:rsidRDefault="00186CBB" w:rsidP="00186CBB">
      <w:pPr>
        <w:numPr>
          <w:ilvl w:val="0"/>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Enviar y recibir correos de prueba:</w:t>
      </w:r>
    </w:p>
    <w:p w14:paraId="462B2963" w14:textId="77777777" w:rsidR="00186CBB" w:rsidRPr="00186CBB" w:rsidRDefault="00186CBB" w:rsidP="00186CBB">
      <w:pPr>
        <w:numPr>
          <w:ilvl w:val="1"/>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Comprobar que se puede enviar y recibir mensajes correctamente (sin retrasos ni errores).</w:t>
      </w:r>
    </w:p>
    <w:p w14:paraId="00DFA777" w14:textId="77777777" w:rsidR="00186CBB" w:rsidRPr="00186CBB" w:rsidRDefault="00186CBB" w:rsidP="00186CBB">
      <w:pPr>
        <w:numPr>
          <w:ilvl w:val="0"/>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Verificación de configuración de cuenta:</w:t>
      </w:r>
    </w:p>
    <w:p w14:paraId="1F28344F" w14:textId="77777777" w:rsidR="00186CBB" w:rsidRPr="00186CBB" w:rsidRDefault="00186CBB" w:rsidP="00186CBB">
      <w:pPr>
        <w:numPr>
          <w:ilvl w:val="1"/>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Revisar que los parámetros IMAP/SMTP o Exchange estén bien configurados.</w:t>
      </w:r>
    </w:p>
    <w:p w14:paraId="646B7764" w14:textId="77777777" w:rsidR="00186CBB" w:rsidRPr="00186CBB" w:rsidRDefault="00186CBB" w:rsidP="00186CBB">
      <w:pPr>
        <w:numPr>
          <w:ilvl w:val="1"/>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Asegurarse de que los certificados SSL estén vigentes y correctamente instalados (si aplica).</w:t>
      </w:r>
    </w:p>
    <w:p w14:paraId="09D0219E" w14:textId="77777777" w:rsidR="00186CBB" w:rsidRPr="00186CBB" w:rsidRDefault="00186CBB" w:rsidP="00186CBB">
      <w:pPr>
        <w:numPr>
          <w:ilvl w:val="0"/>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Revisar los logs o errores:</w:t>
      </w:r>
    </w:p>
    <w:p w14:paraId="10A663F2" w14:textId="5E605D95" w:rsidR="00186CBB" w:rsidRDefault="00186CBB" w:rsidP="00186CBB">
      <w:pPr>
        <w:numPr>
          <w:ilvl w:val="1"/>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Comprobar si Outlook genera errores frecuentes en Visor de eventos de Windows (Aplicación &gt; Microsoft Outlook).</w:t>
      </w:r>
    </w:p>
    <w:p w14:paraId="31F3111E" w14:textId="77777777" w:rsidR="00AC5AC1" w:rsidRPr="00186CBB" w:rsidRDefault="00AC5AC1" w:rsidP="00AC5AC1">
      <w:pPr>
        <w:rPr>
          <w:lang w:eastAsia="es-ES"/>
        </w:rPr>
      </w:pPr>
    </w:p>
    <w:p w14:paraId="5A550192" w14:textId="77777777" w:rsidR="00186CBB" w:rsidRPr="00186CBB" w:rsidRDefault="00186CBB" w:rsidP="00186CBB">
      <w:pPr>
        <w:numPr>
          <w:ilvl w:val="0"/>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lastRenderedPageBreak/>
        <w:t>Verificar rendimiento del cliente:</w:t>
      </w:r>
    </w:p>
    <w:p w14:paraId="0A2A22E5" w14:textId="77777777" w:rsidR="00186CBB" w:rsidRPr="00186CBB" w:rsidRDefault="00186CBB" w:rsidP="00186CBB">
      <w:pPr>
        <w:numPr>
          <w:ilvl w:val="1"/>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Comprobar el tamaño del archivo PST/OST (no debe superar 50 GB).</w:t>
      </w:r>
    </w:p>
    <w:p w14:paraId="0D897167" w14:textId="77777777" w:rsidR="00186CBB" w:rsidRPr="00186CBB" w:rsidRDefault="00186CBB" w:rsidP="00186CBB">
      <w:pPr>
        <w:numPr>
          <w:ilvl w:val="1"/>
          <w:numId w:val="1"/>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Evaluar tiempo de carga de Outlook y sincronización de carpetas.</w:t>
      </w:r>
    </w:p>
    <w:p w14:paraId="6CD03776" w14:textId="77777777" w:rsidR="00186CBB" w:rsidRPr="00186CBB" w:rsidRDefault="00186CBB" w:rsidP="00186CBB">
      <w:pPr>
        <w:shd w:val="clear" w:color="auto" w:fill="FFFFFF"/>
        <w:spacing w:after="200" w:line="259" w:lineRule="atLeast"/>
        <w:jc w:val="both"/>
        <w:rPr>
          <w:rFonts w:ascii="Calibri" w:eastAsia="Times New Roman" w:hAnsi="Calibri" w:cs="Calibri"/>
          <w:b/>
          <w:bCs/>
          <w:color w:val="545251"/>
          <w:kern w:val="0"/>
          <w:sz w:val="23"/>
          <w:szCs w:val="23"/>
          <w:lang w:eastAsia="es-ES"/>
          <w14:ligatures w14:val="none"/>
        </w:rPr>
      </w:pPr>
      <w:r w:rsidRPr="00186CBB">
        <w:rPr>
          <w:rFonts w:ascii="Segoe UI Emoji" w:eastAsia="Times New Roman" w:hAnsi="Segoe UI Emoji" w:cs="Segoe UI Emoji"/>
          <w:b/>
          <w:bCs/>
          <w:color w:val="545251"/>
          <w:kern w:val="0"/>
          <w:sz w:val="23"/>
          <w:szCs w:val="23"/>
          <w:lang w:eastAsia="es-ES"/>
          <w14:ligatures w14:val="none"/>
        </w:rPr>
        <w:t>🕒</w:t>
      </w:r>
      <w:r w:rsidRPr="00186CBB">
        <w:rPr>
          <w:rFonts w:ascii="Calibri" w:eastAsia="Times New Roman" w:hAnsi="Calibri" w:cs="Calibri"/>
          <w:b/>
          <w:bCs/>
          <w:color w:val="545251"/>
          <w:kern w:val="0"/>
          <w:sz w:val="23"/>
          <w:szCs w:val="23"/>
          <w:lang w:eastAsia="es-ES"/>
          <w14:ligatures w14:val="none"/>
        </w:rPr>
        <w:t xml:space="preserve"> </w:t>
      </w:r>
      <w:r w:rsidRPr="00186CBB">
        <w:rPr>
          <w:rFonts w:ascii="Calibri" w:eastAsia="Times New Roman" w:hAnsi="Calibri" w:cs="Calibri"/>
          <w:b/>
          <w:bCs/>
          <w:i/>
          <w:iCs/>
          <w:color w:val="545251"/>
          <w:kern w:val="0"/>
          <w:sz w:val="23"/>
          <w:szCs w:val="23"/>
          <w:lang w:eastAsia="es-ES"/>
          <w14:ligatures w14:val="none"/>
        </w:rPr>
        <w:t>Periodicidad recomendada:</w:t>
      </w:r>
    </w:p>
    <w:p w14:paraId="0AEC88CE" w14:textId="77777777" w:rsidR="00186CBB" w:rsidRPr="00186CBB" w:rsidRDefault="00186CBB" w:rsidP="00186CBB">
      <w:pPr>
        <w:numPr>
          <w:ilvl w:val="0"/>
          <w:numId w:val="2"/>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Verificación completa mensual</w:t>
      </w:r>
      <w:r w:rsidRPr="00186CBB">
        <w:rPr>
          <w:rFonts w:ascii="Calibri" w:eastAsia="Times New Roman" w:hAnsi="Calibri" w:cs="Calibri"/>
          <w:color w:val="545251"/>
          <w:kern w:val="0"/>
          <w:sz w:val="23"/>
          <w:szCs w:val="23"/>
          <w:lang w:eastAsia="es-ES"/>
          <w14:ligatures w14:val="none"/>
        </w:rPr>
        <w:t>.</w:t>
      </w:r>
    </w:p>
    <w:p w14:paraId="2F48FFB5" w14:textId="77777777" w:rsidR="00186CBB" w:rsidRPr="00186CBB" w:rsidRDefault="00186CBB" w:rsidP="00186CBB">
      <w:pPr>
        <w:numPr>
          <w:ilvl w:val="0"/>
          <w:numId w:val="2"/>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Chequeos rápidos semanales</w:t>
      </w:r>
      <w:r w:rsidRPr="00186CBB">
        <w:rPr>
          <w:rFonts w:ascii="Calibri" w:eastAsia="Times New Roman" w:hAnsi="Calibri" w:cs="Calibri"/>
          <w:color w:val="545251"/>
          <w:kern w:val="0"/>
          <w:sz w:val="23"/>
          <w:szCs w:val="23"/>
          <w:lang w:eastAsia="es-ES"/>
          <w14:ligatures w14:val="none"/>
        </w:rPr>
        <w:t xml:space="preserve"> (sobre todo si hay quejas de usuarios).</w:t>
      </w:r>
    </w:p>
    <w:p w14:paraId="1E86976D" w14:textId="77777777" w:rsidR="00186CBB" w:rsidRPr="00186CBB" w:rsidRDefault="00186CBB" w:rsidP="00186CBB">
      <w:pPr>
        <w:numPr>
          <w:ilvl w:val="0"/>
          <w:numId w:val="2"/>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Monitoreo proactivo en tiempo real</w:t>
      </w:r>
      <w:r w:rsidRPr="00186CBB">
        <w:rPr>
          <w:rFonts w:ascii="Calibri" w:eastAsia="Times New Roman" w:hAnsi="Calibri" w:cs="Calibri"/>
          <w:color w:val="545251"/>
          <w:kern w:val="0"/>
          <w:sz w:val="23"/>
          <w:szCs w:val="23"/>
          <w:lang w:eastAsia="es-ES"/>
          <w14:ligatures w14:val="none"/>
        </w:rPr>
        <w:t xml:space="preserve"> con herramientas como Microsoft 365 Admin Center, si está en la nube.</w:t>
      </w:r>
    </w:p>
    <w:p w14:paraId="3EBF963F" w14:textId="5826D0E3" w:rsidR="00186CBB" w:rsidRDefault="00186CBB" w:rsidP="00186CBB">
      <w:p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 xml:space="preserve">2. En caso de que la empresa se queje del rendimiento de la herramienta instalada, ¿qué </w:t>
      </w:r>
      <w:r w:rsidR="00AC5AC1" w:rsidRPr="00186CBB">
        <w:rPr>
          <w:rFonts w:ascii="Calibri" w:eastAsia="Times New Roman" w:hAnsi="Calibri" w:cs="Calibri"/>
          <w:color w:val="545251"/>
          <w:kern w:val="0"/>
          <w:sz w:val="23"/>
          <w:szCs w:val="23"/>
          <w:lang w:eastAsia="es-ES"/>
          <w14:ligatures w14:val="none"/>
        </w:rPr>
        <w:t>mecanismos de</w:t>
      </w:r>
      <w:r w:rsidRPr="00186CBB">
        <w:rPr>
          <w:rFonts w:ascii="Calibri" w:eastAsia="Times New Roman" w:hAnsi="Calibri" w:cs="Calibri"/>
          <w:color w:val="545251"/>
          <w:kern w:val="0"/>
          <w:sz w:val="23"/>
          <w:szCs w:val="23"/>
          <w:lang w:eastAsia="es-ES"/>
          <w14:ligatures w14:val="none"/>
        </w:rPr>
        <w:t xml:space="preserve"> disponibilidad y rendimiento del servicio utilizaríais? ¿Cómo comprobaríais la calidad del servicio?</w:t>
      </w:r>
    </w:p>
    <w:p w14:paraId="761CAEE2" w14:textId="77777777" w:rsidR="00186CBB" w:rsidRPr="00186CBB" w:rsidRDefault="00186CBB" w:rsidP="00186CBB">
      <w:pPr>
        <w:shd w:val="clear" w:color="auto" w:fill="FFFFFF"/>
        <w:spacing w:after="200" w:line="259" w:lineRule="atLeast"/>
        <w:jc w:val="both"/>
        <w:rPr>
          <w:rFonts w:ascii="Calibri" w:eastAsia="Times New Roman" w:hAnsi="Calibri" w:cs="Calibri"/>
          <w:b/>
          <w:bCs/>
          <w:color w:val="545251"/>
          <w:kern w:val="0"/>
          <w:sz w:val="23"/>
          <w:szCs w:val="23"/>
          <w:lang w:eastAsia="es-ES"/>
          <w14:ligatures w14:val="none"/>
        </w:rPr>
      </w:pPr>
      <w:r w:rsidRPr="00186CBB">
        <w:rPr>
          <w:rFonts w:ascii="Segoe UI Emoji" w:eastAsia="Times New Roman" w:hAnsi="Segoe UI Emoji" w:cs="Segoe UI Emoji"/>
          <w:b/>
          <w:bCs/>
          <w:color w:val="545251"/>
          <w:kern w:val="0"/>
          <w:sz w:val="23"/>
          <w:szCs w:val="23"/>
          <w:lang w:eastAsia="es-ES"/>
          <w14:ligatures w14:val="none"/>
        </w:rPr>
        <w:t>🧰</w:t>
      </w:r>
      <w:r w:rsidRPr="00186CBB">
        <w:rPr>
          <w:rFonts w:ascii="Calibri" w:eastAsia="Times New Roman" w:hAnsi="Calibri" w:cs="Calibri"/>
          <w:b/>
          <w:bCs/>
          <w:color w:val="545251"/>
          <w:kern w:val="0"/>
          <w:sz w:val="23"/>
          <w:szCs w:val="23"/>
          <w:lang w:eastAsia="es-ES"/>
          <w14:ligatures w14:val="none"/>
        </w:rPr>
        <w:t xml:space="preserve"> </w:t>
      </w:r>
      <w:r w:rsidRPr="00186CBB">
        <w:rPr>
          <w:rFonts w:ascii="Calibri" w:eastAsia="Times New Roman" w:hAnsi="Calibri" w:cs="Calibri"/>
          <w:b/>
          <w:bCs/>
          <w:i/>
          <w:iCs/>
          <w:color w:val="545251"/>
          <w:kern w:val="0"/>
          <w:sz w:val="23"/>
          <w:szCs w:val="23"/>
          <w:lang w:eastAsia="es-ES"/>
          <w14:ligatures w14:val="none"/>
        </w:rPr>
        <w:t>Mecanismos de disponibilidad y rendimiento:</w:t>
      </w:r>
    </w:p>
    <w:p w14:paraId="456E035F" w14:textId="77777777" w:rsidR="00186CBB" w:rsidRPr="00186CBB" w:rsidRDefault="00186CBB" w:rsidP="00186CBB">
      <w:pPr>
        <w:numPr>
          <w:ilvl w:val="0"/>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Supervisión con herramientas específicas:</w:t>
      </w:r>
    </w:p>
    <w:p w14:paraId="28842350" w14:textId="77777777" w:rsidR="00186CBB" w:rsidRPr="00186CBB" w:rsidRDefault="00186CBB" w:rsidP="00186CBB">
      <w:pPr>
        <w:numPr>
          <w:ilvl w:val="1"/>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Microsoft Remote Connectivity Analyzer</w:t>
      </w:r>
      <w:r w:rsidRPr="00186CBB">
        <w:rPr>
          <w:rFonts w:ascii="Calibri" w:eastAsia="Times New Roman" w:hAnsi="Calibri" w:cs="Calibri"/>
          <w:color w:val="545251"/>
          <w:kern w:val="0"/>
          <w:sz w:val="23"/>
          <w:szCs w:val="23"/>
          <w:lang w:eastAsia="es-ES"/>
          <w14:ligatures w14:val="none"/>
        </w:rPr>
        <w:t>: para comprobar conectividad externa.</w:t>
      </w:r>
    </w:p>
    <w:p w14:paraId="704B78B2" w14:textId="77777777" w:rsidR="00186CBB" w:rsidRPr="00186CBB" w:rsidRDefault="00186CBB" w:rsidP="00186CBB">
      <w:pPr>
        <w:numPr>
          <w:ilvl w:val="1"/>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Outlook Performance Analyzer (OPA)</w:t>
      </w:r>
      <w:r w:rsidRPr="00186CBB">
        <w:rPr>
          <w:rFonts w:ascii="Calibri" w:eastAsia="Times New Roman" w:hAnsi="Calibri" w:cs="Calibri"/>
          <w:color w:val="545251"/>
          <w:kern w:val="0"/>
          <w:sz w:val="23"/>
          <w:szCs w:val="23"/>
          <w:lang w:eastAsia="es-ES"/>
          <w14:ligatures w14:val="none"/>
        </w:rPr>
        <w:t xml:space="preserve"> o </w:t>
      </w:r>
      <w:r w:rsidRPr="00186CBB">
        <w:rPr>
          <w:rFonts w:ascii="Calibri" w:eastAsia="Times New Roman" w:hAnsi="Calibri" w:cs="Calibri"/>
          <w:b/>
          <w:bCs/>
          <w:color w:val="545251"/>
          <w:kern w:val="0"/>
          <w:sz w:val="23"/>
          <w:szCs w:val="23"/>
          <w:lang w:eastAsia="es-ES"/>
          <w14:ligatures w14:val="none"/>
        </w:rPr>
        <w:t>Microsoft Support and Recovery Assistant (SaRA)</w:t>
      </w:r>
      <w:r w:rsidRPr="00186CBB">
        <w:rPr>
          <w:rFonts w:ascii="Calibri" w:eastAsia="Times New Roman" w:hAnsi="Calibri" w:cs="Calibri"/>
          <w:color w:val="545251"/>
          <w:kern w:val="0"/>
          <w:sz w:val="23"/>
          <w:szCs w:val="23"/>
          <w:lang w:eastAsia="es-ES"/>
          <w14:ligatures w14:val="none"/>
        </w:rPr>
        <w:t>: para diagnósticos.</w:t>
      </w:r>
    </w:p>
    <w:p w14:paraId="1A622D31" w14:textId="77777777" w:rsidR="00186CBB" w:rsidRPr="00186CBB" w:rsidRDefault="00186CBB" w:rsidP="00186CBB">
      <w:pPr>
        <w:numPr>
          <w:ilvl w:val="1"/>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Monitorización de red (Wireshark, PingPlotter, etc.)</w:t>
      </w:r>
      <w:r w:rsidRPr="00186CBB">
        <w:rPr>
          <w:rFonts w:ascii="Calibri" w:eastAsia="Times New Roman" w:hAnsi="Calibri" w:cs="Calibri"/>
          <w:color w:val="545251"/>
          <w:kern w:val="0"/>
          <w:sz w:val="23"/>
          <w:szCs w:val="23"/>
          <w:lang w:eastAsia="es-ES"/>
          <w14:ligatures w14:val="none"/>
        </w:rPr>
        <w:t>: para ver latencia o pérdida de paquetes.</w:t>
      </w:r>
    </w:p>
    <w:p w14:paraId="436C7343" w14:textId="77777777" w:rsidR="00186CBB" w:rsidRPr="00186CBB" w:rsidRDefault="00186CBB" w:rsidP="00186CBB">
      <w:pPr>
        <w:numPr>
          <w:ilvl w:val="0"/>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Uso de Microsoft 365 Admin Center (si aplica):</w:t>
      </w:r>
    </w:p>
    <w:p w14:paraId="328EAF9A" w14:textId="77777777" w:rsidR="00186CBB" w:rsidRPr="00186CBB" w:rsidRDefault="00186CBB" w:rsidP="00186CBB">
      <w:pPr>
        <w:numPr>
          <w:ilvl w:val="1"/>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Comprobar estado del servicio en tiempo real.</w:t>
      </w:r>
    </w:p>
    <w:p w14:paraId="26F36DC1" w14:textId="77777777" w:rsidR="00186CBB" w:rsidRPr="00186CBB" w:rsidRDefault="00186CBB" w:rsidP="00186CBB">
      <w:pPr>
        <w:numPr>
          <w:ilvl w:val="1"/>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Recibir alertas de interrupciones o incidencias generales.</w:t>
      </w:r>
    </w:p>
    <w:p w14:paraId="63C6518A" w14:textId="77777777" w:rsidR="00186CBB" w:rsidRPr="00186CBB" w:rsidRDefault="00186CBB" w:rsidP="00186CBB">
      <w:pPr>
        <w:numPr>
          <w:ilvl w:val="0"/>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Control de disponibilidad del servicio:</w:t>
      </w:r>
    </w:p>
    <w:p w14:paraId="4A32FF76" w14:textId="77777777" w:rsidR="00186CBB" w:rsidRPr="00186CBB" w:rsidRDefault="00186CBB" w:rsidP="00186CBB">
      <w:pPr>
        <w:numPr>
          <w:ilvl w:val="1"/>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 xml:space="preserve">Verificar </w:t>
      </w:r>
      <w:r w:rsidRPr="00186CBB">
        <w:rPr>
          <w:rFonts w:ascii="Calibri" w:eastAsia="Times New Roman" w:hAnsi="Calibri" w:cs="Calibri"/>
          <w:b/>
          <w:bCs/>
          <w:color w:val="545251"/>
          <w:kern w:val="0"/>
          <w:sz w:val="23"/>
          <w:szCs w:val="23"/>
          <w:lang w:eastAsia="es-ES"/>
          <w14:ligatures w14:val="none"/>
        </w:rPr>
        <w:t>SLAs</w:t>
      </w:r>
      <w:r w:rsidRPr="00186CBB">
        <w:rPr>
          <w:rFonts w:ascii="Calibri" w:eastAsia="Times New Roman" w:hAnsi="Calibri" w:cs="Calibri"/>
          <w:color w:val="545251"/>
          <w:kern w:val="0"/>
          <w:sz w:val="23"/>
          <w:szCs w:val="23"/>
          <w:lang w:eastAsia="es-ES"/>
          <w14:ligatures w14:val="none"/>
        </w:rPr>
        <w:t xml:space="preserve"> del proveedor de correo externo.</w:t>
      </w:r>
    </w:p>
    <w:p w14:paraId="217F3407" w14:textId="77777777" w:rsidR="00186CBB" w:rsidRPr="00186CBB" w:rsidRDefault="00186CBB" w:rsidP="00186CBB">
      <w:pPr>
        <w:numPr>
          <w:ilvl w:val="1"/>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 xml:space="preserve">Configurar </w:t>
      </w:r>
      <w:r w:rsidRPr="00186CBB">
        <w:rPr>
          <w:rFonts w:ascii="Calibri" w:eastAsia="Times New Roman" w:hAnsi="Calibri" w:cs="Calibri"/>
          <w:b/>
          <w:bCs/>
          <w:color w:val="545251"/>
          <w:kern w:val="0"/>
          <w:sz w:val="23"/>
          <w:szCs w:val="23"/>
          <w:lang w:eastAsia="es-ES"/>
          <w14:ligatures w14:val="none"/>
        </w:rPr>
        <w:t>alertas de tiempo de inactividad (downtime)</w:t>
      </w:r>
      <w:r w:rsidRPr="00186CBB">
        <w:rPr>
          <w:rFonts w:ascii="Calibri" w:eastAsia="Times New Roman" w:hAnsi="Calibri" w:cs="Calibri"/>
          <w:color w:val="545251"/>
          <w:kern w:val="0"/>
          <w:sz w:val="23"/>
          <w:szCs w:val="23"/>
          <w:lang w:eastAsia="es-ES"/>
          <w14:ligatures w14:val="none"/>
        </w:rPr>
        <w:t xml:space="preserve"> con herramientas como UptimeRobot o StatusCake.</w:t>
      </w:r>
    </w:p>
    <w:p w14:paraId="27FBA213" w14:textId="77777777" w:rsidR="00186CBB" w:rsidRPr="00186CBB" w:rsidRDefault="00186CBB" w:rsidP="00186CBB">
      <w:pPr>
        <w:numPr>
          <w:ilvl w:val="0"/>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Análisis del rendimiento del cliente Outlook:</w:t>
      </w:r>
    </w:p>
    <w:p w14:paraId="7B8568D9" w14:textId="77777777" w:rsidR="00186CBB" w:rsidRPr="00186CBB" w:rsidRDefault="00186CBB" w:rsidP="00186CBB">
      <w:pPr>
        <w:numPr>
          <w:ilvl w:val="1"/>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Revisar si el modo caché de Exchange está habilitado.</w:t>
      </w:r>
    </w:p>
    <w:p w14:paraId="481444A4" w14:textId="77777777" w:rsidR="00186CBB" w:rsidRPr="00186CBB" w:rsidRDefault="00186CBB" w:rsidP="00186CBB">
      <w:pPr>
        <w:numPr>
          <w:ilvl w:val="1"/>
          <w:numId w:val="3"/>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Comprobar que el archivo OST no esté dañado o sea excesivamente grande.</w:t>
      </w:r>
    </w:p>
    <w:p w14:paraId="4C9A3280" w14:textId="77777777" w:rsidR="00186CBB" w:rsidRPr="00186CBB" w:rsidRDefault="00186CBB" w:rsidP="00186CBB">
      <w:pPr>
        <w:shd w:val="clear" w:color="auto" w:fill="FFFFFF"/>
        <w:spacing w:after="200" w:line="259" w:lineRule="atLeast"/>
        <w:jc w:val="both"/>
        <w:rPr>
          <w:rFonts w:ascii="Calibri" w:eastAsia="Times New Roman" w:hAnsi="Calibri" w:cs="Calibri"/>
          <w:b/>
          <w:bCs/>
          <w:color w:val="545251"/>
          <w:kern w:val="0"/>
          <w:sz w:val="23"/>
          <w:szCs w:val="23"/>
          <w:lang w:eastAsia="es-ES"/>
          <w14:ligatures w14:val="none"/>
        </w:rPr>
      </w:pPr>
      <w:r w:rsidRPr="00186CBB">
        <w:rPr>
          <w:rFonts w:ascii="Segoe UI Emoji" w:eastAsia="Times New Roman" w:hAnsi="Segoe UI Emoji" w:cs="Segoe UI Emoji"/>
          <w:b/>
          <w:bCs/>
          <w:color w:val="545251"/>
          <w:kern w:val="0"/>
          <w:sz w:val="23"/>
          <w:szCs w:val="23"/>
          <w:lang w:eastAsia="es-ES"/>
          <w14:ligatures w14:val="none"/>
        </w:rPr>
        <w:t>📊</w:t>
      </w:r>
      <w:r w:rsidRPr="00186CBB">
        <w:rPr>
          <w:rFonts w:ascii="Calibri" w:eastAsia="Times New Roman" w:hAnsi="Calibri" w:cs="Calibri"/>
          <w:b/>
          <w:bCs/>
          <w:color w:val="545251"/>
          <w:kern w:val="0"/>
          <w:sz w:val="23"/>
          <w:szCs w:val="23"/>
          <w:lang w:eastAsia="es-ES"/>
          <w14:ligatures w14:val="none"/>
        </w:rPr>
        <w:t xml:space="preserve"> </w:t>
      </w:r>
      <w:r w:rsidRPr="00186CBB">
        <w:rPr>
          <w:rFonts w:ascii="Calibri" w:eastAsia="Times New Roman" w:hAnsi="Calibri" w:cs="Calibri"/>
          <w:b/>
          <w:bCs/>
          <w:i/>
          <w:iCs/>
          <w:color w:val="545251"/>
          <w:kern w:val="0"/>
          <w:sz w:val="23"/>
          <w:szCs w:val="23"/>
          <w:lang w:eastAsia="es-ES"/>
          <w14:ligatures w14:val="none"/>
        </w:rPr>
        <w:t>Cómo comprobar la calidad del servicio:</w:t>
      </w:r>
    </w:p>
    <w:p w14:paraId="52903A0E" w14:textId="77777777" w:rsidR="00186CBB" w:rsidRPr="00186CBB" w:rsidRDefault="00186CBB" w:rsidP="00186CBB">
      <w:pPr>
        <w:numPr>
          <w:ilvl w:val="0"/>
          <w:numId w:val="4"/>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Estadísticas de latencia y pérdida de paquetes.</w:t>
      </w:r>
    </w:p>
    <w:p w14:paraId="021017F6" w14:textId="77777777" w:rsidR="00186CBB" w:rsidRPr="00186CBB" w:rsidRDefault="00186CBB" w:rsidP="00186CBB">
      <w:pPr>
        <w:numPr>
          <w:ilvl w:val="0"/>
          <w:numId w:val="4"/>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Informes de usuarios:</w:t>
      </w:r>
      <w:r w:rsidRPr="00186CBB">
        <w:rPr>
          <w:rFonts w:ascii="Calibri" w:eastAsia="Times New Roman" w:hAnsi="Calibri" w:cs="Calibri"/>
          <w:color w:val="545251"/>
          <w:kern w:val="0"/>
          <w:sz w:val="23"/>
          <w:szCs w:val="23"/>
          <w:lang w:eastAsia="es-ES"/>
          <w14:ligatures w14:val="none"/>
        </w:rPr>
        <w:t xml:space="preserve"> frecuencia de quejas o problemas.</w:t>
      </w:r>
    </w:p>
    <w:p w14:paraId="3E73E8EC" w14:textId="77777777" w:rsidR="00186CBB" w:rsidRPr="00186CBB" w:rsidRDefault="00186CBB" w:rsidP="00186CBB">
      <w:pPr>
        <w:numPr>
          <w:ilvl w:val="0"/>
          <w:numId w:val="4"/>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lastRenderedPageBreak/>
        <w:t>Evaluación del tiempo promedio de respuesta del servidor.</w:t>
      </w:r>
    </w:p>
    <w:p w14:paraId="7FBB742F" w14:textId="77777777" w:rsidR="00186CBB" w:rsidRPr="00186CBB" w:rsidRDefault="00186CBB" w:rsidP="00186CBB">
      <w:pPr>
        <w:numPr>
          <w:ilvl w:val="0"/>
          <w:numId w:val="4"/>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Monitorización de errores SMTP/IMAP.</w:t>
      </w:r>
    </w:p>
    <w:p w14:paraId="09E2475E" w14:textId="77777777" w:rsidR="00186CBB" w:rsidRPr="00186CBB" w:rsidRDefault="00186CBB" w:rsidP="00186CBB">
      <w:p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p>
    <w:p w14:paraId="56F3B9F7" w14:textId="77777777" w:rsidR="00186CBB" w:rsidRPr="00186CBB" w:rsidRDefault="00186CBB" w:rsidP="00186CBB">
      <w:p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3. Una vez que hemos detectado deficiencias en la instalación del servidor, ¿qué medidas debemos tomar para solucionar problemas y optimizar el rendimiento y calidad de la infraestructura?</w:t>
      </w:r>
    </w:p>
    <w:p w14:paraId="60261CED" w14:textId="77777777" w:rsidR="00186CBB" w:rsidRPr="00186CBB" w:rsidRDefault="00186CBB" w:rsidP="00186CBB">
      <w:pPr>
        <w:shd w:val="clear" w:color="auto" w:fill="FFFFFF"/>
        <w:spacing w:after="200" w:line="259" w:lineRule="atLeast"/>
        <w:jc w:val="both"/>
        <w:rPr>
          <w:rFonts w:ascii="Calibri" w:eastAsia="Times New Roman" w:hAnsi="Calibri" w:cs="Calibri"/>
          <w:b/>
          <w:bCs/>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 </w:t>
      </w:r>
      <w:r w:rsidRPr="00186CBB">
        <w:rPr>
          <w:rFonts w:ascii="Segoe UI Symbol" w:eastAsia="Times New Roman" w:hAnsi="Segoe UI Symbol" w:cs="Segoe UI Symbol"/>
          <w:b/>
          <w:bCs/>
          <w:color w:val="545251"/>
          <w:kern w:val="0"/>
          <w:sz w:val="23"/>
          <w:szCs w:val="23"/>
          <w:lang w:eastAsia="es-ES"/>
          <w14:ligatures w14:val="none"/>
        </w:rPr>
        <w:t>🛠</w:t>
      </w:r>
      <w:r w:rsidRPr="00186CBB">
        <w:rPr>
          <w:rFonts w:ascii="Calibri" w:eastAsia="Times New Roman" w:hAnsi="Calibri" w:cs="Calibri"/>
          <w:b/>
          <w:bCs/>
          <w:color w:val="545251"/>
          <w:kern w:val="0"/>
          <w:sz w:val="23"/>
          <w:szCs w:val="23"/>
          <w:lang w:eastAsia="es-ES"/>
          <w14:ligatures w14:val="none"/>
        </w:rPr>
        <w:t xml:space="preserve">️ </w:t>
      </w:r>
      <w:r w:rsidRPr="00186CBB">
        <w:rPr>
          <w:rFonts w:ascii="Calibri" w:eastAsia="Times New Roman" w:hAnsi="Calibri" w:cs="Calibri"/>
          <w:b/>
          <w:bCs/>
          <w:i/>
          <w:iCs/>
          <w:color w:val="545251"/>
          <w:kern w:val="0"/>
          <w:sz w:val="23"/>
          <w:szCs w:val="23"/>
          <w:lang w:eastAsia="es-ES"/>
          <w14:ligatures w14:val="none"/>
        </w:rPr>
        <w:t>Medidas correctivas:</w:t>
      </w:r>
    </w:p>
    <w:p w14:paraId="31309793" w14:textId="77777777" w:rsidR="00186CBB" w:rsidRPr="00186CBB" w:rsidRDefault="00186CBB" w:rsidP="00186CBB">
      <w:pPr>
        <w:numPr>
          <w:ilvl w:val="0"/>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Revisión de configuración del servidor de correo externo:</w:t>
      </w:r>
    </w:p>
    <w:p w14:paraId="3033C1CA" w14:textId="77777777" w:rsidR="00186CBB" w:rsidRPr="00186CBB" w:rsidRDefault="00186CBB" w:rsidP="00186CBB">
      <w:pPr>
        <w:numPr>
          <w:ilvl w:val="1"/>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Comprobar configuración de DNS (MX, SPF, DKIM, DMARC).</w:t>
      </w:r>
    </w:p>
    <w:p w14:paraId="4C9E1EA0" w14:textId="77777777" w:rsidR="00186CBB" w:rsidRPr="00186CBB" w:rsidRDefault="00186CBB" w:rsidP="00186CBB">
      <w:pPr>
        <w:numPr>
          <w:ilvl w:val="1"/>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Validar límites de buzón y rendimiento del servidor.</w:t>
      </w:r>
    </w:p>
    <w:p w14:paraId="6909BB76" w14:textId="77777777" w:rsidR="00186CBB" w:rsidRPr="00186CBB" w:rsidRDefault="00186CBB" w:rsidP="00186CBB">
      <w:pPr>
        <w:numPr>
          <w:ilvl w:val="1"/>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Revisar logs del servidor (si tenemos acceso o solicitar al proveedor).</w:t>
      </w:r>
    </w:p>
    <w:p w14:paraId="356987D1" w14:textId="77777777" w:rsidR="00186CBB" w:rsidRPr="00186CBB" w:rsidRDefault="00186CBB" w:rsidP="00186CBB">
      <w:pPr>
        <w:numPr>
          <w:ilvl w:val="0"/>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Optimización de clientes Outlook:</w:t>
      </w:r>
    </w:p>
    <w:p w14:paraId="2C8C309F" w14:textId="77777777" w:rsidR="00186CBB" w:rsidRPr="00186CBB" w:rsidRDefault="00186CBB" w:rsidP="00186CBB">
      <w:pPr>
        <w:numPr>
          <w:ilvl w:val="1"/>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 xml:space="preserve">Habilitar </w:t>
      </w:r>
      <w:r w:rsidRPr="00186CBB">
        <w:rPr>
          <w:rFonts w:ascii="Calibri" w:eastAsia="Times New Roman" w:hAnsi="Calibri" w:cs="Calibri"/>
          <w:b/>
          <w:bCs/>
          <w:color w:val="545251"/>
          <w:kern w:val="0"/>
          <w:sz w:val="23"/>
          <w:szCs w:val="23"/>
          <w:lang w:eastAsia="es-ES"/>
          <w14:ligatures w14:val="none"/>
        </w:rPr>
        <w:t>modo de intercambio en caché</w:t>
      </w:r>
      <w:r w:rsidRPr="00186CBB">
        <w:rPr>
          <w:rFonts w:ascii="Calibri" w:eastAsia="Times New Roman" w:hAnsi="Calibri" w:cs="Calibri"/>
          <w:color w:val="545251"/>
          <w:kern w:val="0"/>
          <w:sz w:val="23"/>
          <w:szCs w:val="23"/>
          <w:lang w:eastAsia="es-ES"/>
          <w14:ligatures w14:val="none"/>
        </w:rPr>
        <w:t>.</w:t>
      </w:r>
    </w:p>
    <w:p w14:paraId="1932197B" w14:textId="77777777" w:rsidR="00186CBB" w:rsidRPr="00186CBB" w:rsidRDefault="00186CBB" w:rsidP="00186CBB">
      <w:pPr>
        <w:numPr>
          <w:ilvl w:val="1"/>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Reparar o reducir tamaño de archivos OST/PST</w:t>
      </w:r>
      <w:r w:rsidRPr="00186CBB">
        <w:rPr>
          <w:rFonts w:ascii="Calibri" w:eastAsia="Times New Roman" w:hAnsi="Calibri" w:cs="Calibri"/>
          <w:color w:val="545251"/>
          <w:kern w:val="0"/>
          <w:sz w:val="23"/>
          <w:szCs w:val="23"/>
          <w:lang w:eastAsia="es-ES"/>
          <w14:ligatures w14:val="none"/>
        </w:rPr>
        <w:t>.</w:t>
      </w:r>
    </w:p>
    <w:p w14:paraId="320855BB" w14:textId="77777777" w:rsidR="00186CBB" w:rsidRPr="00186CBB" w:rsidRDefault="00186CBB" w:rsidP="00186CBB">
      <w:pPr>
        <w:numPr>
          <w:ilvl w:val="1"/>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Eliminar complementos innecesarios que ralenticen Outlook.</w:t>
      </w:r>
    </w:p>
    <w:p w14:paraId="04CDBCCE" w14:textId="77777777" w:rsidR="00186CBB" w:rsidRPr="00186CBB" w:rsidRDefault="00186CBB" w:rsidP="00186CBB">
      <w:pPr>
        <w:numPr>
          <w:ilvl w:val="0"/>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Medidas de red y seguridad:</w:t>
      </w:r>
    </w:p>
    <w:p w14:paraId="63D0E474" w14:textId="77777777" w:rsidR="00186CBB" w:rsidRPr="00186CBB" w:rsidRDefault="00186CBB" w:rsidP="00186CBB">
      <w:pPr>
        <w:numPr>
          <w:ilvl w:val="1"/>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 xml:space="preserve">Verificar que no haya </w:t>
      </w:r>
      <w:r w:rsidRPr="00186CBB">
        <w:rPr>
          <w:rFonts w:ascii="Calibri" w:eastAsia="Times New Roman" w:hAnsi="Calibri" w:cs="Calibri"/>
          <w:b/>
          <w:bCs/>
          <w:color w:val="545251"/>
          <w:kern w:val="0"/>
          <w:sz w:val="23"/>
          <w:szCs w:val="23"/>
          <w:lang w:eastAsia="es-ES"/>
          <w14:ligatures w14:val="none"/>
        </w:rPr>
        <w:t>firewalls o proxies</w:t>
      </w:r>
      <w:r w:rsidRPr="00186CBB">
        <w:rPr>
          <w:rFonts w:ascii="Calibri" w:eastAsia="Times New Roman" w:hAnsi="Calibri" w:cs="Calibri"/>
          <w:color w:val="545251"/>
          <w:kern w:val="0"/>
          <w:sz w:val="23"/>
          <w:szCs w:val="23"/>
          <w:lang w:eastAsia="es-ES"/>
          <w14:ligatures w14:val="none"/>
        </w:rPr>
        <w:t xml:space="preserve"> bloqueando puertos de correo.</w:t>
      </w:r>
    </w:p>
    <w:p w14:paraId="5FD92A21" w14:textId="77777777" w:rsidR="00186CBB" w:rsidRPr="00186CBB" w:rsidRDefault="00186CBB" w:rsidP="00186CBB">
      <w:pPr>
        <w:numPr>
          <w:ilvl w:val="1"/>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Comprobar calidad del enlace a internet y priorizar tráfico de correo.</w:t>
      </w:r>
    </w:p>
    <w:p w14:paraId="293214B9" w14:textId="77777777" w:rsidR="00186CBB" w:rsidRPr="00186CBB" w:rsidRDefault="00186CBB" w:rsidP="00186CBB">
      <w:pPr>
        <w:numPr>
          <w:ilvl w:val="0"/>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Educación y soporte a usuarios:</w:t>
      </w:r>
    </w:p>
    <w:p w14:paraId="0151C3CB" w14:textId="77777777" w:rsidR="00186CBB" w:rsidRPr="00186CBB" w:rsidRDefault="00186CBB" w:rsidP="00186CBB">
      <w:pPr>
        <w:numPr>
          <w:ilvl w:val="1"/>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Formar a los usuarios en buenas prácticas de uso de Outlook.</w:t>
      </w:r>
    </w:p>
    <w:p w14:paraId="38D0FA45" w14:textId="77777777" w:rsidR="00186CBB" w:rsidRPr="00186CBB" w:rsidRDefault="00186CBB" w:rsidP="00186CBB">
      <w:pPr>
        <w:numPr>
          <w:ilvl w:val="1"/>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Proporcionar soporte técnico ágil ante incidencias.</w:t>
      </w:r>
    </w:p>
    <w:p w14:paraId="441DF366" w14:textId="77777777" w:rsidR="00186CBB" w:rsidRPr="00186CBB" w:rsidRDefault="00186CBB" w:rsidP="00186CBB">
      <w:pPr>
        <w:numPr>
          <w:ilvl w:val="0"/>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b/>
          <w:bCs/>
          <w:color w:val="545251"/>
          <w:kern w:val="0"/>
          <w:sz w:val="23"/>
          <w:szCs w:val="23"/>
          <w:lang w:eastAsia="es-ES"/>
          <w14:ligatures w14:val="none"/>
        </w:rPr>
        <w:t>Evaluar migración a un sistema mejor integrado</w:t>
      </w:r>
      <w:r w:rsidRPr="00186CBB">
        <w:rPr>
          <w:rFonts w:ascii="Calibri" w:eastAsia="Times New Roman" w:hAnsi="Calibri" w:cs="Calibri"/>
          <w:color w:val="545251"/>
          <w:kern w:val="0"/>
          <w:sz w:val="23"/>
          <w:szCs w:val="23"/>
          <w:lang w:eastAsia="es-ES"/>
          <w14:ligatures w14:val="none"/>
        </w:rPr>
        <w:t>:</w:t>
      </w:r>
    </w:p>
    <w:p w14:paraId="25A13E43" w14:textId="4DECEA38" w:rsidR="00E75742" w:rsidRPr="00AC5AC1" w:rsidRDefault="00186CBB" w:rsidP="00AC5AC1">
      <w:pPr>
        <w:numPr>
          <w:ilvl w:val="1"/>
          <w:numId w:val="5"/>
        </w:numPr>
        <w:shd w:val="clear" w:color="auto" w:fill="FFFFFF"/>
        <w:spacing w:after="200" w:line="259" w:lineRule="atLeast"/>
        <w:jc w:val="both"/>
        <w:rPr>
          <w:rFonts w:ascii="Calibri" w:eastAsia="Times New Roman" w:hAnsi="Calibri" w:cs="Calibri"/>
          <w:color w:val="545251"/>
          <w:kern w:val="0"/>
          <w:sz w:val="23"/>
          <w:szCs w:val="23"/>
          <w:lang w:eastAsia="es-ES"/>
          <w14:ligatures w14:val="none"/>
        </w:rPr>
      </w:pPr>
      <w:r w:rsidRPr="00186CBB">
        <w:rPr>
          <w:rFonts w:ascii="Calibri" w:eastAsia="Times New Roman" w:hAnsi="Calibri" w:cs="Calibri"/>
          <w:color w:val="545251"/>
          <w:kern w:val="0"/>
          <w:sz w:val="23"/>
          <w:szCs w:val="23"/>
          <w:lang w:eastAsia="es-ES"/>
          <w14:ligatures w14:val="none"/>
        </w:rPr>
        <w:t>Si el proveedor externo es ineficiente, considerar migrar a Microsoft 365 o Exchange Online para una mejor integración con Outlook.</w:t>
      </w:r>
    </w:p>
    <w:sectPr w:rsidR="00E75742" w:rsidRPr="00AC5AC1" w:rsidSect="004E4D52">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26EEA"/>
    <w:multiLevelType w:val="multilevel"/>
    <w:tmpl w:val="C6AA0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C241E"/>
    <w:multiLevelType w:val="multilevel"/>
    <w:tmpl w:val="92C87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D95A9E"/>
    <w:multiLevelType w:val="multilevel"/>
    <w:tmpl w:val="471ED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5E67C8"/>
    <w:multiLevelType w:val="multilevel"/>
    <w:tmpl w:val="548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9B2891"/>
    <w:multiLevelType w:val="multilevel"/>
    <w:tmpl w:val="E19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CBB"/>
    <w:rsid w:val="00186CBB"/>
    <w:rsid w:val="004E4D52"/>
    <w:rsid w:val="00967B02"/>
    <w:rsid w:val="00AC5AC1"/>
    <w:rsid w:val="00B6501E"/>
    <w:rsid w:val="00BA1955"/>
    <w:rsid w:val="00E757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3165"/>
  <w15:chartTrackingRefBased/>
  <w15:docId w15:val="{2600FBC6-1543-4DA4-928F-3DE8862C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86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6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6C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6C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6C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6C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6C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6C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6C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6C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6C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6C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6C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6C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6C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6C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6C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6CBB"/>
    <w:rPr>
      <w:rFonts w:eastAsiaTheme="majorEastAsia" w:cstheme="majorBidi"/>
      <w:color w:val="272727" w:themeColor="text1" w:themeTint="D8"/>
    </w:rPr>
  </w:style>
  <w:style w:type="paragraph" w:styleId="Ttulo">
    <w:name w:val="Title"/>
    <w:basedOn w:val="Normal"/>
    <w:next w:val="Normal"/>
    <w:link w:val="TtuloCar"/>
    <w:uiPriority w:val="10"/>
    <w:qFormat/>
    <w:rsid w:val="00186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6C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6C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6C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6CBB"/>
    <w:pPr>
      <w:spacing w:before="160"/>
      <w:jc w:val="center"/>
    </w:pPr>
    <w:rPr>
      <w:i/>
      <w:iCs/>
      <w:color w:val="404040" w:themeColor="text1" w:themeTint="BF"/>
    </w:rPr>
  </w:style>
  <w:style w:type="character" w:customStyle="1" w:styleId="CitaCar">
    <w:name w:val="Cita Car"/>
    <w:basedOn w:val="Fuentedeprrafopredeter"/>
    <w:link w:val="Cita"/>
    <w:uiPriority w:val="29"/>
    <w:rsid w:val="00186CBB"/>
    <w:rPr>
      <w:i/>
      <w:iCs/>
      <w:color w:val="404040" w:themeColor="text1" w:themeTint="BF"/>
    </w:rPr>
  </w:style>
  <w:style w:type="paragraph" w:styleId="Prrafodelista">
    <w:name w:val="List Paragraph"/>
    <w:basedOn w:val="Normal"/>
    <w:uiPriority w:val="34"/>
    <w:qFormat/>
    <w:rsid w:val="00186CBB"/>
    <w:pPr>
      <w:ind w:left="720"/>
      <w:contextualSpacing/>
    </w:pPr>
  </w:style>
  <w:style w:type="character" w:styleId="nfasisintenso">
    <w:name w:val="Intense Emphasis"/>
    <w:basedOn w:val="Fuentedeprrafopredeter"/>
    <w:uiPriority w:val="21"/>
    <w:qFormat/>
    <w:rsid w:val="00186CBB"/>
    <w:rPr>
      <w:i/>
      <w:iCs/>
      <w:color w:val="0F4761" w:themeColor="accent1" w:themeShade="BF"/>
    </w:rPr>
  </w:style>
  <w:style w:type="paragraph" w:styleId="Citadestacada">
    <w:name w:val="Intense Quote"/>
    <w:basedOn w:val="Normal"/>
    <w:next w:val="Normal"/>
    <w:link w:val="CitadestacadaCar"/>
    <w:uiPriority w:val="30"/>
    <w:qFormat/>
    <w:rsid w:val="00186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6CBB"/>
    <w:rPr>
      <w:i/>
      <w:iCs/>
      <w:color w:val="0F4761" w:themeColor="accent1" w:themeShade="BF"/>
    </w:rPr>
  </w:style>
  <w:style w:type="character" w:styleId="Referenciaintensa">
    <w:name w:val="Intense Reference"/>
    <w:basedOn w:val="Fuentedeprrafopredeter"/>
    <w:uiPriority w:val="32"/>
    <w:qFormat/>
    <w:rsid w:val="00186CBB"/>
    <w:rPr>
      <w:b/>
      <w:bCs/>
      <w:smallCaps/>
      <w:color w:val="0F4761" w:themeColor="accent1" w:themeShade="BF"/>
      <w:spacing w:val="5"/>
    </w:rPr>
  </w:style>
  <w:style w:type="paragraph" w:styleId="Sinespaciado">
    <w:name w:val="No Spacing"/>
    <w:link w:val="SinespaciadoCar"/>
    <w:uiPriority w:val="1"/>
    <w:qFormat/>
    <w:rsid w:val="004E4D52"/>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4E4D52"/>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683893">
      <w:bodyDiv w:val="1"/>
      <w:marLeft w:val="0"/>
      <w:marRight w:val="0"/>
      <w:marTop w:val="0"/>
      <w:marBottom w:val="0"/>
      <w:divBdr>
        <w:top w:val="none" w:sz="0" w:space="0" w:color="auto"/>
        <w:left w:val="none" w:sz="0" w:space="0" w:color="auto"/>
        <w:bottom w:val="none" w:sz="0" w:space="0" w:color="auto"/>
        <w:right w:val="none" w:sz="0" w:space="0" w:color="auto"/>
      </w:divBdr>
      <w:divsChild>
        <w:div w:id="1186670705">
          <w:marLeft w:val="0"/>
          <w:marRight w:val="0"/>
          <w:marTop w:val="0"/>
          <w:marBottom w:val="0"/>
          <w:divBdr>
            <w:top w:val="none" w:sz="0" w:space="0" w:color="auto"/>
            <w:left w:val="none" w:sz="0" w:space="0" w:color="auto"/>
            <w:bottom w:val="none" w:sz="0" w:space="0" w:color="auto"/>
            <w:right w:val="none" w:sz="0" w:space="0" w:color="auto"/>
          </w:divBdr>
          <w:divsChild>
            <w:div w:id="1359160126">
              <w:marLeft w:val="0"/>
              <w:marRight w:val="0"/>
              <w:marTop w:val="0"/>
              <w:marBottom w:val="200"/>
              <w:divBdr>
                <w:top w:val="none" w:sz="0" w:space="0" w:color="auto"/>
                <w:left w:val="none" w:sz="0" w:space="0" w:color="auto"/>
                <w:bottom w:val="single" w:sz="12" w:space="1" w:color="A59891"/>
                <w:right w:val="none" w:sz="0" w:space="0" w:color="auto"/>
              </w:divBdr>
            </w:div>
            <w:div w:id="332882669">
              <w:marLeft w:val="0"/>
              <w:marRight w:val="0"/>
              <w:marTop w:val="0"/>
              <w:marBottom w:val="200"/>
              <w:divBdr>
                <w:top w:val="none" w:sz="0" w:space="0" w:color="auto"/>
                <w:left w:val="none" w:sz="0" w:space="0" w:color="auto"/>
                <w:bottom w:val="single" w:sz="12" w:space="1" w:color="A59891"/>
                <w:right w:val="none" w:sz="0" w:space="0" w:color="auto"/>
              </w:divBdr>
            </w:div>
          </w:divsChild>
        </w:div>
      </w:divsChild>
    </w:div>
    <w:div w:id="1294287934">
      <w:bodyDiv w:val="1"/>
      <w:marLeft w:val="0"/>
      <w:marRight w:val="0"/>
      <w:marTop w:val="0"/>
      <w:marBottom w:val="0"/>
      <w:divBdr>
        <w:top w:val="none" w:sz="0" w:space="0" w:color="auto"/>
        <w:left w:val="none" w:sz="0" w:space="0" w:color="auto"/>
        <w:bottom w:val="none" w:sz="0" w:space="0" w:color="auto"/>
        <w:right w:val="none" w:sz="0" w:space="0" w:color="auto"/>
      </w:divBdr>
    </w:div>
    <w:div w:id="1343513624">
      <w:bodyDiv w:val="1"/>
      <w:marLeft w:val="0"/>
      <w:marRight w:val="0"/>
      <w:marTop w:val="0"/>
      <w:marBottom w:val="0"/>
      <w:divBdr>
        <w:top w:val="none" w:sz="0" w:space="0" w:color="auto"/>
        <w:left w:val="none" w:sz="0" w:space="0" w:color="auto"/>
        <w:bottom w:val="none" w:sz="0" w:space="0" w:color="auto"/>
        <w:right w:val="none" w:sz="0" w:space="0" w:color="auto"/>
      </w:divBdr>
    </w:div>
    <w:div w:id="184177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726D292C9B04B74B0E3280ED6E66D21"/>
        <w:category>
          <w:name w:val="General"/>
          <w:gallery w:val="placeholder"/>
        </w:category>
        <w:types>
          <w:type w:val="bbPlcHdr"/>
        </w:types>
        <w:behaviors>
          <w:behavior w:val="content"/>
        </w:behaviors>
        <w:guid w:val="{E841DF05-B5E8-4616-8DA9-B3A2B363123F}"/>
      </w:docPartPr>
      <w:docPartBody>
        <w:p w:rsidR="00000000" w:rsidRDefault="00924FFB" w:rsidP="00924FFB">
          <w:pPr>
            <w:pStyle w:val="5726D292C9B04B74B0E3280ED6E66D21"/>
          </w:pPr>
          <w:r>
            <w:rPr>
              <w:rFonts w:asciiTheme="majorHAnsi" w:eastAsiaTheme="majorEastAsia" w:hAnsiTheme="majorHAnsi" w:cstheme="majorBidi"/>
              <w:caps/>
              <w:color w:val="5B9BD5" w:themeColor="accent1"/>
              <w:sz w:val="80"/>
              <w:szCs w:val="80"/>
            </w:rPr>
            <w:t>[Título del documento]</w:t>
          </w:r>
        </w:p>
      </w:docPartBody>
    </w:docPart>
    <w:docPart>
      <w:docPartPr>
        <w:name w:val="A5388217EB1C4EF0A2219976C26567F0"/>
        <w:category>
          <w:name w:val="General"/>
          <w:gallery w:val="placeholder"/>
        </w:category>
        <w:types>
          <w:type w:val="bbPlcHdr"/>
        </w:types>
        <w:behaviors>
          <w:behavior w:val="content"/>
        </w:behaviors>
        <w:guid w:val="{D8E4D811-3248-4C0A-B803-F7F370CD1A7D}"/>
      </w:docPartPr>
      <w:docPartBody>
        <w:p w:rsidR="00000000" w:rsidRDefault="00924FFB" w:rsidP="00924FFB">
          <w:pPr>
            <w:pStyle w:val="A5388217EB1C4EF0A2219976C26567F0"/>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FFB"/>
    <w:rsid w:val="00624196"/>
    <w:rsid w:val="00924F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726D292C9B04B74B0E3280ED6E66D21">
    <w:name w:val="5726D292C9B04B74B0E3280ED6E66D21"/>
    <w:rsid w:val="00924FFB"/>
  </w:style>
  <w:style w:type="paragraph" w:customStyle="1" w:styleId="A5388217EB1C4EF0A2219976C26567F0">
    <w:name w:val="A5388217EB1C4EF0A2219976C26567F0"/>
    <w:rsid w:val="00924F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2025-05-26T00:00:00</PublishDate>
  <Abstract/>
  <CompanyAddress>rancisco J. Otero Herrero</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717</Words>
  <Characters>3948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María del Carmen Pérez Rivas</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de un nuevo cliente</dc:title>
  <dc:subject>Práctica Grupal</dc:subject>
  <dc:creator>Maria del Carmen Pérez Rivas</dc:creator>
  <cp:keywords/>
  <dc:description/>
  <cp:lastModifiedBy>Usuario</cp:lastModifiedBy>
  <cp:revision>4</cp:revision>
  <cp:lastPrinted>2025-05-26T17:57:00Z</cp:lastPrinted>
  <dcterms:created xsi:type="dcterms:W3CDTF">2025-05-14T06:39:00Z</dcterms:created>
  <dcterms:modified xsi:type="dcterms:W3CDTF">2025-05-26T17:57:00Z</dcterms:modified>
</cp:coreProperties>
</file>