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600200" cy="1600200"/>
            <wp:docPr id="1" name="Picture 1" title="Logo Casco Historico" descr="Emblema de la Agrupacion Barrio Casco Historico de Puente Al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asco-histor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40" w:lineRule="auto"/>
        <w:jc w:val="center"/>
      </w:pPr>
      <w:r>
        <w:rPr>
          <w:rFonts w:ascii="Calibri" w:hAnsi="Calibri"/>
          <w:b/>
          <w:color w:val="B88A45"/>
          <w:sz w:val="20"/>
        </w:rPr>
        <w:t>REVISTA COMUNAL A5</w:t>
      </w:r>
    </w:p>
    <w:p>
      <w:pPr>
        <w:keepNext w:val="0"/>
        <w:spacing w:before="0" w:after="160" w:line="240" w:lineRule="auto"/>
        <w:jc w:val="center"/>
      </w:pPr>
      <w:r>
        <w:rPr>
          <w:rFonts w:ascii="Calibri" w:hAnsi="Calibri"/>
          <w:b/>
          <w:color w:val="391E14"/>
          <w:sz w:val="56"/>
        </w:rPr>
        <w:t>PROGRAMA EDITORIAL</w:t>
      </w:r>
    </w:p>
    <w:p>
      <w:pPr>
        <w:keepNext w:val="0"/>
        <w:spacing w:before="0" w:after="440" w:line="264" w:lineRule="auto"/>
        <w:jc w:val="center"/>
      </w:pPr>
      <w:r>
        <w:rPr>
          <w:rFonts w:ascii="Calibri" w:hAnsi="Calibri"/>
          <w:b/>
          <w:color w:val="365448"/>
          <w:sz w:val="32"/>
        </w:rPr>
        <w:t>Revista Casco Historico · 18 paginas</w:t>
      </w:r>
    </w:p>
    <w:p>
      <w:pPr>
        <w:keepNext w:val="0"/>
        <w:spacing w:before="0" w:after="800" w:line="300" w:lineRule="auto"/>
        <w:jc w:val="center"/>
      </w:pPr>
      <w:r>
        <w:rPr>
          <w:rFonts w:ascii="Calibri" w:hAnsi="Calibri"/>
          <w:i/>
          <w:color w:val="57381D"/>
          <w:sz w:val="22"/>
        </w:rPr>
        <w:t>Esqueleto de secciones, carpetas, contenidos y control de cierre para cada edicion.</w:t>
      </w:r>
    </w:p>
    <w:p>
      <w:pPr>
        <w:keepNext w:val="0"/>
        <w:spacing w:before="0" w:after="80" w:line="240" w:lineRule="auto"/>
        <w:jc w:val="center"/>
      </w:pPr>
      <w:r>
        <w:rPr>
          <w:rFonts w:ascii="Calibri" w:hAnsi="Calibri"/>
          <w:b/>
          <w:color w:val="6E655C"/>
          <w:sz w:val="20"/>
        </w:rPr>
        <w:t>Puente Alto · Edicion base 2026</w:t>
      </w:r>
    </w:p>
    <w:p>
      <w:r>
        <w:br w:type="page"/>
      </w:r>
    </w:p>
    <w:p>
      <w:pPr>
        <w:pStyle w:val="Heading1"/>
      </w:pPr>
      <w:r>
        <w:t>1. Que es este sistema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color w:val="1D140D"/>
        </w:rPr>
        <w:t>La revista se organiza en 18 paginas A5, incluida la portada y la contraportada. Catorce carpetas editoriales controlan una o dos paginas cada una. En ellas se guardan las instrucciones, los textos de trabajo y las imagenes originales de cada seccion.</w:t>
      </w:r>
    </w:p>
    <w:p>
      <w:pPr>
        <w:keepNext w:val="0"/>
        <w:spacing w:before="40" w:after="160" w:line="276" w:lineRule="auto"/>
        <w:ind w:left="202" w:right="115"/>
        <w:shd w:fill="F7EFDD"/>
        <w:pBdr>
          <w:left w:val="single" w:sz="18" w:color="3786AF" w:space="8"/>
        </w:pBdr>
      </w:pPr>
      <w:r>
        <w:rPr>
          <w:rFonts w:ascii="Calibri" w:hAnsi="Calibri"/>
          <w:b/>
          <w:color w:val="391E14"/>
          <w:sz w:val="22"/>
        </w:rPr>
        <w:t>Forma de trabajo</w:t>
        <w:br/>
      </w:r>
      <w:r>
        <w:rPr>
          <w:rFonts w:ascii="Calibri" w:hAnsi="Calibri"/>
          <w:color w:val="57381D"/>
          <w:sz w:val="20"/>
        </w:rPr>
        <w:t>Abra ABRIR_REVISTA.cmd, complete los datos generales, edite los textos y fotografias, marque cada pagina como lista, ejecute la revision final y guarde el PDF.</w:t>
      </w:r>
    </w:p>
    <w:p>
      <w:pPr>
        <w:pStyle w:val="Heading1"/>
      </w:pPr>
      <w:r>
        <w:t>2. Arquitectura de carpetas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color w:val="1D140D"/>
        </w:rPr>
        <w:t>El orden de lectura se define por las paginas, aunque las carpetas 04 y 05 conservan sus nombres historicos. Primero aparecen Noticias y avances (P04-P05) y luego el Reportaje central (P06-P07).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500"/>
        <w:gridCol w:w="1300"/>
        <w:gridCol w:w="4560"/>
      </w:tblGrid>
      <w:tr>
        <w:trPr>
          <w:tblHeader w:val="true"/>
        </w:trP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391E14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EFAF0"/>
                <w:sz w:val="18"/>
              </w:rPr>
              <w:t>Carpeta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391E14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EFAF0"/>
                <w:sz w:val="18"/>
              </w:rPr>
              <w:t>Paginas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391E14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EFAF0"/>
                <w:sz w:val="18"/>
              </w:rPr>
              <w:t>Funcion editorial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8"/>
              </w:rPr>
              <w:t>01_portada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P01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Portada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8"/>
              </w:rPr>
              <w:t>02_sumario_creditos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P02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Sumario, creditos y contacto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8"/>
              </w:rPr>
              <w:t>03_carta_editorial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P03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Carta editorial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8"/>
              </w:rPr>
              <w:t>05_noticias_breves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P04-P05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Noticias breves y avances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8"/>
              </w:rPr>
              <w:t>04_articulo_central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P06-P07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Reportaje central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8"/>
              </w:rPr>
              <w:t>06_entrevista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P08-P09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Entrevista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8"/>
              </w:rPr>
              <w:t>07_memoria_patrimonio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P10-P11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Memoria y patrimonio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8"/>
              </w:rPr>
              <w:t>08_comunidad_servicios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P12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Comunidad y servicios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8"/>
              </w:rPr>
              <w:t>09_comercio_local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P13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Comercio local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8"/>
              </w:rPr>
              <w:t>10_cartas_director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P14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Cartas y opinion vecinal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8"/>
              </w:rPr>
              <w:t>11_agenda_datos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P15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Agenda y cultura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8"/>
              </w:rPr>
              <w:t>12_cultura_participacion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P16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Participacion y proxima edicion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8"/>
              </w:rPr>
              <w:t>13_cierre_publicidad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P17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Publicidad y colaboradores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8"/>
              </w:rPr>
              <w:t>14_contraportada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P18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Contraportada</w:t>
            </w:r>
          </w:p>
        </w:tc>
      </w:tr>
    </w:tbl>
    <w:p>
      <w:r>
        <w:br w:type="page"/>
      </w:r>
    </w:p>
    <w:p>
      <w:pPr>
        <w:pStyle w:val="Heading1"/>
      </w:pPr>
      <w:r>
        <w:t>3. Programa pagina por pagina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color w:val="1D140D"/>
        </w:rPr>
        <w:t>Este mapa es la pauta fija de la revista. Los temas concretos cambian en cada numero, pero la funcion de cada pagina se mantiene.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2200"/>
        <w:gridCol w:w="4250"/>
        <w:gridCol w:w="186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391E14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EFAF0"/>
                <w:sz w:val="18"/>
              </w:rPr>
              <w:t>Pag.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391E14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EFAF0"/>
                <w:sz w:val="18"/>
              </w:rPr>
              <w:t>Seccion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391E14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EFAF0"/>
                <w:sz w:val="18"/>
              </w:rPr>
              <w:t>Contenido minimo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391E14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EFAF0"/>
                <w:sz w:val="18"/>
              </w:rPr>
              <w:t>Material clave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6"/>
              </w:rPr>
              <w:t>P01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Portada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Logo, edicion, fecha, fotografia principal, titular central y hasta dos llamados interiores.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Foto principal autorizada y logo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6"/>
              </w:rPr>
              <w:t>P02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Sumario, creditos y contacto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Indice con paginacion real, equipo responsable, contactos y forma de enviar contenidos.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Creditos y datos institucionales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6"/>
              </w:rPr>
              <w:t>P03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Carta editorial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Mensaje de 250 a 350 palabras firmado por la directiva o responsable de la edicion.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Firma y retrato opcional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6"/>
              </w:rPr>
              <w:t>P04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Noticias breves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Tres a cinco noticias de 80 a 140 palabras con fecha, lugar, participantes y resultado.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Datos verificados y contactos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6"/>
              </w:rPr>
              <w:t>P05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Avances de la agrupacion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Rendicion breve de gestiones, acuerdos y proyectos: realizado, resultado, pendiente y proximo paso.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Hitos, estados y evidencia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6"/>
              </w:rPr>
              <w:t>P06-P07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Reportaje central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Tema principal en 700 a 900 palabras, con antecedentes, dos o mas fuentes, frase destacada y datos clave.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Foto principal e imagen de apoyo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6"/>
              </w:rPr>
              <w:t>P08-P09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Entrevista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Presentacion y cinco a ocho preguntas. Incluye retrato, contexto y una frase destacada.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Autorizacion de voz e imagen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6"/>
              </w:rPr>
              <w:t>P10-P11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Memoria y patrimonio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Historia de una calle, edificio, tradicion, personaje o fotografia, distinguiendo archivo y memoria oral.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Fuente, propietario, fecha y permiso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6"/>
              </w:rPr>
              <w:t>P12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Comunidad y servicios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Proyectos, talleres, operativos o beneficios con organizador, requisitos, lugar, costo y contacto.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Ficha practica verificada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6"/>
              </w:rPr>
              <w:t>P13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Comercio local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Perfil de 300 a 450 palabras e identificacion clara de contenido editorial, patrocinado o pagado.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Foto, contacto y acuerdo comercial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6"/>
              </w:rPr>
              <w:t>P14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Cartas y opinion vecinal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Dos a cuatro cartas de hasta 180 palabras, con identidad, sector y fecha verificados.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Consentimiento y revision editorial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6"/>
              </w:rPr>
              <w:t>P15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Agenda y cultura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Reuniones, ferias, talleres y actividades con fecha, hora, lugar, costo, inscripcion y contacto.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Confirmacion 48 horas antes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6"/>
              </w:rPr>
              <w:t>P16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Participacion y proxima edicion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Convocatoria para noticias, fotos, historias, cartas y propuestas, con plazo y condiciones.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Canales y fecha de cierre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6"/>
              </w:rPr>
              <w:t>P17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Publicidad y colaboradores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Avisos, instituciones colaboradoras, agradecimientos y contacto publicitario.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Acuerdo, medidas y material aprobado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6"/>
              </w:rPr>
              <w:t>P18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Contraportada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Campana institucional, fotografia patrimonial, mensaje comunitario o publicidad principal: una sola idea visual.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6"/>
              </w:rPr>
              <w:t>Datos legibles y pieza autorizada</w:t>
            </w:r>
          </w:p>
        </w:tc>
      </w:tr>
    </w:tbl>
    <w:p>
      <w:r>
        <w:br w:type="page"/>
      </w:r>
    </w:p>
    <w:p>
      <w:pPr>
        <w:pStyle w:val="Heading1"/>
      </w:pPr>
      <w:r>
        <w:t>4. Flujo de produccion por cuerpos</w:t>
      </w:r>
    </w:p>
    <w:p>
      <w:pPr>
        <w:keepNext w:val="0"/>
        <w:spacing w:before="40" w:after="160" w:line="276" w:lineRule="auto"/>
        <w:ind w:left="202" w:right="115"/>
        <w:shd w:fill="FEFAF0"/>
        <w:pBdr>
          <w:left w:val="single" w:sz="18" w:color="B88A45" w:space="8"/>
        </w:pBdr>
      </w:pPr>
      <w:r>
        <w:rPr>
          <w:rFonts w:ascii="Calibri" w:hAnsi="Calibri"/>
          <w:b/>
          <w:color w:val="391E14"/>
          <w:sz w:val="22"/>
        </w:rPr>
        <w:t>PASO 1 · Abrir la edicion</w:t>
        <w:br/>
      </w:r>
      <w:r>
        <w:rPr>
          <w:rFonts w:ascii="Calibri" w:hAnsi="Calibri"/>
          <w:color w:val="57381D"/>
          <w:sz w:val="20"/>
        </w:rPr>
        <w:t>Complete nombre de la edicion, responsable, correo, telefono, lugar y fecha de cierre.</w:t>
      </w:r>
    </w:p>
    <w:p>
      <w:pPr>
        <w:keepNext w:val="0"/>
        <w:spacing w:before="40" w:after="160" w:line="276" w:lineRule="auto"/>
        <w:ind w:left="202" w:right="115"/>
        <w:shd w:fill="FEFAF0"/>
        <w:pBdr>
          <w:left w:val="single" w:sz="18" w:color="B88A45" w:space="8"/>
        </w:pBdr>
      </w:pPr>
      <w:r>
        <w:rPr>
          <w:rFonts w:ascii="Calibri" w:hAnsi="Calibri"/>
          <w:b/>
          <w:color w:val="391E14"/>
          <w:sz w:val="22"/>
        </w:rPr>
        <w:t>PASO 2 · Reunir contenidos</w:t>
        <w:br/>
      </w:r>
      <w:r>
        <w:rPr>
          <w:rFonts w:ascii="Calibri" w:hAnsi="Calibri"/>
          <w:color w:val="57381D"/>
          <w:sz w:val="20"/>
        </w:rPr>
        <w:t>Cada carpeta recibe su ficha de articulo, fuentes, autorizaciones y fotografias originales.</w:t>
      </w:r>
    </w:p>
    <w:p>
      <w:pPr>
        <w:keepNext w:val="0"/>
        <w:spacing w:before="40" w:after="160" w:line="276" w:lineRule="auto"/>
        <w:ind w:left="202" w:right="115"/>
        <w:shd w:fill="FEFAF0"/>
        <w:pBdr>
          <w:left w:val="single" w:sz="18" w:color="B88A45" w:space="8"/>
        </w:pBdr>
      </w:pPr>
      <w:r>
        <w:rPr>
          <w:rFonts w:ascii="Calibri" w:hAnsi="Calibri"/>
          <w:b/>
          <w:color w:val="391E14"/>
          <w:sz w:val="22"/>
        </w:rPr>
        <w:t>PASO 3 · Componer</w:t>
        <w:br/>
      </w:r>
      <w:r>
        <w:rPr>
          <w:rFonts w:ascii="Calibri" w:hAnsi="Calibri"/>
          <w:color w:val="57381D"/>
          <w:sz w:val="20"/>
        </w:rPr>
        <w:t>Edite textos y fotografias en el sistema. Revise titulos, extensiones, pies de foto y creditos.</w:t>
      </w:r>
    </w:p>
    <w:p>
      <w:pPr>
        <w:keepNext w:val="0"/>
        <w:spacing w:before="40" w:after="160" w:line="276" w:lineRule="auto"/>
        <w:ind w:left="202" w:right="115"/>
        <w:shd w:fill="FEFAF0"/>
        <w:pBdr>
          <w:left w:val="single" w:sz="18" w:color="B88A45" w:space="8"/>
        </w:pBdr>
      </w:pPr>
      <w:r>
        <w:rPr>
          <w:rFonts w:ascii="Calibri" w:hAnsi="Calibri"/>
          <w:b/>
          <w:color w:val="391E14"/>
          <w:sz w:val="22"/>
        </w:rPr>
        <w:t>PASO 4 · Aprobar</w:t>
        <w:br/>
      </w:r>
      <w:r>
        <w:rPr>
          <w:rFonts w:ascii="Calibri" w:hAnsi="Calibri"/>
          <w:color w:val="57381D"/>
          <w:sz w:val="20"/>
        </w:rPr>
        <w:t>Marque una pagina como lista solo cuando datos, permisos, fechas y contactos esten confirmados.</w:t>
      </w:r>
    </w:p>
    <w:p>
      <w:pPr>
        <w:keepNext w:val="0"/>
        <w:spacing w:before="40" w:after="160" w:line="276" w:lineRule="auto"/>
        <w:ind w:left="202" w:right="115"/>
        <w:shd w:fill="FEFAF0"/>
        <w:pBdr>
          <w:left w:val="single" w:sz="18" w:color="B88A45" w:space="8"/>
        </w:pBdr>
      </w:pPr>
      <w:r>
        <w:rPr>
          <w:rFonts w:ascii="Calibri" w:hAnsi="Calibri"/>
          <w:b/>
          <w:color w:val="391E14"/>
          <w:sz w:val="22"/>
        </w:rPr>
        <w:t>PASO 5 · Revisar</w:t>
        <w:br/>
      </w:r>
      <w:r>
        <w:rPr>
          <w:rFonts w:ascii="Calibri" w:hAnsi="Calibri"/>
          <w:color w:val="57381D"/>
          <w:sz w:val="20"/>
        </w:rPr>
        <w:t>Use Revision final para detectar texto de ejemplo, campos pendientes, imagenes faltantes y desbordes.</w:t>
      </w:r>
    </w:p>
    <w:p>
      <w:pPr>
        <w:keepNext w:val="0"/>
        <w:spacing w:before="40" w:after="160" w:line="276" w:lineRule="auto"/>
        <w:ind w:left="202" w:right="115"/>
        <w:shd w:fill="FEFAF0"/>
        <w:pBdr>
          <w:left w:val="single" w:sz="18" w:color="B88A45" w:space="8"/>
        </w:pBdr>
      </w:pPr>
      <w:r>
        <w:rPr>
          <w:rFonts w:ascii="Calibri" w:hAnsi="Calibri"/>
          <w:b/>
          <w:color w:val="391E14"/>
          <w:sz w:val="22"/>
        </w:rPr>
        <w:t>PASO 6 · Exportar</w:t>
        <w:br/>
      </w:r>
      <w:r>
        <w:rPr>
          <w:rFonts w:ascii="Calibri" w:hAnsi="Calibri"/>
          <w:color w:val="57381D"/>
          <w:sz w:val="20"/>
        </w:rPr>
        <w:t>Guarde una copia editable y luego el PDF A5. Conserve ambos archivos junto a los originales.</w:t>
      </w:r>
    </w:p>
    <w:p>
      <w:pPr>
        <w:pStyle w:val="Heading1"/>
      </w:pPr>
      <w:r>
        <w:t>5. Responsables y controles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4560"/>
        <w:gridCol w:w="260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391E14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EFAF0"/>
                <w:sz w:val="18"/>
              </w:rPr>
              <w:t>Responsable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391E14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EFAF0"/>
                <w:sz w:val="18"/>
              </w:rPr>
              <w:t>Que debe confirmar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391E14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FEFAF0"/>
                <w:sz w:val="18"/>
              </w:rPr>
              <w:t>Registro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8"/>
              </w:rPr>
              <w:t>Direccion editorial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Pauta, enfoque, titulos, cartas y aprobacion final.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CONTROL_CIERRE.md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8"/>
              </w:rPr>
              <w:t>Redaccion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Fuentes, nombres, cargos, fechas, citas y ortografia.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FICHA_ARTICULO.md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8"/>
              </w:rPr>
              <w:t>Fotografia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Calidad, descripcion, credito y permiso de publicacion.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FICHA_FOTOGRAFIA.md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8"/>
              </w:rPr>
              <w:t>Publicidad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Cliente, dimensiones, vigencia, rotulo y material aprobado.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AF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FICHA_PUBLICIDAD.md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1D140D"/>
                <w:sz w:val="18"/>
              </w:rPr>
              <w:t>Produccion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18 paginas, orden, PDF A5, copia editable y respaldo.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1D140D"/>
                <w:sz w:val="18"/>
              </w:rPr>
              <w:t>Revision final del sistema</w:t>
            </w:r>
          </w:p>
        </w:tc>
      </w:tr>
    </w:tbl>
    <w:p>
      <w:pPr>
        <w:pStyle w:val="Heading1"/>
      </w:pPr>
      <w:r>
        <w:t>6. Nota para impresion</w:t>
      </w:r>
    </w:p>
    <w:p>
      <w:pPr>
        <w:keepNext w:val="0"/>
        <w:spacing w:before="40" w:after="160" w:line="276" w:lineRule="auto"/>
        <w:ind w:left="202" w:right="115"/>
        <w:shd w:fill="F7EFDD"/>
        <w:pBdr>
          <w:left w:val="single" w:sz="18" w:color="391E14" w:space="8"/>
        </w:pBdr>
      </w:pPr>
      <w:r>
        <w:rPr>
          <w:rFonts w:ascii="Calibri" w:hAnsi="Calibri"/>
          <w:b/>
          <w:color w:val="391E14"/>
          <w:sz w:val="22"/>
        </w:rPr>
        <w:t>Importante</w:t>
        <w:br/>
      </w:r>
      <w:r>
        <w:rPr>
          <w:rFonts w:ascii="Calibri" w:hAnsi="Calibri"/>
          <w:color w:val="57381D"/>
          <w:sz w:val="20"/>
        </w:rPr>
        <w:t>El PDF de 18 paginas sirve para distribucion digital o impresion de oficina en hojas A5. Un cuadernillo doblado y corcheteado normalmente exige un total multiplo de cuatro. Consulte a la imprenta si debe ampliar la edicion a 20 paginas y solicitar imposicion, sangrado, marcas de corte, resolucion y perfil de color.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/>
          <w:color w:val="57381D"/>
        </w:rPr>
        <w:t>Regla de cierre.</w:t>
      </w:r>
      <w:r>
        <w:rPr>
          <w:rFonts w:ascii="Calibri" w:hAnsi="Calibri"/>
          <w:color w:val="1D140D"/>
        </w:rPr>
        <w:t xml:space="preserve"> No distribuya como final un PDF que conserve la marca BORRADOR · NO DISTRIBUIR. Esa marca indica que aun existen contenidos, permisos o aprobaciones pendientes.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E655C"/>
        <w:sz w:val="17"/>
      </w:rPr>
      <w:t xml:space="preserve">Programa editorial · </w:t>
    </w:r>
    <w:r>
      <w:rPr>
        <w:rFonts w:ascii="Calibri" w:hAnsi="Calibri"/>
        <w:color w:val="6E655C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/>
        <w:b/>
        <w:color w:val="B88A45"/>
        <w:sz w:val="17"/>
      </w:rPr>
      <w:t>AGRUPACION BARRIO CASCO HISTORICO · PUENTE ALTO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140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391E1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5738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36544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editorial · Revista Casco Historico · 18 paginas</dc:title>
  <dc:subject>Sistema de carpetas y pauta editorial A5</dc:subject>
  <dc:creator>Agrupacion Barrio Casco Historico de Puente Alto</dc:creator>
  <cp:keywords>revista comunal, Puente Alto, Casco Historico, programa editorial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