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0A407" w14:textId="77777777" w:rsidR="00E32082" w:rsidRDefault="00E32082">
      <w:pPr>
        <w:pStyle w:val="Corpodetexto"/>
      </w:pPr>
      <w:bookmarkStart w:id="0" w:name="bkRunHead"/>
    </w:p>
    <w:p w14:paraId="51419CB3" w14:textId="77777777" w:rsidR="00E32082" w:rsidRDefault="00E32082">
      <w:pPr>
        <w:pStyle w:val="Corpodetexto"/>
      </w:pPr>
    </w:p>
    <w:p w14:paraId="5D25581E" w14:textId="77777777" w:rsidR="00E32082" w:rsidRDefault="001E1403">
      <w:pPr>
        <w:pStyle w:val="Corpodetexto"/>
      </w:pPr>
      <w:r>
        <w:rPr>
          <w:noProof/>
        </w:rPr>
        <w:drawing>
          <wp:anchor distT="0" distB="0" distL="114300" distR="114300" simplePos="0" relativeHeight="251658240" behindDoc="0" locked="0" layoutInCell="1" allowOverlap="1" wp14:anchorId="4890F039" wp14:editId="7B5C95BE">
            <wp:simplePos x="0" y="0"/>
            <wp:positionH relativeFrom="margin">
              <wp:posOffset>294005</wp:posOffset>
            </wp:positionH>
            <wp:positionV relativeFrom="margin">
              <wp:posOffset>9780905</wp:posOffset>
            </wp:positionV>
            <wp:extent cx="1619885" cy="539750"/>
            <wp:effectExtent l="0" t="0" r="0" b="0"/>
            <wp:wrapSquare wrapText="bothSides"/>
            <wp:docPr id="3" name="Imagem 2" descr="logo_ISEP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logo_ISEP_smal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9885" cy="539750"/>
                    </a:xfrm>
                    <a:prstGeom prst="rect">
                      <a:avLst/>
                    </a:prstGeom>
                    <a:noFill/>
                  </pic:spPr>
                </pic:pic>
              </a:graphicData>
            </a:graphic>
            <wp14:sizeRelH relativeFrom="margin">
              <wp14:pctWidth>0</wp14:pctWidth>
            </wp14:sizeRelH>
            <wp14:sizeRelV relativeFrom="margin">
              <wp14:pctHeight>0</wp14:pctHeight>
            </wp14:sizeRelV>
          </wp:anchor>
        </w:drawing>
      </w:r>
    </w:p>
    <w:p w14:paraId="7CB24F9C" w14:textId="0C450C8A" w:rsidR="00E32082" w:rsidRDefault="00683BEF" w:rsidP="00683BEF">
      <w:pPr>
        <w:pStyle w:val="Corpodetexto"/>
        <w:jc w:val="center"/>
      </w:pPr>
      <w:r>
        <w:rPr>
          <w:noProof/>
        </w:rPr>
        <w:drawing>
          <wp:inline distT="0" distB="0" distL="0" distR="0" wp14:anchorId="4FFED150" wp14:editId="0A061291">
            <wp:extent cx="3968750" cy="1165608"/>
            <wp:effectExtent l="0" t="0" r="0" b="0"/>
            <wp:docPr id="1" name="Imagem 1" descr="Uma imagem com alimentaçã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Uma imagem com alimentação&#10;&#10;Descrição gerada automaticamente"/>
                    <pic:cNvPicPr/>
                  </pic:nvPicPr>
                  <pic:blipFill>
                    <a:blip r:embed="rId12">
                      <a:extLst>
                        <a:ext uri="{28A0092B-C50C-407E-A947-70E740481C1C}">
                          <a14:useLocalDpi xmlns:a14="http://schemas.microsoft.com/office/drawing/2010/main" val="0"/>
                        </a:ext>
                      </a:extLst>
                    </a:blip>
                    <a:stretch>
                      <a:fillRect/>
                    </a:stretch>
                  </pic:blipFill>
                  <pic:spPr>
                    <a:xfrm>
                      <a:off x="0" y="0"/>
                      <a:ext cx="3986281" cy="1170757"/>
                    </a:xfrm>
                    <a:prstGeom prst="rect">
                      <a:avLst/>
                    </a:prstGeom>
                  </pic:spPr>
                </pic:pic>
              </a:graphicData>
            </a:graphic>
          </wp:inline>
        </w:drawing>
      </w:r>
    </w:p>
    <w:p w14:paraId="5FA51645" w14:textId="77777777" w:rsidR="00E32082" w:rsidRPr="00B731BA" w:rsidRDefault="00E32082">
      <w:pPr>
        <w:pStyle w:val="Corpodetexto"/>
        <w:rPr>
          <w:rFonts w:asciiTheme="minorHAnsi" w:hAnsiTheme="minorHAnsi" w:cstheme="minorHAnsi"/>
        </w:rPr>
      </w:pPr>
    </w:p>
    <w:p w14:paraId="5B5445FB" w14:textId="77777777" w:rsidR="00E32082" w:rsidRPr="00B731BA" w:rsidRDefault="00E32082">
      <w:pPr>
        <w:pStyle w:val="Corpodetexto"/>
        <w:rPr>
          <w:rFonts w:asciiTheme="minorHAnsi" w:hAnsiTheme="minorHAnsi" w:cstheme="minorHAnsi"/>
        </w:rPr>
      </w:pPr>
    </w:p>
    <w:p w14:paraId="4B0DA41F" w14:textId="77777777" w:rsidR="00E32082" w:rsidRPr="00B731BA" w:rsidRDefault="00E32082">
      <w:pPr>
        <w:pStyle w:val="Corpodetexto"/>
        <w:rPr>
          <w:rFonts w:asciiTheme="minorHAnsi" w:hAnsiTheme="minorHAnsi" w:cstheme="minorHAnsi"/>
        </w:rPr>
      </w:pPr>
    </w:p>
    <w:p w14:paraId="655E0F5A" w14:textId="77777777" w:rsidR="00E32082" w:rsidRPr="00B731BA" w:rsidRDefault="00E32082" w:rsidP="00E32082">
      <w:pPr>
        <w:pStyle w:val="Ttulo"/>
        <w:jc w:val="center"/>
        <w:rPr>
          <w:rFonts w:asciiTheme="minorHAnsi" w:hAnsiTheme="minorHAnsi" w:cstheme="minorHAnsi"/>
          <w:b/>
          <w:color w:val="000000"/>
          <w:sz w:val="36"/>
          <w:szCs w:val="36"/>
        </w:rPr>
      </w:pPr>
    </w:p>
    <w:p w14:paraId="647FE495" w14:textId="12F0EA2C" w:rsidR="00E32082" w:rsidRPr="00B731BA" w:rsidRDefault="00E32082" w:rsidP="0677FED2">
      <w:pPr>
        <w:pStyle w:val="Ttulo"/>
        <w:jc w:val="center"/>
        <w:rPr>
          <w:rFonts w:asciiTheme="minorHAnsi" w:hAnsiTheme="minorHAnsi" w:cstheme="minorBidi"/>
          <w:b/>
          <w:bCs/>
          <w:color w:val="000000"/>
          <w:sz w:val="36"/>
          <w:szCs w:val="36"/>
        </w:rPr>
      </w:pPr>
      <w:r w:rsidRPr="0677FED2">
        <w:rPr>
          <w:rFonts w:asciiTheme="minorHAnsi" w:hAnsiTheme="minorHAnsi" w:cstheme="minorBidi"/>
          <w:b/>
          <w:bCs/>
          <w:color w:val="000000" w:themeColor="text1"/>
          <w:sz w:val="36"/>
          <w:szCs w:val="36"/>
        </w:rPr>
        <w:t>Relatório</w:t>
      </w:r>
      <w:r w:rsidR="00B731BA" w:rsidRPr="0677FED2">
        <w:rPr>
          <w:rFonts w:asciiTheme="minorHAnsi" w:hAnsiTheme="minorHAnsi" w:cstheme="minorBidi"/>
          <w:b/>
          <w:bCs/>
          <w:color w:val="000000" w:themeColor="text1"/>
          <w:sz w:val="36"/>
          <w:szCs w:val="36"/>
        </w:rPr>
        <w:t xml:space="preserve"> de</w:t>
      </w:r>
      <w:r w:rsidRPr="0677FED2">
        <w:rPr>
          <w:rFonts w:asciiTheme="minorHAnsi" w:hAnsiTheme="minorHAnsi" w:cstheme="minorBidi"/>
          <w:b/>
          <w:bCs/>
          <w:color w:val="000000" w:themeColor="text1"/>
          <w:sz w:val="36"/>
          <w:szCs w:val="36"/>
        </w:rPr>
        <w:t xml:space="preserve"> </w:t>
      </w:r>
      <w:r w:rsidR="3EA279E4" w:rsidRPr="0677FED2">
        <w:rPr>
          <w:rFonts w:asciiTheme="minorHAnsi" w:hAnsiTheme="minorHAnsi" w:cstheme="minorBidi"/>
          <w:b/>
          <w:bCs/>
          <w:color w:val="000000" w:themeColor="text1"/>
          <w:sz w:val="36"/>
          <w:szCs w:val="36"/>
        </w:rPr>
        <w:t>Gestão</w:t>
      </w:r>
    </w:p>
    <w:p w14:paraId="19710FC2" w14:textId="1C4ADAA9" w:rsidR="00E32082" w:rsidRPr="00B731BA" w:rsidRDefault="00B731BA" w:rsidP="7E95AEB8">
      <w:pPr>
        <w:jc w:val="center"/>
        <w:rPr>
          <w:rFonts w:asciiTheme="minorHAnsi" w:hAnsiTheme="minorHAnsi" w:cstheme="minorBidi"/>
          <w:b/>
          <w:bCs/>
          <w:sz w:val="28"/>
          <w:szCs w:val="28"/>
        </w:rPr>
      </w:pPr>
      <w:r w:rsidRPr="7E95AEB8">
        <w:rPr>
          <w:rFonts w:asciiTheme="minorHAnsi" w:hAnsiTheme="minorHAnsi" w:cstheme="minorBidi"/>
          <w:b/>
          <w:bCs/>
          <w:sz w:val="28"/>
          <w:szCs w:val="28"/>
        </w:rPr>
        <w:t>“</w:t>
      </w:r>
      <w:r w:rsidR="147B7D7A" w:rsidRPr="7E95AEB8">
        <w:rPr>
          <w:rFonts w:asciiTheme="minorHAnsi" w:hAnsiTheme="minorHAnsi" w:cstheme="minorBidi"/>
          <w:b/>
          <w:bCs/>
          <w:sz w:val="28"/>
          <w:szCs w:val="28"/>
        </w:rPr>
        <w:t xml:space="preserve">Porto de </w:t>
      </w:r>
      <w:proofErr w:type="spellStart"/>
      <w:r w:rsidR="147B7D7A" w:rsidRPr="7E95AEB8">
        <w:rPr>
          <w:rFonts w:asciiTheme="minorHAnsi" w:hAnsiTheme="minorHAnsi" w:cstheme="minorBidi"/>
          <w:b/>
          <w:bCs/>
          <w:sz w:val="28"/>
          <w:szCs w:val="28"/>
        </w:rPr>
        <w:t>Thessaloniki</w:t>
      </w:r>
      <w:proofErr w:type="spellEnd"/>
      <w:r w:rsidRPr="7E95AEB8">
        <w:rPr>
          <w:rFonts w:asciiTheme="minorHAnsi" w:hAnsiTheme="minorHAnsi" w:cstheme="minorBidi"/>
          <w:b/>
          <w:bCs/>
          <w:sz w:val="28"/>
          <w:szCs w:val="28"/>
        </w:rPr>
        <w:t>”</w:t>
      </w:r>
    </w:p>
    <w:p w14:paraId="217640F9" w14:textId="77777777" w:rsidR="00E32082" w:rsidRPr="00B731BA" w:rsidRDefault="00E32082">
      <w:pPr>
        <w:pStyle w:val="Corpodetexto"/>
        <w:rPr>
          <w:rFonts w:asciiTheme="minorHAnsi" w:hAnsiTheme="minorHAnsi" w:cstheme="minorHAnsi"/>
        </w:rPr>
      </w:pPr>
    </w:p>
    <w:bookmarkEnd w:id="0"/>
    <w:p w14:paraId="50A74C79" w14:textId="77777777" w:rsidR="00E32082" w:rsidRPr="00B731BA" w:rsidRDefault="00E32082">
      <w:pPr>
        <w:pStyle w:val="Corpodetexto"/>
        <w:rPr>
          <w:rFonts w:asciiTheme="minorHAnsi" w:hAnsiTheme="minorHAnsi" w:cstheme="minorHAnsi"/>
        </w:rPr>
      </w:pPr>
    </w:p>
    <w:p w14:paraId="164FD267" w14:textId="2B1D1B21" w:rsidR="00CA01E1" w:rsidRPr="00B731BA" w:rsidRDefault="00CA01E1" w:rsidP="5D217DFA">
      <w:pPr>
        <w:pStyle w:val="SemEspaamento"/>
        <w:widowControl w:val="0"/>
        <w:spacing w:line="276" w:lineRule="auto"/>
        <w:jc w:val="center"/>
        <w:rPr>
          <w:rFonts w:asciiTheme="minorHAnsi" w:hAnsiTheme="minorHAnsi" w:cstheme="minorBidi"/>
          <w:b/>
          <w:bCs/>
          <w:sz w:val="24"/>
          <w:szCs w:val="24"/>
        </w:rPr>
      </w:pPr>
      <w:r w:rsidRPr="5D217DFA">
        <w:rPr>
          <w:rFonts w:asciiTheme="minorHAnsi" w:hAnsiTheme="minorHAnsi" w:cstheme="minorBidi"/>
          <w:b/>
          <w:bCs/>
          <w:sz w:val="24"/>
          <w:szCs w:val="24"/>
        </w:rPr>
        <w:t xml:space="preserve">Turma </w:t>
      </w:r>
      <w:r w:rsidR="613B327A" w:rsidRPr="5D217DFA">
        <w:rPr>
          <w:rFonts w:asciiTheme="minorHAnsi" w:hAnsiTheme="minorHAnsi" w:cstheme="minorBidi"/>
          <w:b/>
          <w:bCs/>
          <w:sz w:val="24"/>
          <w:szCs w:val="24"/>
        </w:rPr>
        <w:t>3DJ</w:t>
      </w:r>
      <w:r w:rsidRPr="5D217DFA">
        <w:rPr>
          <w:rFonts w:asciiTheme="minorHAnsi" w:hAnsiTheme="minorHAnsi" w:cstheme="minorBidi"/>
          <w:b/>
          <w:bCs/>
          <w:sz w:val="24"/>
          <w:szCs w:val="24"/>
        </w:rPr>
        <w:t xml:space="preserve">_ Grupo </w:t>
      </w:r>
      <w:proofErr w:type="spellStart"/>
      <w:r w:rsidR="04984D71" w:rsidRPr="5D217DFA">
        <w:rPr>
          <w:rFonts w:asciiTheme="minorHAnsi" w:hAnsiTheme="minorHAnsi" w:cstheme="minorBidi"/>
          <w:b/>
          <w:bCs/>
          <w:sz w:val="24"/>
          <w:szCs w:val="24"/>
        </w:rPr>
        <w:t>MakeITSimple</w:t>
      </w:r>
      <w:proofErr w:type="spellEnd"/>
    </w:p>
    <w:p w14:paraId="0F476EFF" w14:textId="0C4973F6" w:rsidR="00CA01E1" w:rsidRPr="00B731BA" w:rsidRDefault="00733ABE" w:rsidP="6C667140">
      <w:pPr>
        <w:pStyle w:val="SemEspaamento"/>
        <w:widowControl w:val="0"/>
        <w:spacing w:line="276" w:lineRule="auto"/>
        <w:jc w:val="center"/>
        <w:rPr>
          <w:rFonts w:asciiTheme="minorHAnsi" w:hAnsiTheme="minorHAnsi" w:cstheme="minorBidi"/>
          <w:sz w:val="24"/>
          <w:szCs w:val="24"/>
        </w:rPr>
      </w:pPr>
      <w:r w:rsidRPr="0677FED2">
        <w:rPr>
          <w:rFonts w:asciiTheme="minorHAnsi" w:hAnsiTheme="minorHAnsi" w:cstheme="minorBidi"/>
          <w:sz w:val="24"/>
          <w:szCs w:val="24"/>
        </w:rPr>
        <w:t>1230444</w:t>
      </w:r>
      <w:r w:rsidR="00CA01E1" w:rsidRPr="0677FED2">
        <w:rPr>
          <w:rFonts w:asciiTheme="minorHAnsi" w:hAnsiTheme="minorHAnsi" w:cstheme="minorBidi"/>
          <w:sz w:val="24"/>
          <w:szCs w:val="24"/>
        </w:rPr>
        <w:t xml:space="preserve"> _</w:t>
      </w:r>
      <w:r w:rsidR="12B7BD60" w:rsidRPr="0677FED2">
        <w:rPr>
          <w:rFonts w:asciiTheme="minorHAnsi" w:hAnsiTheme="minorHAnsi" w:cstheme="minorBidi"/>
          <w:sz w:val="24"/>
          <w:szCs w:val="24"/>
        </w:rPr>
        <w:t>Romeu Xu</w:t>
      </w:r>
    </w:p>
    <w:p w14:paraId="4279DB3E" w14:textId="6043CF23" w:rsidR="00CA01E1" w:rsidRPr="00B731BA" w:rsidRDefault="75834700" w:rsidP="6C667140">
      <w:pPr>
        <w:pStyle w:val="SemEspaamento"/>
        <w:widowControl w:val="0"/>
        <w:spacing w:line="276" w:lineRule="auto"/>
        <w:jc w:val="center"/>
        <w:rPr>
          <w:rFonts w:asciiTheme="minorHAnsi" w:hAnsiTheme="minorHAnsi" w:cstheme="minorBidi"/>
          <w:sz w:val="24"/>
          <w:szCs w:val="24"/>
        </w:rPr>
      </w:pPr>
      <w:r w:rsidRPr="0677FED2">
        <w:rPr>
          <w:rFonts w:asciiTheme="minorHAnsi" w:hAnsiTheme="minorHAnsi" w:cstheme="minorBidi"/>
          <w:sz w:val="24"/>
          <w:szCs w:val="24"/>
        </w:rPr>
        <w:t>1230564</w:t>
      </w:r>
      <w:r w:rsidR="00CA01E1" w:rsidRPr="0677FED2">
        <w:rPr>
          <w:rFonts w:asciiTheme="minorHAnsi" w:hAnsiTheme="minorHAnsi" w:cstheme="minorBidi"/>
          <w:sz w:val="24"/>
          <w:szCs w:val="24"/>
        </w:rPr>
        <w:t>_</w:t>
      </w:r>
      <w:r w:rsidR="45004B38" w:rsidRPr="0677FED2">
        <w:rPr>
          <w:rFonts w:asciiTheme="minorHAnsi" w:hAnsiTheme="minorHAnsi" w:cstheme="minorBidi"/>
          <w:sz w:val="24"/>
          <w:szCs w:val="24"/>
        </w:rPr>
        <w:t>Francisco Santos</w:t>
      </w:r>
    </w:p>
    <w:p w14:paraId="57DCB29D" w14:textId="56E2C9B3" w:rsidR="00CA01E1" w:rsidRPr="00B731BA" w:rsidRDefault="7684AB10" w:rsidP="6C667140">
      <w:pPr>
        <w:pStyle w:val="SemEspaamento"/>
        <w:widowControl w:val="0"/>
        <w:spacing w:line="276" w:lineRule="auto"/>
        <w:jc w:val="center"/>
        <w:rPr>
          <w:rFonts w:asciiTheme="minorHAnsi" w:hAnsiTheme="minorHAnsi" w:cstheme="minorBidi"/>
          <w:sz w:val="24"/>
          <w:szCs w:val="24"/>
        </w:rPr>
      </w:pPr>
      <w:r w:rsidRPr="0677FED2">
        <w:rPr>
          <w:rFonts w:asciiTheme="minorHAnsi" w:hAnsiTheme="minorHAnsi" w:cstheme="minorBidi"/>
          <w:sz w:val="24"/>
          <w:szCs w:val="24"/>
        </w:rPr>
        <w:t>1230839</w:t>
      </w:r>
      <w:r w:rsidR="00CA01E1" w:rsidRPr="0677FED2">
        <w:rPr>
          <w:rFonts w:asciiTheme="minorHAnsi" w:hAnsiTheme="minorHAnsi" w:cstheme="minorBidi"/>
          <w:sz w:val="24"/>
          <w:szCs w:val="24"/>
        </w:rPr>
        <w:t>_</w:t>
      </w:r>
      <w:r w:rsidR="7DDC1AAF" w:rsidRPr="0677FED2">
        <w:rPr>
          <w:rFonts w:asciiTheme="minorHAnsi" w:hAnsiTheme="minorHAnsi" w:cstheme="minorBidi"/>
          <w:sz w:val="24"/>
          <w:szCs w:val="24"/>
        </w:rPr>
        <w:t>Emanuel Almeida</w:t>
      </w:r>
    </w:p>
    <w:p w14:paraId="48BD09C0" w14:textId="7FC16490" w:rsidR="00CA01E1" w:rsidRPr="00B731BA" w:rsidRDefault="3DB76B64" w:rsidP="0677FED2">
      <w:pPr>
        <w:pStyle w:val="Corpodetexto"/>
        <w:tabs>
          <w:tab w:val="left" w:pos="4795"/>
        </w:tabs>
        <w:spacing w:line="276" w:lineRule="auto"/>
        <w:ind w:firstLine="0"/>
        <w:jc w:val="center"/>
        <w:rPr>
          <w:rFonts w:asciiTheme="minorHAnsi" w:hAnsiTheme="minorHAnsi" w:cstheme="minorBidi"/>
          <w:sz w:val="24"/>
        </w:rPr>
      </w:pPr>
      <w:r w:rsidRPr="0677FED2">
        <w:rPr>
          <w:rFonts w:asciiTheme="minorHAnsi" w:hAnsiTheme="minorHAnsi" w:cstheme="minorBidi"/>
          <w:sz w:val="24"/>
        </w:rPr>
        <w:t>1231274</w:t>
      </w:r>
      <w:r w:rsidR="00CA01E1" w:rsidRPr="0677FED2">
        <w:rPr>
          <w:rFonts w:asciiTheme="minorHAnsi" w:hAnsiTheme="minorHAnsi" w:cstheme="minorBidi"/>
          <w:sz w:val="24"/>
        </w:rPr>
        <w:t>_</w:t>
      </w:r>
      <w:r w:rsidR="5E1CDFBE" w:rsidRPr="0677FED2">
        <w:rPr>
          <w:rFonts w:asciiTheme="minorHAnsi" w:hAnsiTheme="minorHAnsi" w:cstheme="minorBidi"/>
          <w:sz w:val="24"/>
        </w:rPr>
        <w:t>Jorge Ubaldo</w:t>
      </w:r>
    </w:p>
    <w:p w14:paraId="2E7972EA" w14:textId="77777777" w:rsidR="00E32082" w:rsidRPr="00B731BA" w:rsidRDefault="00E32082">
      <w:pPr>
        <w:pStyle w:val="Corpodetexto"/>
        <w:rPr>
          <w:rFonts w:asciiTheme="minorHAnsi" w:hAnsiTheme="minorHAnsi" w:cstheme="minorHAnsi"/>
        </w:rPr>
      </w:pPr>
    </w:p>
    <w:p w14:paraId="043A4830" w14:textId="77777777" w:rsidR="00B9748E" w:rsidRPr="00B731BA" w:rsidRDefault="00B9748E">
      <w:pPr>
        <w:pStyle w:val="Corpodetexto"/>
        <w:rPr>
          <w:rFonts w:asciiTheme="minorHAnsi" w:hAnsiTheme="minorHAnsi" w:cstheme="minorHAnsi"/>
        </w:rPr>
      </w:pPr>
    </w:p>
    <w:p w14:paraId="4AF0105C" w14:textId="72E29F24" w:rsidR="00B731BA" w:rsidRDefault="00445BE2" w:rsidP="5BAF54ED">
      <w:pPr>
        <w:jc w:val="center"/>
        <w:rPr>
          <w:rFonts w:asciiTheme="minorHAnsi" w:eastAsia="Arial Narrow" w:hAnsiTheme="minorHAnsi" w:cstheme="minorBidi"/>
          <w:b/>
          <w:bCs/>
        </w:rPr>
      </w:pPr>
      <w:bookmarkStart w:id="1" w:name="_Toc448847918"/>
      <w:r w:rsidRPr="5BAF54ED">
        <w:rPr>
          <w:rFonts w:asciiTheme="minorHAnsi" w:eastAsia="Arial Narrow" w:hAnsiTheme="minorHAnsi" w:cstheme="minorBidi"/>
          <w:b/>
          <w:bCs/>
        </w:rPr>
        <w:t xml:space="preserve">Data: </w:t>
      </w:r>
      <w:r w:rsidR="40ABB0FA" w:rsidRPr="5BAF54ED">
        <w:rPr>
          <w:rFonts w:asciiTheme="minorHAnsi" w:eastAsia="Arial Narrow" w:hAnsiTheme="minorHAnsi" w:cstheme="minorBidi"/>
          <w:b/>
          <w:bCs/>
        </w:rPr>
        <w:t>31</w:t>
      </w:r>
      <w:r w:rsidR="00B731BA" w:rsidRPr="5BAF54ED">
        <w:rPr>
          <w:rFonts w:asciiTheme="minorHAnsi" w:eastAsia="Arial Narrow" w:hAnsiTheme="minorHAnsi" w:cstheme="minorBidi"/>
          <w:b/>
          <w:bCs/>
        </w:rPr>
        <w:t>/</w:t>
      </w:r>
      <w:r w:rsidR="7795458E" w:rsidRPr="5BAF54ED">
        <w:rPr>
          <w:rFonts w:asciiTheme="minorHAnsi" w:eastAsia="Arial Narrow" w:hAnsiTheme="minorHAnsi" w:cstheme="minorBidi"/>
          <w:b/>
          <w:bCs/>
        </w:rPr>
        <w:t>05</w:t>
      </w:r>
      <w:r w:rsidRPr="5BAF54ED">
        <w:rPr>
          <w:rFonts w:asciiTheme="minorHAnsi" w:eastAsia="Arial Narrow" w:hAnsiTheme="minorHAnsi" w:cstheme="minorBidi"/>
          <w:b/>
          <w:bCs/>
        </w:rPr>
        <w:t>/</w:t>
      </w:r>
      <w:r w:rsidR="3CCA2795" w:rsidRPr="5BAF54ED">
        <w:rPr>
          <w:rFonts w:asciiTheme="minorHAnsi" w:eastAsia="Arial Narrow" w:hAnsiTheme="minorHAnsi" w:cstheme="minorBidi"/>
          <w:b/>
          <w:bCs/>
        </w:rPr>
        <w:t>2004</w:t>
      </w:r>
    </w:p>
    <w:p w14:paraId="050B3D8C" w14:textId="26B0C712" w:rsidR="00B731BA" w:rsidRDefault="00B731BA">
      <w:pPr>
        <w:spacing w:line="240" w:lineRule="auto"/>
        <w:jc w:val="left"/>
        <w:rPr>
          <w:rFonts w:asciiTheme="minorHAnsi" w:eastAsia="Arial Narrow" w:hAnsiTheme="minorHAnsi" w:cstheme="minorHAnsi"/>
          <w:b/>
        </w:rPr>
      </w:pPr>
      <w:r>
        <w:rPr>
          <w:rFonts w:asciiTheme="minorHAnsi" w:eastAsia="Arial Narrow" w:hAnsiTheme="minorHAnsi" w:cstheme="minorHAnsi"/>
          <w:b/>
        </w:rPr>
        <w:br w:type="page"/>
      </w:r>
    </w:p>
    <w:p w14:paraId="76B078BA" w14:textId="1B44CDE6" w:rsidR="005A0F5B" w:rsidRPr="004A6F4A" w:rsidRDefault="005A0F5B" w:rsidP="00B731BA">
      <w:pPr>
        <w:rPr>
          <w:lang w:bidi="pt-PT"/>
        </w:rPr>
      </w:pPr>
      <w:bookmarkStart w:id="2" w:name="_Toc471979348"/>
      <w:bookmarkEnd w:id="1"/>
      <w:r w:rsidRPr="004A6F4A">
        <w:rPr>
          <w:lang w:bidi="pt-PT"/>
        </w:rPr>
        <w:lastRenderedPageBreak/>
        <w:t xml:space="preserve"> </w:t>
      </w:r>
    </w:p>
    <w:bookmarkEnd w:id="2" w:displacedByCustomXml="next"/>
    <w:sdt>
      <w:sdtPr>
        <w:rPr>
          <w:rFonts w:ascii="Calibri" w:hAnsi="Calibri" w:cs="Calibri"/>
          <w:bCs w:val="0"/>
          <w:color w:val="auto"/>
          <w:sz w:val="22"/>
          <w:szCs w:val="24"/>
        </w:rPr>
        <w:id w:val="-847707443"/>
        <w:docPartObj>
          <w:docPartGallery w:val="Table of Contents"/>
          <w:docPartUnique/>
        </w:docPartObj>
      </w:sdtPr>
      <w:sdtEndPr>
        <w:rPr>
          <w:rFonts w:cs="Times , serif"/>
          <w:b/>
          <w:bCs/>
          <w:szCs w:val="22"/>
        </w:rPr>
      </w:sdtEndPr>
      <w:sdtContent>
        <w:p w14:paraId="492F5C18" w14:textId="6A695B55" w:rsidR="00B731BA" w:rsidRDefault="00B731BA">
          <w:pPr>
            <w:pStyle w:val="Cabealhodondice"/>
            <w:rPr>
              <w:rFonts w:ascii="Calibri" w:hAnsi="Calibri" w:cs="Calibri"/>
              <w:color w:val="auto"/>
            </w:rPr>
          </w:pPr>
          <w:r w:rsidRPr="00B731BA">
            <w:rPr>
              <w:rFonts w:ascii="Calibri" w:hAnsi="Calibri" w:cs="Calibri"/>
              <w:color w:val="auto"/>
            </w:rPr>
            <w:t>Índice</w:t>
          </w:r>
        </w:p>
        <w:p w14:paraId="66E1CCFA" w14:textId="77777777" w:rsidR="00B731BA" w:rsidRPr="00B731BA" w:rsidRDefault="00B731BA" w:rsidP="00B731BA"/>
        <w:p w14:paraId="58E49646" w14:textId="0D42B3D0" w:rsidR="00F51CE4" w:rsidRDefault="00B731BA">
          <w:pPr>
            <w:pStyle w:val="ndice1"/>
            <w:tabs>
              <w:tab w:val="right" w:leader="dot" w:pos="9350"/>
            </w:tabs>
            <w:rPr>
              <w:rFonts w:asciiTheme="minorHAnsi" w:eastAsiaTheme="minorEastAsia" w:hAnsiTheme="minorHAnsi" w:cstheme="minorBidi"/>
              <w:noProof/>
              <w:kern w:val="2"/>
              <w:szCs w:val="22"/>
              <w14:ligatures w14:val="standardContextual"/>
            </w:rPr>
          </w:pPr>
          <w:r>
            <w:fldChar w:fldCharType="begin"/>
          </w:r>
          <w:r>
            <w:instrText xml:space="preserve"> TOC \o "1-3" \h \z \u </w:instrText>
          </w:r>
          <w:r>
            <w:fldChar w:fldCharType="separate"/>
          </w:r>
          <w:hyperlink w:anchor="_Toc145740849" w:history="1">
            <w:r w:rsidR="00F51CE4" w:rsidRPr="00575AF2">
              <w:rPr>
                <w:rStyle w:val="Hiperligao"/>
                <w:noProof/>
                <w:lang w:bidi="pt-PT"/>
              </w:rPr>
              <w:t>Índice de quadros, figuras, abreviaturas</w:t>
            </w:r>
            <w:r w:rsidR="00F51CE4">
              <w:rPr>
                <w:noProof/>
                <w:webHidden/>
              </w:rPr>
              <w:tab/>
            </w:r>
            <w:r w:rsidR="00F51CE4">
              <w:rPr>
                <w:noProof/>
                <w:webHidden/>
              </w:rPr>
              <w:fldChar w:fldCharType="begin"/>
            </w:r>
            <w:r w:rsidR="00F51CE4">
              <w:rPr>
                <w:noProof/>
                <w:webHidden/>
              </w:rPr>
              <w:instrText xml:space="preserve"> PAGEREF _Toc145740849 \h </w:instrText>
            </w:r>
            <w:r w:rsidR="00F51CE4">
              <w:rPr>
                <w:noProof/>
                <w:webHidden/>
              </w:rPr>
            </w:r>
            <w:r w:rsidR="00F51CE4">
              <w:rPr>
                <w:noProof/>
                <w:webHidden/>
              </w:rPr>
              <w:fldChar w:fldCharType="separate"/>
            </w:r>
            <w:r w:rsidR="00F51CE4">
              <w:rPr>
                <w:noProof/>
                <w:webHidden/>
              </w:rPr>
              <w:t>3</w:t>
            </w:r>
            <w:r w:rsidR="00F51CE4">
              <w:rPr>
                <w:noProof/>
                <w:webHidden/>
              </w:rPr>
              <w:fldChar w:fldCharType="end"/>
            </w:r>
          </w:hyperlink>
        </w:p>
        <w:p w14:paraId="5465F257" w14:textId="1BF5E51C" w:rsidR="00F51CE4" w:rsidRDefault="00F51CE4">
          <w:pPr>
            <w:pStyle w:val="ndice1"/>
            <w:tabs>
              <w:tab w:val="right" w:leader="dot" w:pos="9350"/>
            </w:tabs>
            <w:rPr>
              <w:rFonts w:asciiTheme="minorHAnsi" w:eastAsiaTheme="minorEastAsia" w:hAnsiTheme="minorHAnsi" w:cstheme="minorBidi"/>
              <w:noProof/>
              <w:kern w:val="2"/>
              <w:szCs w:val="22"/>
              <w14:ligatures w14:val="standardContextual"/>
            </w:rPr>
          </w:pPr>
          <w:hyperlink w:anchor="_Toc145740850" w:history="1">
            <w:r w:rsidRPr="00575AF2">
              <w:rPr>
                <w:rStyle w:val="Hiperligao"/>
                <w:noProof/>
              </w:rPr>
              <w:t>Parte I – Introdução e estrutura do trabalho</w:t>
            </w:r>
            <w:r>
              <w:rPr>
                <w:noProof/>
                <w:webHidden/>
              </w:rPr>
              <w:tab/>
            </w:r>
            <w:r>
              <w:rPr>
                <w:noProof/>
                <w:webHidden/>
              </w:rPr>
              <w:fldChar w:fldCharType="begin"/>
            </w:r>
            <w:r>
              <w:rPr>
                <w:noProof/>
                <w:webHidden/>
              </w:rPr>
              <w:instrText xml:space="preserve"> PAGEREF _Toc145740850 \h </w:instrText>
            </w:r>
            <w:r>
              <w:rPr>
                <w:noProof/>
                <w:webHidden/>
              </w:rPr>
            </w:r>
            <w:r>
              <w:rPr>
                <w:noProof/>
                <w:webHidden/>
              </w:rPr>
              <w:fldChar w:fldCharType="separate"/>
            </w:r>
            <w:r>
              <w:rPr>
                <w:noProof/>
                <w:webHidden/>
              </w:rPr>
              <w:t>4</w:t>
            </w:r>
            <w:r>
              <w:rPr>
                <w:noProof/>
                <w:webHidden/>
              </w:rPr>
              <w:fldChar w:fldCharType="end"/>
            </w:r>
          </w:hyperlink>
        </w:p>
        <w:p w14:paraId="660ED78F" w14:textId="71CCB80D" w:rsidR="00F51CE4" w:rsidRDefault="00F51CE4">
          <w:pPr>
            <w:pStyle w:val="ndice2"/>
            <w:tabs>
              <w:tab w:val="right" w:leader="dot" w:pos="9350"/>
            </w:tabs>
            <w:rPr>
              <w:rFonts w:asciiTheme="minorHAnsi" w:eastAsiaTheme="minorEastAsia" w:hAnsiTheme="minorHAnsi" w:cstheme="minorBidi"/>
              <w:noProof/>
              <w:kern w:val="2"/>
              <w:szCs w:val="22"/>
              <w14:ligatures w14:val="standardContextual"/>
            </w:rPr>
          </w:pPr>
          <w:hyperlink w:anchor="_Toc145740851" w:history="1">
            <w:r w:rsidRPr="00575AF2">
              <w:rPr>
                <w:rStyle w:val="Hiperligao"/>
                <w:noProof/>
              </w:rPr>
              <w:t>I.1 Caracterização da organização</w:t>
            </w:r>
            <w:r>
              <w:rPr>
                <w:noProof/>
                <w:webHidden/>
              </w:rPr>
              <w:tab/>
            </w:r>
            <w:r>
              <w:rPr>
                <w:noProof/>
                <w:webHidden/>
              </w:rPr>
              <w:fldChar w:fldCharType="begin"/>
            </w:r>
            <w:r>
              <w:rPr>
                <w:noProof/>
                <w:webHidden/>
              </w:rPr>
              <w:instrText xml:space="preserve"> PAGEREF _Toc145740851 \h </w:instrText>
            </w:r>
            <w:r>
              <w:rPr>
                <w:noProof/>
                <w:webHidden/>
              </w:rPr>
            </w:r>
            <w:r>
              <w:rPr>
                <w:noProof/>
                <w:webHidden/>
              </w:rPr>
              <w:fldChar w:fldCharType="separate"/>
            </w:r>
            <w:r>
              <w:rPr>
                <w:noProof/>
                <w:webHidden/>
              </w:rPr>
              <w:t>4</w:t>
            </w:r>
            <w:r>
              <w:rPr>
                <w:noProof/>
                <w:webHidden/>
              </w:rPr>
              <w:fldChar w:fldCharType="end"/>
            </w:r>
          </w:hyperlink>
        </w:p>
        <w:p w14:paraId="62706EA0" w14:textId="5C8AA4EA" w:rsidR="00F51CE4" w:rsidRDefault="00F51CE4">
          <w:pPr>
            <w:pStyle w:val="ndice2"/>
            <w:tabs>
              <w:tab w:val="right" w:leader="dot" w:pos="9350"/>
            </w:tabs>
            <w:rPr>
              <w:rFonts w:asciiTheme="minorHAnsi" w:eastAsiaTheme="minorEastAsia" w:hAnsiTheme="minorHAnsi" w:cstheme="minorBidi"/>
              <w:noProof/>
              <w:kern w:val="2"/>
              <w:szCs w:val="22"/>
              <w14:ligatures w14:val="standardContextual"/>
            </w:rPr>
          </w:pPr>
          <w:hyperlink w:anchor="_Toc145740852" w:history="1">
            <w:r w:rsidRPr="00575AF2">
              <w:rPr>
                <w:rStyle w:val="Hiperligao"/>
                <w:noProof/>
              </w:rPr>
              <w:t>I.2 Fontes de informação</w:t>
            </w:r>
            <w:r>
              <w:rPr>
                <w:noProof/>
                <w:webHidden/>
              </w:rPr>
              <w:tab/>
            </w:r>
            <w:r>
              <w:rPr>
                <w:noProof/>
                <w:webHidden/>
              </w:rPr>
              <w:fldChar w:fldCharType="begin"/>
            </w:r>
            <w:r>
              <w:rPr>
                <w:noProof/>
                <w:webHidden/>
              </w:rPr>
              <w:instrText xml:space="preserve"> PAGEREF _Toc145740852 \h </w:instrText>
            </w:r>
            <w:r>
              <w:rPr>
                <w:noProof/>
                <w:webHidden/>
              </w:rPr>
            </w:r>
            <w:r>
              <w:rPr>
                <w:noProof/>
                <w:webHidden/>
              </w:rPr>
              <w:fldChar w:fldCharType="separate"/>
            </w:r>
            <w:r>
              <w:rPr>
                <w:noProof/>
                <w:webHidden/>
              </w:rPr>
              <w:t>4</w:t>
            </w:r>
            <w:r>
              <w:rPr>
                <w:noProof/>
                <w:webHidden/>
              </w:rPr>
              <w:fldChar w:fldCharType="end"/>
            </w:r>
          </w:hyperlink>
        </w:p>
        <w:p w14:paraId="0E50DCA0" w14:textId="38ADA4B2" w:rsidR="00F51CE4" w:rsidRDefault="00F51CE4">
          <w:pPr>
            <w:pStyle w:val="ndice1"/>
            <w:tabs>
              <w:tab w:val="right" w:leader="dot" w:pos="9350"/>
            </w:tabs>
            <w:rPr>
              <w:rFonts w:asciiTheme="minorHAnsi" w:eastAsiaTheme="minorEastAsia" w:hAnsiTheme="minorHAnsi" w:cstheme="minorBidi"/>
              <w:noProof/>
              <w:kern w:val="2"/>
              <w:szCs w:val="22"/>
              <w14:ligatures w14:val="standardContextual"/>
            </w:rPr>
          </w:pPr>
          <w:hyperlink w:anchor="_Toc145740853" w:history="1">
            <w:r w:rsidRPr="00575AF2">
              <w:rPr>
                <w:rStyle w:val="Hiperligao"/>
                <w:noProof/>
              </w:rPr>
              <w:t>Parte II – Desenvolvimento</w:t>
            </w:r>
            <w:r>
              <w:rPr>
                <w:noProof/>
                <w:webHidden/>
              </w:rPr>
              <w:tab/>
            </w:r>
            <w:r>
              <w:rPr>
                <w:noProof/>
                <w:webHidden/>
              </w:rPr>
              <w:fldChar w:fldCharType="begin"/>
            </w:r>
            <w:r>
              <w:rPr>
                <w:noProof/>
                <w:webHidden/>
              </w:rPr>
              <w:instrText xml:space="preserve"> PAGEREF _Toc145740853 \h </w:instrText>
            </w:r>
            <w:r>
              <w:rPr>
                <w:noProof/>
                <w:webHidden/>
              </w:rPr>
            </w:r>
            <w:r>
              <w:rPr>
                <w:noProof/>
                <w:webHidden/>
              </w:rPr>
              <w:fldChar w:fldCharType="separate"/>
            </w:r>
            <w:r>
              <w:rPr>
                <w:noProof/>
                <w:webHidden/>
              </w:rPr>
              <w:t>5</w:t>
            </w:r>
            <w:r>
              <w:rPr>
                <w:noProof/>
                <w:webHidden/>
              </w:rPr>
              <w:fldChar w:fldCharType="end"/>
            </w:r>
          </w:hyperlink>
        </w:p>
        <w:p w14:paraId="4F2C9A33" w14:textId="54469230" w:rsidR="00F51CE4" w:rsidRDefault="00F51CE4">
          <w:pPr>
            <w:pStyle w:val="ndice2"/>
            <w:tabs>
              <w:tab w:val="right" w:leader="dot" w:pos="9350"/>
            </w:tabs>
            <w:rPr>
              <w:rFonts w:asciiTheme="minorHAnsi" w:eastAsiaTheme="minorEastAsia" w:hAnsiTheme="minorHAnsi" w:cstheme="minorBidi"/>
              <w:noProof/>
              <w:kern w:val="2"/>
              <w:szCs w:val="22"/>
              <w14:ligatures w14:val="standardContextual"/>
            </w:rPr>
          </w:pPr>
          <w:hyperlink w:anchor="_Toc145740854" w:history="1">
            <w:r w:rsidRPr="00575AF2">
              <w:rPr>
                <w:rStyle w:val="Hiperligao"/>
                <w:noProof/>
              </w:rPr>
              <w:t>II.1 Organização</w:t>
            </w:r>
            <w:r>
              <w:rPr>
                <w:noProof/>
                <w:webHidden/>
              </w:rPr>
              <w:tab/>
            </w:r>
            <w:r>
              <w:rPr>
                <w:noProof/>
                <w:webHidden/>
              </w:rPr>
              <w:fldChar w:fldCharType="begin"/>
            </w:r>
            <w:r>
              <w:rPr>
                <w:noProof/>
                <w:webHidden/>
              </w:rPr>
              <w:instrText xml:space="preserve"> PAGEREF _Toc145740854 \h </w:instrText>
            </w:r>
            <w:r>
              <w:rPr>
                <w:noProof/>
                <w:webHidden/>
              </w:rPr>
            </w:r>
            <w:r>
              <w:rPr>
                <w:noProof/>
                <w:webHidden/>
              </w:rPr>
              <w:fldChar w:fldCharType="separate"/>
            </w:r>
            <w:r>
              <w:rPr>
                <w:noProof/>
                <w:webHidden/>
              </w:rPr>
              <w:t>5</w:t>
            </w:r>
            <w:r>
              <w:rPr>
                <w:noProof/>
                <w:webHidden/>
              </w:rPr>
              <w:fldChar w:fldCharType="end"/>
            </w:r>
          </w:hyperlink>
        </w:p>
        <w:p w14:paraId="7D247994" w14:textId="043D34BD" w:rsidR="00F51CE4" w:rsidRDefault="00F51CE4">
          <w:pPr>
            <w:pStyle w:val="ndice2"/>
            <w:tabs>
              <w:tab w:val="right" w:leader="dot" w:pos="9350"/>
            </w:tabs>
            <w:rPr>
              <w:rFonts w:asciiTheme="minorHAnsi" w:eastAsiaTheme="minorEastAsia" w:hAnsiTheme="minorHAnsi" w:cstheme="minorBidi"/>
              <w:noProof/>
              <w:kern w:val="2"/>
              <w:szCs w:val="22"/>
              <w14:ligatures w14:val="standardContextual"/>
            </w:rPr>
          </w:pPr>
          <w:hyperlink w:anchor="_Toc145740855" w:history="1">
            <w:r w:rsidRPr="00575AF2">
              <w:rPr>
                <w:rStyle w:val="Hiperligao"/>
                <w:noProof/>
              </w:rPr>
              <w:t>II.2 Planeamento</w:t>
            </w:r>
            <w:r>
              <w:rPr>
                <w:noProof/>
                <w:webHidden/>
              </w:rPr>
              <w:tab/>
            </w:r>
            <w:r>
              <w:rPr>
                <w:noProof/>
                <w:webHidden/>
              </w:rPr>
              <w:fldChar w:fldCharType="begin"/>
            </w:r>
            <w:r>
              <w:rPr>
                <w:noProof/>
                <w:webHidden/>
              </w:rPr>
              <w:instrText xml:space="preserve"> PAGEREF _Toc145740855 \h </w:instrText>
            </w:r>
            <w:r>
              <w:rPr>
                <w:noProof/>
                <w:webHidden/>
              </w:rPr>
            </w:r>
            <w:r>
              <w:rPr>
                <w:noProof/>
                <w:webHidden/>
              </w:rPr>
              <w:fldChar w:fldCharType="separate"/>
            </w:r>
            <w:r>
              <w:rPr>
                <w:noProof/>
                <w:webHidden/>
              </w:rPr>
              <w:t>5</w:t>
            </w:r>
            <w:r>
              <w:rPr>
                <w:noProof/>
                <w:webHidden/>
              </w:rPr>
              <w:fldChar w:fldCharType="end"/>
            </w:r>
          </w:hyperlink>
        </w:p>
        <w:p w14:paraId="7B5927E9" w14:textId="2EB3FCDB" w:rsidR="00F51CE4" w:rsidRDefault="00F51CE4">
          <w:pPr>
            <w:pStyle w:val="ndice2"/>
            <w:tabs>
              <w:tab w:val="right" w:leader="dot" w:pos="9350"/>
            </w:tabs>
            <w:rPr>
              <w:rFonts w:asciiTheme="minorHAnsi" w:eastAsiaTheme="minorEastAsia" w:hAnsiTheme="minorHAnsi" w:cstheme="minorBidi"/>
              <w:noProof/>
              <w:kern w:val="2"/>
              <w:szCs w:val="22"/>
              <w14:ligatures w14:val="standardContextual"/>
            </w:rPr>
          </w:pPr>
          <w:hyperlink w:anchor="_Toc145740856" w:history="1">
            <w:r w:rsidRPr="00575AF2">
              <w:rPr>
                <w:rStyle w:val="Hiperligao"/>
                <w:noProof/>
              </w:rPr>
              <w:t>II.3 Controlo e Sistemas de informação</w:t>
            </w:r>
            <w:r>
              <w:rPr>
                <w:noProof/>
                <w:webHidden/>
              </w:rPr>
              <w:tab/>
            </w:r>
            <w:r>
              <w:rPr>
                <w:noProof/>
                <w:webHidden/>
              </w:rPr>
              <w:fldChar w:fldCharType="begin"/>
            </w:r>
            <w:r>
              <w:rPr>
                <w:noProof/>
                <w:webHidden/>
              </w:rPr>
              <w:instrText xml:space="preserve"> PAGEREF _Toc145740856 \h </w:instrText>
            </w:r>
            <w:r>
              <w:rPr>
                <w:noProof/>
                <w:webHidden/>
              </w:rPr>
            </w:r>
            <w:r>
              <w:rPr>
                <w:noProof/>
                <w:webHidden/>
              </w:rPr>
              <w:fldChar w:fldCharType="separate"/>
            </w:r>
            <w:r>
              <w:rPr>
                <w:noProof/>
                <w:webHidden/>
              </w:rPr>
              <w:t>5</w:t>
            </w:r>
            <w:r>
              <w:rPr>
                <w:noProof/>
                <w:webHidden/>
              </w:rPr>
              <w:fldChar w:fldCharType="end"/>
            </w:r>
          </w:hyperlink>
        </w:p>
        <w:p w14:paraId="265D0D4F" w14:textId="4D140E67" w:rsidR="00F51CE4" w:rsidRDefault="00F51CE4">
          <w:pPr>
            <w:pStyle w:val="ndice2"/>
            <w:tabs>
              <w:tab w:val="right" w:leader="dot" w:pos="9350"/>
            </w:tabs>
            <w:rPr>
              <w:rFonts w:asciiTheme="minorHAnsi" w:eastAsiaTheme="minorEastAsia" w:hAnsiTheme="minorHAnsi" w:cstheme="minorBidi"/>
              <w:noProof/>
              <w:kern w:val="2"/>
              <w:szCs w:val="22"/>
              <w14:ligatures w14:val="standardContextual"/>
            </w:rPr>
          </w:pPr>
          <w:hyperlink w:anchor="_Toc145740857" w:history="1">
            <w:r w:rsidRPr="00575AF2">
              <w:rPr>
                <w:rStyle w:val="Hiperligao"/>
                <w:noProof/>
              </w:rPr>
              <w:t>II. 4 Direção e Gestão de Pessoas</w:t>
            </w:r>
            <w:r>
              <w:rPr>
                <w:noProof/>
                <w:webHidden/>
              </w:rPr>
              <w:tab/>
            </w:r>
            <w:r>
              <w:rPr>
                <w:noProof/>
                <w:webHidden/>
              </w:rPr>
              <w:fldChar w:fldCharType="begin"/>
            </w:r>
            <w:r>
              <w:rPr>
                <w:noProof/>
                <w:webHidden/>
              </w:rPr>
              <w:instrText xml:space="preserve"> PAGEREF _Toc145740857 \h </w:instrText>
            </w:r>
            <w:r>
              <w:rPr>
                <w:noProof/>
                <w:webHidden/>
              </w:rPr>
            </w:r>
            <w:r>
              <w:rPr>
                <w:noProof/>
                <w:webHidden/>
              </w:rPr>
              <w:fldChar w:fldCharType="separate"/>
            </w:r>
            <w:r>
              <w:rPr>
                <w:noProof/>
                <w:webHidden/>
              </w:rPr>
              <w:t>5</w:t>
            </w:r>
            <w:r>
              <w:rPr>
                <w:noProof/>
                <w:webHidden/>
              </w:rPr>
              <w:fldChar w:fldCharType="end"/>
            </w:r>
          </w:hyperlink>
        </w:p>
        <w:p w14:paraId="5AD44652" w14:textId="1855D2E9" w:rsidR="00F51CE4" w:rsidRDefault="00F51CE4">
          <w:pPr>
            <w:pStyle w:val="ndice2"/>
            <w:tabs>
              <w:tab w:val="right" w:leader="dot" w:pos="9350"/>
            </w:tabs>
            <w:rPr>
              <w:rFonts w:asciiTheme="minorHAnsi" w:eastAsiaTheme="minorEastAsia" w:hAnsiTheme="minorHAnsi" w:cstheme="minorBidi"/>
              <w:noProof/>
              <w:kern w:val="2"/>
              <w:szCs w:val="22"/>
              <w14:ligatures w14:val="standardContextual"/>
            </w:rPr>
          </w:pPr>
          <w:hyperlink w:anchor="_Toc145740858" w:history="1">
            <w:r w:rsidRPr="00575AF2">
              <w:rPr>
                <w:rStyle w:val="Hiperligao"/>
                <w:noProof/>
              </w:rPr>
              <w:t>II.5 Promoção da produtividade</w:t>
            </w:r>
            <w:r>
              <w:rPr>
                <w:noProof/>
                <w:webHidden/>
              </w:rPr>
              <w:tab/>
            </w:r>
            <w:r>
              <w:rPr>
                <w:noProof/>
                <w:webHidden/>
              </w:rPr>
              <w:fldChar w:fldCharType="begin"/>
            </w:r>
            <w:r>
              <w:rPr>
                <w:noProof/>
                <w:webHidden/>
              </w:rPr>
              <w:instrText xml:space="preserve"> PAGEREF _Toc145740858 \h </w:instrText>
            </w:r>
            <w:r>
              <w:rPr>
                <w:noProof/>
                <w:webHidden/>
              </w:rPr>
            </w:r>
            <w:r>
              <w:rPr>
                <w:noProof/>
                <w:webHidden/>
              </w:rPr>
              <w:fldChar w:fldCharType="separate"/>
            </w:r>
            <w:r>
              <w:rPr>
                <w:noProof/>
                <w:webHidden/>
              </w:rPr>
              <w:t>5</w:t>
            </w:r>
            <w:r>
              <w:rPr>
                <w:noProof/>
                <w:webHidden/>
              </w:rPr>
              <w:fldChar w:fldCharType="end"/>
            </w:r>
          </w:hyperlink>
        </w:p>
        <w:p w14:paraId="1C9AA197" w14:textId="040AE943" w:rsidR="00F51CE4" w:rsidRDefault="00F51CE4">
          <w:pPr>
            <w:pStyle w:val="ndice2"/>
            <w:tabs>
              <w:tab w:val="right" w:leader="dot" w:pos="9350"/>
            </w:tabs>
            <w:rPr>
              <w:rFonts w:asciiTheme="minorHAnsi" w:eastAsiaTheme="minorEastAsia" w:hAnsiTheme="minorHAnsi" w:cstheme="minorBidi"/>
              <w:noProof/>
              <w:kern w:val="2"/>
              <w:szCs w:val="22"/>
              <w14:ligatures w14:val="standardContextual"/>
            </w:rPr>
          </w:pPr>
          <w:hyperlink w:anchor="_Toc145740859" w:history="1">
            <w:r w:rsidRPr="00575AF2">
              <w:rPr>
                <w:rStyle w:val="Hiperligao"/>
                <w:noProof/>
              </w:rPr>
              <w:t>II.6 Economia circular</w:t>
            </w:r>
            <w:r>
              <w:rPr>
                <w:noProof/>
                <w:webHidden/>
              </w:rPr>
              <w:tab/>
            </w:r>
            <w:r>
              <w:rPr>
                <w:noProof/>
                <w:webHidden/>
              </w:rPr>
              <w:fldChar w:fldCharType="begin"/>
            </w:r>
            <w:r>
              <w:rPr>
                <w:noProof/>
                <w:webHidden/>
              </w:rPr>
              <w:instrText xml:space="preserve"> PAGEREF _Toc145740859 \h </w:instrText>
            </w:r>
            <w:r>
              <w:rPr>
                <w:noProof/>
                <w:webHidden/>
              </w:rPr>
            </w:r>
            <w:r>
              <w:rPr>
                <w:noProof/>
                <w:webHidden/>
              </w:rPr>
              <w:fldChar w:fldCharType="separate"/>
            </w:r>
            <w:r>
              <w:rPr>
                <w:noProof/>
                <w:webHidden/>
              </w:rPr>
              <w:t>5</w:t>
            </w:r>
            <w:r>
              <w:rPr>
                <w:noProof/>
                <w:webHidden/>
              </w:rPr>
              <w:fldChar w:fldCharType="end"/>
            </w:r>
          </w:hyperlink>
        </w:p>
        <w:p w14:paraId="7335E39C" w14:textId="7D4B3826" w:rsidR="00F51CE4" w:rsidRDefault="00F51CE4">
          <w:pPr>
            <w:pStyle w:val="ndice2"/>
            <w:tabs>
              <w:tab w:val="right" w:leader="dot" w:pos="9350"/>
            </w:tabs>
            <w:rPr>
              <w:rFonts w:asciiTheme="minorHAnsi" w:eastAsiaTheme="minorEastAsia" w:hAnsiTheme="minorHAnsi" w:cstheme="minorBidi"/>
              <w:noProof/>
              <w:kern w:val="2"/>
              <w:szCs w:val="22"/>
              <w14:ligatures w14:val="standardContextual"/>
            </w:rPr>
          </w:pPr>
          <w:hyperlink w:anchor="_Toc145740860" w:history="1">
            <w:r w:rsidRPr="00575AF2">
              <w:rPr>
                <w:rStyle w:val="Hiperligao"/>
                <w:noProof/>
              </w:rPr>
              <w:t>II.7 Marketing</w:t>
            </w:r>
            <w:r>
              <w:rPr>
                <w:noProof/>
                <w:webHidden/>
              </w:rPr>
              <w:tab/>
            </w:r>
            <w:r>
              <w:rPr>
                <w:noProof/>
                <w:webHidden/>
              </w:rPr>
              <w:fldChar w:fldCharType="begin"/>
            </w:r>
            <w:r>
              <w:rPr>
                <w:noProof/>
                <w:webHidden/>
              </w:rPr>
              <w:instrText xml:space="preserve"> PAGEREF _Toc145740860 \h </w:instrText>
            </w:r>
            <w:r>
              <w:rPr>
                <w:noProof/>
                <w:webHidden/>
              </w:rPr>
            </w:r>
            <w:r>
              <w:rPr>
                <w:noProof/>
                <w:webHidden/>
              </w:rPr>
              <w:fldChar w:fldCharType="separate"/>
            </w:r>
            <w:r>
              <w:rPr>
                <w:noProof/>
                <w:webHidden/>
              </w:rPr>
              <w:t>5</w:t>
            </w:r>
            <w:r>
              <w:rPr>
                <w:noProof/>
                <w:webHidden/>
              </w:rPr>
              <w:fldChar w:fldCharType="end"/>
            </w:r>
          </w:hyperlink>
        </w:p>
        <w:p w14:paraId="7569DBFE" w14:textId="2E1F3E57" w:rsidR="00F51CE4" w:rsidRDefault="00F51CE4">
          <w:pPr>
            <w:pStyle w:val="ndice2"/>
            <w:tabs>
              <w:tab w:val="right" w:leader="dot" w:pos="9350"/>
            </w:tabs>
            <w:rPr>
              <w:rFonts w:asciiTheme="minorHAnsi" w:eastAsiaTheme="minorEastAsia" w:hAnsiTheme="minorHAnsi" w:cstheme="minorBidi"/>
              <w:noProof/>
              <w:kern w:val="2"/>
              <w:szCs w:val="22"/>
              <w14:ligatures w14:val="standardContextual"/>
            </w:rPr>
          </w:pPr>
          <w:hyperlink w:anchor="_Toc145740861" w:history="1">
            <w:r w:rsidRPr="00575AF2">
              <w:rPr>
                <w:rStyle w:val="Hiperligao"/>
                <w:noProof/>
              </w:rPr>
              <w:t>II. 8 Gestão Financeira</w:t>
            </w:r>
            <w:r>
              <w:rPr>
                <w:noProof/>
                <w:webHidden/>
              </w:rPr>
              <w:tab/>
            </w:r>
            <w:r>
              <w:rPr>
                <w:noProof/>
                <w:webHidden/>
              </w:rPr>
              <w:fldChar w:fldCharType="begin"/>
            </w:r>
            <w:r>
              <w:rPr>
                <w:noProof/>
                <w:webHidden/>
              </w:rPr>
              <w:instrText xml:space="preserve"> PAGEREF _Toc145740861 \h </w:instrText>
            </w:r>
            <w:r>
              <w:rPr>
                <w:noProof/>
                <w:webHidden/>
              </w:rPr>
            </w:r>
            <w:r>
              <w:rPr>
                <w:noProof/>
                <w:webHidden/>
              </w:rPr>
              <w:fldChar w:fldCharType="separate"/>
            </w:r>
            <w:r>
              <w:rPr>
                <w:noProof/>
                <w:webHidden/>
              </w:rPr>
              <w:t>5</w:t>
            </w:r>
            <w:r>
              <w:rPr>
                <w:noProof/>
                <w:webHidden/>
              </w:rPr>
              <w:fldChar w:fldCharType="end"/>
            </w:r>
          </w:hyperlink>
        </w:p>
        <w:p w14:paraId="79299715" w14:textId="152067CA" w:rsidR="00F51CE4" w:rsidRDefault="00F51CE4">
          <w:pPr>
            <w:pStyle w:val="ndice2"/>
            <w:tabs>
              <w:tab w:val="right" w:leader="dot" w:pos="9350"/>
            </w:tabs>
            <w:rPr>
              <w:rFonts w:asciiTheme="minorHAnsi" w:eastAsiaTheme="minorEastAsia" w:hAnsiTheme="minorHAnsi" w:cstheme="minorBidi"/>
              <w:noProof/>
              <w:kern w:val="2"/>
              <w:szCs w:val="22"/>
              <w14:ligatures w14:val="standardContextual"/>
            </w:rPr>
          </w:pPr>
          <w:hyperlink w:anchor="_Toc145740862" w:history="1">
            <w:r w:rsidRPr="00575AF2">
              <w:rPr>
                <w:rStyle w:val="Hiperligao"/>
                <w:noProof/>
              </w:rPr>
              <w:t>II.9 Gestão das Operações e Indústria 4.0</w:t>
            </w:r>
            <w:r>
              <w:rPr>
                <w:noProof/>
                <w:webHidden/>
              </w:rPr>
              <w:tab/>
            </w:r>
            <w:r>
              <w:rPr>
                <w:noProof/>
                <w:webHidden/>
              </w:rPr>
              <w:fldChar w:fldCharType="begin"/>
            </w:r>
            <w:r>
              <w:rPr>
                <w:noProof/>
                <w:webHidden/>
              </w:rPr>
              <w:instrText xml:space="preserve"> PAGEREF _Toc145740862 \h </w:instrText>
            </w:r>
            <w:r>
              <w:rPr>
                <w:noProof/>
                <w:webHidden/>
              </w:rPr>
            </w:r>
            <w:r>
              <w:rPr>
                <w:noProof/>
                <w:webHidden/>
              </w:rPr>
              <w:fldChar w:fldCharType="separate"/>
            </w:r>
            <w:r>
              <w:rPr>
                <w:noProof/>
                <w:webHidden/>
              </w:rPr>
              <w:t>5</w:t>
            </w:r>
            <w:r>
              <w:rPr>
                <w:noProof/>
                <w:webHidden/>
              </w:rPr>
              <w:fldChar w:fldCharType="end"/>
            </w:r>
          </w:hyperlink>
        </w:p>
        <w:p w14:paraId="4B95EB8D" w14:textId="617A8B9A" w:rsidR="00F51CE4" w:rsidRDefault="00F51CE4">
          <w:pPr>
            <w:pStyle w:val="ndice1"/>
            <w:tabs>
              <w:tab w:val="right" w:leader="dot" w:pos="9350"/>
            </w:tabs>
            <w:rPr>
              <w:rFonts w:asciiTheme="minorHAnsi" w:eastAsiaTheme="minorEastAsia" w:hAnsiTheme="minorHAnsi" w:cstheme="minorBidi"/>
              <w:noProof/>
              <w:kern w:val="2"/>
              <w:szCs w:val="22"/>
              <w14:ligatures w14:val="standardContextual"/>
            </w:rPr>
          </w:pPr>
          <w:hyperlink w:anchor="_Toc145740863" w:history="1">
            <w:r w:rsidRPr="00575AF2">
              <w:rPr>
                <w:rStyle w:val="Hiperligao"/>
                <w:noProof/>
              </w:rPr>
              <w:t>Parte III – Conclusão</w:t>
            </w:r>
            <w:r>
              <w:rPr>
                <w:noProof/>
                <w:webHidden/>
              </w:rPr>
              <w:tab/>
            </w:r>
            <w:r>
              <w:rPr>
                <w:noProof/>
                <w:webHidden/>
              </w:rPr>
              <w:fldChar w:fldCharType="begin"/>
            </w:r>
            <w:r>
              <w:rPr>
                <w:noProof/>
                <w:webHidden/>
              </w:rPr>
              <w:instrText xml:space="preserve"> PAGEREF _Toc145740863 \h </w:instrText>
            </w:r>
            <w:r>
              <w:rPr>
                <w:noProof/>
                <w:webHidden/>
              </w:rPr>
            </w:r>
            <w:r>
              <w:rPr>
                <w:noProof/>
                <w:webHidden/>
              </w:rPr>
              <w:fldChar w:fldCharType="separate"/>
            </w:r>
            <w:r>
              <w:rPr>
                <w:noProof/>
                <w:webHidden/>
              </w:rPr>
              <w:t>6</w:t>
            </w:r>
            <w:r>
              <w:rPr>
                <w:noProof/>
                <w:webHidden/>
              </w:rPr>
              <w:fldChar w:fldCharType="end"/>
            </w:r>
          </w:hyperlink>
        </w:p>
        <w:p w14:paraId="517A61DA" w14:textId="55F28591" w:rsidR="00F51CE4" w:rsidRDefault="00F51CE4">
          <w:pPr>
            <w:pStyle w:val="ndice2"/>
            <w:tabs>
              <w:tab w:val="right" w:leader="dot" w:pos="9350"/>
            </w:tabs>
            <w:rPr>
              <w:rFonts w:asciiTheme="minorHAnsi" w:eastAsiaTheme="minorEastAsia" w:hAnsiTheme="minorHAnsi" w:cstheme="minorBidi"/>
              <w:noProof/>
              <w:kern w:val="2"/>
              <w:szCs w:val="22"/>
              <w14:ligatures w14:val="standardContextual"/>
            </w:rPr>
          </w:pPr>
          <w:hyperlink w:anchor="_Toc145740864" w:history="1">
            <w:r w:rsidRPr="00575AF2">
              <w:rPr>
                <w:rStyle w:val="Hiperligao"/>
                <w:noProof/>
              </w:rPr>
              <w:t>III.1 Conclusão</w:t>
            </w:r>
            <w:r>
              <w:rPr>
                <w:noProof/>
                <w:webHidden/>
              </w:rPr>
              <w:tab/>
            </w:r>
            <w:r>
              <w:rPr>
                <w:noProof/>
                <w:webHidden/>
              </w:rPr>
              <w:fldChar w:fldCharType="begin"/>
            </w:r>
            <w:r>
              <w:rPr>
                <w:noProof/>
                <w:webHidden/>
              </w:rPr>
              <w:instrText xml:space="preserve"> PAGEREF _Toc145740864 \h </w:instrText>
            </w:r>
            <w:r>
              <w:rPr>
                <w:noProof/>
                <w:webHidden/>
              </w:rPr>
            </w:r>
            <w:r>
              <w:rPr>
                <w:noProof/>
                <w:webHidden/>
              </w:rPr>
              <w:fldChar w:fldCharType="separate"/>
            </w:r>
            <w:r>
              <w:rPr>
                <w:noProof/>
                <w:webHidden/>
              </w:rPr>
              <w:t>6</w:t>
            </w:r>
            <w:r>
              <w:rPr>
                <w:noProof/>
                <w:webHidden/>
              </w:rPr>
              <w:fldChar w:fldCharType="end"/>
            </w:r>
          </w:hyperlink>
        </w:p>
        <w:p w14:paraId="5F08DC08" w14:textId="2B22E9D9" w:rsidR="00F51CE4" w:rsidRDefault="00F51CE4">
          <w:pPr>
            <w:pStyle w:val="ndice2"/>
            <w:tabs>
              <w:tab w:val="right" w:leader="dot" w:pos="9350"/>
            </w:tabs>
            <w:rPr>
              <w:rFonts w:asciiTheme="minorHAnsi" w:eastAsiaTheme="minorEastAsia" w:hAnsiTheme="minorHAnsi" w:cstheme="minorBidi"/>
              <w:noProof/>
              <w:kern w:val="2"/>
              <w:szCs w:val="22"/>
              <w14:ligatures w14:val="standardContextual"/>
            </w:rPr>
          </w:pPr>
          <w:hyperlink w:anchor="_Toc145740865" w:history="1">
            <w:r w:rsidRPr="00575AF2">
              <w:rPr>
                <w:rStyle w:val="Hiperligao"/>
                <w:noProof/>
              </w:rPr>
              <w:t>III.2 Sugestões de melhoria</w:t>
            </w:r>
            <w:r>
              <w:rPr>
                <w:noProof/>
                <w:webHidden/>
              </w:rPr>
              <w:tab/>
            </w:r>
            <w:r>
              <w:rPr>
                <w:noProof/>
                <w:webHidden/>
              </w:rPr>
              <w:fldChar w:fldCharType="begin"/>
            </w:r>
            <w:r>
              <w:rPr>
                <w:noProof/>
                <w:webHidden/>
              </w:rPr>
              <w:instrText xml:space="preserve"> PAGEREF _Toc145740865 \h </w:instrText>
            </w:r>
            <w:r>
              <w:rPr>
                <w:noProof/>
                <w:webHidden/>
              </w:rPr>
            </w:r>
            <w:r>
              <w:rPr>
                <w:noProof/>
                <w:webHidden/>
              </w:rPr>
              <w:fldChar w:fldCharType="separate"/>
            </w:r>
            <w:r>
              <w:rPr>
                <w:noProof/>
                <w:webHidden/>
              </w:rPr>
              <w:t>6</w:t>
            </w:r>
            <w:r>
              <w:rPr>
                <w:noProof/>
                <w:webHidden/>
              </w:rPr>
              <w:fldChar w:fldCharType="end"/>
            </w:r>
          </w:hyperlink>
        </w:p>
        <w:p w14:paraId="71EE1810" w14:textId="3AD60B83" w:rsidR="00F51CE4" w:rsidRDefault="00F51CE4">
          <w:pPr>
            <w:pStyle w:val="ndice1"/>
            <w:tabs>
              <w:tab w:val="right" w:leader="dot" w:pos="9350"/>
            </w:tabs>
            <w:rPr>
              <w:rFonts w:asciiTheme="minorHAnsi" w:eastAsiaTheme="minorEastAsia" w:hAnsiTheme="minorHAnsi" w:cstheme="minorBidi"/>
              <w:noProof/>
              <w:kern w:val="2"/>
              <w:szCs w:val="22"/>
              <w14:ligatures w14:val="standardContextual"/>
            </w:rPr>
          </w:pPr>
          <w:hyperlink w:anchor="_Toc145740866" w:history="1">
            <w:r w:rsidRPr="00575AF2">
              <w:rPr>
                <w:rStyle w:val="Hiperligao"/>
                <w:noProof/>
              </w:rPr>
              <w:t>Referências</w:t>
            </w:r>
            <w:r>
              <w:rPr>
                <w:noProof/>
                <w:webHidden/>
              </w:rPr>
              <w:tab/>
            </w:r>
            <w:r>
              <w:rPr>
                <w:noProof/>
                <w:webHidden/>
              </w:rPr>
              <w:fldChar w:fldCharType="begin"/>
            </w:r>
            <w:r>
              <w:rPr>
                <w:noProof/>
                <w:webHidden/>
              </w:rPr>
              <w:instrText xml:space="preserve"> PAGEREF _Toc145740866 \h </w:instrText>
            </w:r>
            <w:r>
              <w:rPr>
                <w:noProof/>
                <w:webHidden/>
              </w:rPr>
            </w:r>
            <w:r>
              <w:rPr>
                <w:noProof/>
                <w:webHidden/>
              </w:rPr>
              <w:fldChar w:fldCharType="separate"/>
            </w:r>
            <w:r>
              <w:rPr>
                <w:noProof/>
                <w:webHidden/>
              </w:rPr>
              <w:t>7</w:t>
            </w:r>
            <w:r>
              <w:rPr>
                <w:noProof/>
                <w:webHidden/>
              </w:rPr>
              <w:fldChar w:fldCharType="end"/>
            </w:r>
          </w:hyperlink>
        </w:p>
        <w:p w14:paraId="561E1300" w14:textId="1CBCB12C" w:rsidR="00F51CE4" w:rsidRDefault="00F51CE4">
          <w:pPr>
            <w:pStyle w:val="ndice1"/>
            <w:tabs>
              <w:tab w:val="right" w:leader="dot" w:pos="9350"/>
            </w:tabs>
            <w:rPr>
              <w:rFonts w:asciiTheme="minorHAnsi" w:eastAsiaTheme="minorEastAsia" w:hAnsiTheme="minorHAnsi" w:cstheme="minorBidi"/>
              <w:noProof/>
              <w:kern w:val="2"/>
              <w:szCs w:val="22"/>
              <w14:ligatures w14:val="standardContextual"/>
            </w:rPr>
          </w:pPr>
          <w:hyperlink w:anchor="_Toc145740867" w:history="1">
            <w:r w:rsidRPr="00575AF2">
              <w:rPr>
                <w:rStyle w:val="Hiperligao"/>
                <w:rFonts w:eastAsia="Arial Narrow"/>
                <w:noProof/>
              </w:rPr>
              <w:t>Anexos</w:t>
            </w:r>
            <w:r>
              <w:rPr>
                <w:noProof/>
                <w:webHidden/>
              </w:rPr>
              <w:tab/>
            </w:r>
            <w:r>
              <w:rPr>
                <w:noProof/>
                <w:webHidden/>
              </w:rPr>
              <w:fldChar w:fldCharType="begin"/>
            </w:r>
            <w:r>
              <w:rPr>
                <w:noProof/>
                <w:webHidden/>
              </w:rPr>
              <w:instrText xml:space="preserve"> PAGEREF _Toc145740867 \h </w:instrText>
            </w:r>
            <w:r>
              <w:rPr>
                <w:noProof/>
                <w:webHidden/>
              </w:rPr>
            </w:r>
            <w:r>
              <w:rPr>
                <w:noProof/>
                <w:webHidden/>
              </w:rPr>
              <w:fldChar w:fldCharType="separate"/>
            </w:r>
            <w:r>
              <w:rPr>
                <w:noProof/>
                <w:webHidden/>
              </w:rPr>
              <w:t>7</w:t>
            </w:r>
            <w:r>
              <w:rPr>
                <w:noProof/>
                <w:webHidden/>
              </w:rPr>
              <w:fldChar w:fldCharType="end"/>
            </w:r>
          </w:hyperlink>
        </w:p>
        <w:p w14:paraId="38ECDE55" w14:textId="5ACBC422" w:rsidR="00B731BA" w:rsidRDefault="00B731BA">
          <w:r>
            <w:rPr>
              <w:b/>
              <w:bCs/>
            </w:rPr>
            <w:fldChar w:fldCharType="end"/>
          </w:r>
        </w:p>
      </w:sdtContent>
    </w:sdt>
    <w:p w14:paraId="05D7114D" w14:textId="04AB6107" w:rsidR="004A6F4A" w:rsidRPr="004A6F4A" w:rsidRDefault="004A6F4A" w:rsidP="00B731BA"/>
    <w:p w14:paraId="26BF67FA" w14:textId="77777777" w:rsidR="00E32082" w:rsidRPr="00E32082" w:rsidRDefault="00E32082" w:rsidP="00B731BA">
      <w:pPr>
        <w:rPr>
          <w:lang w:bidi="pt-PT"/>
        </w:rPr>
      </w:pPr>
    </w:p>
    <w:p w14:paraId="1804B3B8" w14:textId="6B4D5893" w:rsidR="00B731BA" w:rsidRDefault="00B731BA">
      <w:pPr>
        <w:spacing w:line="240" w:lineRule="auto"/>
        <w:jc w:val="left"/>
        <w:rPr>
          <w:lang w:bidi="pt-PT"/>
        </w:rPr>
      </w:pPr>
      <w:r>
        <w:rPr>
          <w:lang w:bidi="pt-PT"/>
        </w:rPr>
        <w:br w:type="page"/>
      </w:r>
    </w:p>
    <w:p w14:paraId="114BDE1D" w14:textId="77777777" w:rsidR="003B263F" w:rsidRDefault="003B263F" w:rsidP="00B731BA">
      <w:pPr>
        <w:rPr>
          <w:lang w:bidi="pt-PT"/>
        </w:rPr>
      </w:pPr>
    </w:p>
    <w:p w14:paraId="0B1326BC" w14:textId="04C5557D" w:rsidR="00B731BA" w:rsidRDefault="004A6F4A" w:rsidP="00B731BA">
      <w:pPr>
        <w:pStyle w:val="Ttulo1"/>
        <w:spacing w:line="360" w:lineRule="auto"/>
        <w:jc w:val="both"/>
        <w:rPr>
          <w:sz w:val="24"/>
          <w:lang w:bidi="pt-PT"/>
        </w:rPr>
      </w:pPr>
      <w:bookmarkStart w:id="3" w:name="_Toc471979349"/>
      <w:bookmarkStart w:id="4" w:name="_Toc145740849"/>
      <w:r w:rsidRPr="00B731BA">
        <w:rPr>
          <w:sz w:val="24"/>
          <w:lang w:bidi="pt-PT"/>
        </w:rPr>
        <w:t>Índice de quadros, figuras, abreviaturas</w:t>
      </w:r>
      <w:bookmarkEnd w:id="3"/>
      <w:bookmarkEnd w:id="4"/>
      <w:r w:rsidRPr="00B731BA">
        <w:rPr>
          <w:sz w:val="24"/>
          <w:lang w:bidi="pt-PT"/>
        </w:rPr>
        <w:t xml:space="preserve"> </w:t>
      </w:r>
    </w:p>
    <w:p w14:paraId="216D43E6" w14:textId="77D29DD3" w:rsidR="00B731BA" w:rsidRDefault="00B731BA" w:rsidP="00B731BA">
      <w:pPr>
        <w:rPr>
          <w:lang w:bidi="pt-PT"/>
        </w:rPr>
      </w:pPr>
    </w:p>
    <w:p w14:paraId="65FDAE99" w14:textId="77777777" w:rsidR="00B731BA" w:rsidRPr="00B731BA" w:rsidRDefault="00B731BA" w:rsidP="00B731BA">
      <w:pPr>
        <w:rPr>
          <w:lang w:bidi="pt-PT"/>
        </w:rPr>
      </w:pPr>
    </w:p>
    <w:p w14:paraId="3A598969" w14:textId="17F95C2F" w:rsidR="00B731BA" w:rsidRDefault="00B731BA">
      <w:pPr>
        <w:spacing w:line="240" w:lineRule="auto"/>
        <w:jc w:val="left"/>
        <w:rPr>
          <w:rFonts w:cs="Times New Roman"/>
          <w:b/>
        </w:rPr>
      </w:pPr>
      <w:r>
        <w:br w:type="page"/>
      </w:r>
    </w:p>
    <w:p w14:paraId="4DD9A683" w14:textId="78C1B56A" w:rsidR="00B731BA" w:rsidRPr="00B731BA" w:rsidRDefault="00B731BA" w:rsidP="00B731BA">
      <w:pPr>
        <w:pStyle w:val="Ttulo1"/>
      </w:pPr>
      <w:bookmarkStart w:id="5" w:name="_Toc145740850"/>
      <w:r w:rsidRPr="00B731BA">
        <w:lastRenderedPageBreak/>
        <w:t>Parte I – Introdução e estrutura do trabalho</w:t>
      </w:r>
      <w:bookmarkEnd w:id="5"/>
    </w:p>
    <w:p w14:paraId="0F141862" w14:textId="7333A6FB" w:rsidR="004A6F4A" w:rsidRDefault="004A6F4A" w:rsidP="00B731BA"/>
    <w:p w14:paraId="1F99E5C5" w14:textId="48C0D551" w:rsidR="00B731BA" w:rsidRDefault="00CA01E1" w:rsidP="00CA01E1">
      <w:pPr>
        <w:pStyle w:val="Ttulo2"/>
      </w:pPr>
      <w:bookmarkStart w:id="6" w:name="_Toc145740851"/>
      <w:r>
        <w:t>I.1 Caracterização da organização</w:t>
      </w:r>
      <w:bookmarkEnd w:id="6"/>
    </w:p>
    <w:p w14:paraId="509E639E" w14:textId="68B37A5F" w:rsidR="6E5E5677" w:rsidRDefault="1EEE6C04" w:rsidP="4228CE0F">
      <w:pPr>
        <w:rPr>
          <w:rFonts w:eastAsia="Calibri" w:cs="Calibri"/>
        </w:rPr>
      </w:pPr>
      <w:r w:rsidRPr="4228CE0F">
        <w:rPr>
          <w:rFonts w:eastAsia="Calibri" w:cs="Calibri"/>
        </w:rPr>
        <w:t xml:space="preserve">Situado estrategicamente no Norte da Grécia, o porto de </w:t>
      </w:r>
      <w:proofErr w:type="spellStart"/>
      <w:r w:rsidRPr="4228CE0F">
        <w:rPr>
          <w:rFonts w:eastAsia="Calibri" w:cs="Calibri"/>
        </w:rPr>
        <w:t>Thessaloniki</w:t>
      </w:r>
      <w:proofErr w:type="spellEnd"/>
      <w:r w:rsidR="3B629C88" w:rsidRPr="4228CE0F">
        <w:rPr>
          <w:rFonts w:eastAsia="Calibri" w:cs="Calibri"/>
        </w:rPr>
        <w:t xml:space="preserve"> (Salónica)</w:t>
      </w:r>
      <w:r w:rsidRPr="4228CE0F">
        <w:rPr>
          <w:rFonts w:eastAsia="Calibri" w:cs="Calibri"/>
        </w:rPr>
        <w:t>, com mais de 2300 anos de história, é um dos principais portos do país. Foi designado como porto de interesse internacional e integrando a Rede Transeuropeia de Transportes (TEN-T) em 16 de fevereiro de 2007.</w:t>
      </w:r>
    </w:p>
    <w:p w14:paraId="402AB3E7" w14:textId="0369019A" w:rsidR="6E5E5677" w:rsidRDefault="6E5E5677" w:rsidP="4228CE0F">
      <w:pPr>
        <w:rPr>
          <w:rFonts w:eastAsia="Calibri" w:cs="Calibri"/>
        </w:rPr>
      </w:pPr>
    </w:p>
    <w:p w14:paraId="5CEFF40D" w14:textId="129AA057" w:rsidR="6E5E5677" w:rsidRDefault="12144137" w:rsidP="4228CE0F">
      <w:r>
        <w:rPr>
          <w:noProof/>
        </w:rPr>
        <w:drawing>
          <wp:inline distT="0" distB="0" distL="0" distR="0" wp14:anchorId="403701C3" wp14:editId="525AC6DA">
            <wp:extent cx="5943600" cy="3524250"/>
            <wp:effectExtent l="0" t="0" r="0" b="0"/>
            <wp:docPr id="170614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4687"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524250"/>
                    </a:xfrm>
                    <a:prstGeom prst="rect">
                      <a:avLst/>
                    </a:prstGeom>
                  </pic:spPr>
                </pic:pic>
              </a:graphicData>
            </a:graphic>
          </wp:inline>
        </w:drawing>
      </w:r>
    </w:p>
    <w:p w14:paraId="79F4EACB" w14:textId="06A9C221" w:rsidR="6E5E5677" w:rsidRDefault="5C7A932F" w:rsidP="4228CE0F">
      <w:pPr>
        <w:jc w:val="right"/>
        <w:rPr>
          <w:rFonts w:eastAsia="Calibri" w:cs="Calibri"/>
        </w:rPr>
      </w:pPr>
      <w:r w:rsidRPr="4228CE0F">
        <w:rPr>
          <w:rFonts w:eastAsia="Calibri" w:cs="Calibri"/>
        </w:rPr>
        <w:t>Figura 1 – Mapa do porto de Salónica</w:t>
      </w:r>
    </w:p>
    <w:p w14:paraId="03D01A8F" w14:textId="0C90D128" w:rsidR="6E5E5677" w:rsidRDefault="6E5E5677" w:rsidP="4228CE0F">
      <w:pPr>
        <w:rPr>
          <w:rFonts w:eastAsia="Calibri" w:cs="Calibri"/>
        </w:rPr>
      </w:pPr>
    </w:p>
    <w:p w14:paraId="640E8FA9" w14:textId="17B25A41" w:rsidR="6E5E5677" w:rsidRDefault="1EEE6C04" w:rsidP="4228CE0F">
      <w:pPr>
        <w:rPr>
          <w:rFonts w:eastAsia="Calibri" w:cs="Calibri"/>
        </w:rPr>
      </w:pPr>
      <w:r w:rsidRPr="4228CE0F">
        <w:rPr>
          <w:rFonts w:eastAsia="Calibri" w:cs="Calibri"/>
        </w:rPr>
        <w:t xml:space="preserve">O porto é de extrema importância para o comércio internacional como é também crucial no transporte, e através das principais redes rodoviárias e ferroviárias serve de elo entre o Sudeste, Centro e Leste da Europa. Para além do seu papel central na movimentação de mercadorias, o porto é também um ponto de entrada significativo para o turismo internacional, acolhendo navios de cruzeiro e linhas de ferries que conectam diversas ilhas gregas, encontrando-se a apenas 1 km da estação ferroviária de passageiros e a 16 km do Aeroporto Internacional “Macedónia” de </w:t>
      </w:r>
      <w:proofErr w:type="spellStart"/>
      <w:r w:rsidRPr="4228CE0F">
        <w:rPr>
          <w:rFonts w:eastAsia="Calibri" w:cs="Calibri"/>
        </w:rPr>
        <w:t>Thessaloniki</w:t>
      </w:r>
      <w:proofErr w:type="spellEnd"/>
      <w:r w:rsidRPr="4228CE0F">
        <w:rPr>
          <w:rFonts w:eastAsia="Calibri" w:cs="Calibri"/>
        </w:rPr>
        <w:t>.</w:t>
      </w:r>
    </w:p>
    <w:p w14:paraId="4328BC67" w14:textId="1D548BB9" w:rsidR="4228CE0F" w:rsidRDefault="4228CE0F" w:rsidP="4228CE0F">
      <w:pPr>
        <w:rPr>
          <w:rFonts w:eastAsia="Calibri" w:cs="Calibri"/>
        </w:rPr>
      </w:pPr>
    </w:p>
    <w:p w14:paraId="39144950" w14:textId="2CD61F54" w:rsidR="4259F59C" w:rsidRDefault="4259F59C" w:rsidP="4228CE0F">
      <w:r>
        <w:rPr>
          <w:noProof/>
        </w:rPr>
        <w:lastRenderedPageBreak/>
        <w:drawing>
          <wp:inline distT="0" distB="0" distL="0" distR="0" wp14:anchorId="77547A2E" wp14:editId="3AA75139">
            <wp:extent cx="4307499" cy="4200525"/>
            <wp:effectExtent l="0" t="0" r="0" b="0"/>
            <wp:docPr id="21432175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17586" name=""/>
                    <pic:cNvPicPr/>
                  </pic:nvPicPr>
                  <pic:blipFill>
                    <a:blip r:embed="rId14">
                      <a:extLst>
                        <a:ext uri="{28A0092B-C50C-407E-A947-70E740481C1C}">
                          <a14:useLocalDpi xmlns:a14="http://schemas.microsoft.com/office/drawing/2010/main"/>
                        </a:ext>
                      </a:extLst>
                    </a:blip>
                    <a:stretch>
                      <a:fillRect/>
                    </a:stretch>
                  </pic:blipFill>
                  <pic:spPr>
                    <a:xfrm>
                      <a:off x="0" y="0"/>
                      <a:ext cx="4307499" cy="4200525"/>
                    </a:xfrm>
                    <a:prstGeom prst="rect">
                      <a:avLst/>
                    </a:prstGeom>
                  </pic:spPr>
                </pic:pic>
              </a:graphicData>
            </a:graphic>
          </wp:inline>
        </w:drawing>
      </w:r>
    </w:p>
    <w:p w14:paraId="415DBF35" w14:textId="16E95A5C" w:rsidR="6E5E5677" w:rsidRDefault="1EEE6C04" w:rsidP="5BAF54ED">
      <w:r w:rsidRPr="4228CE0F">
        <w:rPr>
          <w:rFonts w:eastAsia="Calibri" w:cs="Calibri"/>
        </w:rPr>
        <w:t xml:space="preserve"> </w:t>
      </w:r>
    </w:p>
    <w:p w14:paraId="5DE94691" w14:textId="37E69CF4" w:rsidR="4228CE0F" w:rsidRDefault="3E4A4322" w:rsidP="002C1311">
      <w:pPr>
        <w:jc w:val="right"/>
        <w:rPr>
          <w:rFonts w:eastAsia="Calibri" w:cs="Calibri"/>
        </w:rPr>
      </w:pPr>
      <w:r w:rsidRPr="4228CE0F">
        <w:rPr>
          <w:rFonts w:eastAsia="Calibri" w:cs="Calibri"/>
        </w:rPr>
        <w:t>Figura 2 - Distância do porto de Salónica a vári</w:t>
      </w:r>
      <w:r w:rsidR="50AB17F5" w:rsidRPr="4228CE0F">
        <w:rPr>
          <w:rFonts w:eastAsia="Calibri" w:cs="Calibri"/>
        </w:rPr>
        <w:t>as cidades de relevo</w:t>
      </w:r>
    </w:p>
    <w:p w14:paraId="591714DB" w14:textId="77777777" w:rsidR="002C1311" w:rsidRDefault="002C1311" w:rsidP="002C1311">
      <w:pPr>
        <w:jc w:val="right"/>
        <w:rPr>
          <w:rFonts w:eastAsia="Calibri" w:cs="Calibri"/>
        </w:rPr>
      </w:pPr>
    </w:p>
    <w:p w14:paraId="4631D539" w14:textId="0B86F2CC" w:rsidR="6E5E5677" w:rsidRDefault="6E5E5677" w:rsidP="5BAF54ED">
      <w:r w:rsidRPr="5BAF54ED">
        <w:rPr>
          <w:rFonts w:eastAsia="Calibri" w:cs="Calibri"/>
          <w:szCs w:val="22"/>
        </w:rPr>
        <w:t xml:space="preserve">A gestão do porto é assegurada pela </w:t>
      </w:r>
      <w:proofErr w:type="spellStart"/>
      <w:r w:rsidRPr="5BAF54ED">
        <w:rPr>
          <w:rFonts w:eastAsia="Calibri" w:cs="Calibri"/>
          <w:i/>
          <w:iCs/>
          <w:szCs w:val="22"/>
        </w:rPr>
        <w:t>Thessaloniki</w:t>
      </w:r>
      <w:proofErr w:type="spellEnd"/>
      <w:r w:rsidRPr="5BAF54ED">
        <w:rPr>
          <w:rFonts w:eastAsia="Calibri" w:cs="Calibri"/>
          <w:i/>
          <w:iCs/>
          <w:szCs w:val="22"/>
        </w:rPr>
        <w:t xml:space="preserve"> </w:t>
      </w:r>
      <w:proofErr w:type="spellStart"/>
      <w:r w:rsidRPr="5BAF54ED">
        <w:rPr>
          <w:rFonts w:eastAsia="Calibri" w:cs="Calibri"/>
          <w:i/>
          <w:iCs/>
          <w:szCs w:val="22"/>
        </w:rPr>
        <w:t>Port</w:t>
      </w:r>
      <w:proofErr w:type="spellEnd"/>
      <w:r w:rsidRPr="5BAF54ED">
        <w:rPr>
          <w:rFonts w:eastAsia="Calibri" w:cs="Calibri"/>
          <w:i/>
          <w:iCs/>
          <w:szCs w:val="22"/>
        </w:rPr>
        <w:t xml:space="preserve"> </w:t>
      </w:r>
      <w:proofErr w:type="spellStart"/>
      <w:r w:rsidRPr="5BAF54ED">
        <w:rPr>
          <w:rFonts w:eastAsia="Calibri" w:cs="Calibri"/>
          <w:i/>
          <w:iCs/>
          <w:szCs w:val="22"/>
        </w:rPr>
        <w:t>Authority</w:t>
      </w:r>
      <w:proofErr w:type="spellEnd"/>
      <w:r w:rsidRPr="5BAF54ED">
        <w:rPr>
          <w:rFonts w:eastAsia="Calibri" w:cs="Calibri"/>
          <w:i/>
          <w:iCs/>
          <w:szCs w:val="22"/>
        </w:rPr>
        <w:t xml:space="preserve"> S.A</w:t>
      </w:r>
      <w:r w:rsidRPr="5BAF54ED">
        <w:rPr>
          <w:rFonts w:eastAsia="Calibri" w:cs="Calibri"/>
          <w:szCs w:val="22"/>
        </w:rPr>
        <w:t>. (</w:t>
      </w:r>
      <w:proofErr w:type="spellStart"/>
      <w:r w:rsidRPr="5BAF54ED">
        <w:rPr>
          <w:rFonts w:eastAsia="Calibri" w:cs="Calibri"/>
          <w:szCs w:val="22"/>
        </w:rPr>
        <w:t>ThPA</w:t>
      </w:r>
      <w:proofErr w:type="spellEnd"/>
      <w:r w:rsidRPr="5BAF54ED">
        <w:rPr>
          <w:rFonts w:eastAsia="Calibri" w:cs="Calibri"/>
          <w:szCs w:val="22"/>
        </w:rPr>
        <w:t xml:space="preserve"> S.A.), entidade que funciona como autoridade portuária. Uma autoridade portuária é responsável pela gestão, operação e desenvolvimento de um porto, garantindo o funcionamento das infraestruturas, coordenando as atividades comerciais, logísticas e de transporte, e promovendo a integração do porto com a cidade e a região envolvente. No caso de </w:t>
      </w:r>
      <w:proofErr w:type="spellStart"/>
      <w:r w:rsidRPr="5BAF54ED">
        <w:rPr>
          <w:rFonts w:eastAsia="Calibri" w:cs="Calibri"/>
          <w:szCs w:val="22"/>
        </w:rPr>
        <w:t>Thessaloniki</w:t>
      </w:r>
      <w:proofErr w:type="spellEnd"/>
      <w:r w:rsidRPr="5BAF54ED">
        <w:rPr>
          <w:rFonts w:eastAsia="Calibri" w:cs="Calibri"/>
          <w:szCs w:val="22"/>
        </w:rPr>
        <w:t xml:space="preserve">, a </w:t>
      </w:r>
      <w:proofErr w:type="spellStart"/>
      <w:r w:rsidRPr="5BAF54ED">
        <w:rPr>
          <w:rFonts w:eastAsia="Calibri" w:cs="Calibri"/>
          <w:szCs w:val="22"/>
        </w:rPr>
        <w:t>ThPA</w:t>
      </w:r>
      <w:proofErr w:type="spellEnd"/>
      <w:r w:rsidRPr="5BAF54ED">
        <w:rPr>
          <w:rFonts w:eastAsia="Calibri" w:cs="Calibri"/>
          <w:szCs w:val="22"/>
        </w:rPr>
        <w:t xml:space="preserve"> S.A. opera sob a forma de sociedade anónima, gerindo terminais de contentores, carga convencional e passageiros, bem como os serviços de cruzeiro, enquanto promove o investimento, a expansão das atividades e a ligação com redes de transporte internacionais. </w:t>
      </w:r>
    </w:p>
    <w:p w14:paraId="697BC882" w14:textId="267CB1CF" w:rsidR="6E5E5677" w:rsidRDefault="1EEE6C04" w:rsidP="5BAF54ED">
      <w:r w:rsidRPr="4228CE0F">
        <w:rPr>
          <w:rFonts w:eastAsia="Calibri" w:cs="Calibri"/>
        </w:rPr>
        <w:t>O porto ocupa uma posição geográfica estratégica, atuando como a principal porta de acesso</w:t>
      </w:r>
      <w:r w:rsidRPr="4228CE0F">
        <w:rPr>
          <w:rFonts w:eastAsia="Calibri" w:cs="Calibri"/>
          <w:i/>
          <w:iCs/>
        </w:rPr>
        <w:t xml:space="preserve"> </w:t>
      </w:r>
      <w:r w:rsidRPr="4228CE0F">
        <w:rPr>
          <w:rFonts w:eastAsia="Calibri" w:cs="Calibri"/>
        </w:rPr>
        <w:t xml:space="preserve">para os mercados dos Balcãs, estando a menos de 700 km de cinco capitais da região: Belgrado (630 km), Bucareste (680 km), Skopje (230 km), Sofia (290 km) e Tirana (390 km). A sua localização, aliada à integração em importantes corredores europeus como o </w:t>
      </w:r>
      <w:proofErr w:type="spellStart"/>
      <w:r w:rsidRPr="4228CE0F">
        <w:rPr>
          <w:rFonts w:eastAsia="Calibri" w:cs="Calibri"/>
          <w:i/>
          <w:iCs/>
        </w:rPr>
        <w:t>Orient</w:t>
      </w:r>
      <w:proofErr w:type="spellEnd"/>
      <w:r w:rsidRPr="4228CE0F">
        <w:rPr>
          <w:rFonts w:eastAsia="Calibri" w:cs="Calibri"/>
          <w:i/>
          <w:iCs/>
        </w:rPr>
        <w:t>/</w:t>
      </w:r>
      <w:proofErr w:type="spellStart"/>
      <w:r w:rsidRPr="4228CE0F">
        <w:rPr>
          <w:rFonts w:eastAsia="Calibri" w:cs="Calibri"/>
          <w:i/>
          <w:iCs/>
        </w:rPr>
        <w:t>East-Med</w:t>
      </w:r>
      <w:proofErr w:type="spellEnd"/>
      <w:r w:rsidRPr="4228CE0F">
        <w:rPr>
          <w:rFonts w:eastAsia="Calibri" w:cs="Calibri"/>
        </w:rPr>
        <w:t xml:space="preserve"> e o Corredor X, garante acesso direto aos países do Sudeste Europeu, consolidando a sua relevância como plataforma logística regional.</w:t>
      </w:r>
    </w:p>
    <w:p w14:paraId="6B031788" w14:textId="5C209166" w:rsidR="259E4C2F" w:rsidRDefault="259E4C2F" w:rsidP="4228CE0F">
      <w:r>
        <w:rPr>
          <w:noProof/>
        </w:rPr>
        <w:lastRenderedPageBreak/>
        <w:drawing>
          <wp:inline distT="0" distB="0" distL="0" distR="0" wp14:anchorId="38608ED8" wp14:editId="384E74D9">
            <wp:extent cx="4876263" cy="4438650"/>
            <wp:effectExtent l="0" t="0" r="0" b="0"/>
            <wp:docPr id="18152030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03003" name=""/>
                    <pic:cNvPicPr/>
                  </pic:nvPicPr>
                  <pic:blipFill>
                    <a:blip r:embed="rId15">
                      <a:extLst>
                        <a:ext uri="{28A0092B-C50C-407E-A947-70E740481C1C}">
                          <a14:useLocalDpi xmlns:a14="http://schemas.microsoft.com/office/drawing/2010/main"/>
                        </a:ext>
                      </a:extLst>
                    </a:blip>
                    <a:stretch>
                      <a:fillRect/>
                    </a:stretch>
                  </pic:blipFill>
                  <pic:spPr>
                    <a:xfrm>
                      <a:off x="0" y="0"/>
                      <a:ext cx="4876263" cy="4438650"/>
                    </a:xfrm>
                    <a:prstGeom prst="rect">
                      <a:avLst/>
                    </a:prstGeom>
                  </pic:spPr>
                </pic:pic>
              </a:graphicData>
            </a:graphic>
          </wp:inline>
        </w:drawing>
      </w:r>
    </w:p>
    <w:p w14:paraId="45D51C27" w14:textId="2E21A97D" w:rsidR="6E5E5677" w:rsidRDefault="1EEE6C04" w:rsidP="5BAF54ED">
      <w:r w:rsidRPr="4228CE0F">
        <w:rPr>
          <w:rFonts w:eastAsia="Calibri" w:cs="Calibri"/>
        </w:rPr>
        <w:t xml:space="preserve"> </w:t>
      </w:r>
    </w:p>
    <w:p w14:paraId="1B06BD0D" w14:textId="25A5174F" w:rsidR="39EEA74D" w:rsidRDefault="39EEA74D" w:rsidP="4228CE0F">
      <w:pPr>
        <w:jc w:val="right"/>
        <w:rPr>
          <w:rFonts w:eastAsia="Calibri" w:cs="Calibri"/>
        </w:rPr>
      </w:pPr>
      <w:r w:rsidRPr="4228CE0F">
        <w:rPr>
          <w:rFonts w:eastAsia="Calibri" w:cs="Calibri"/>
        </w:rPr>
        <w:t xml:space="preserve">Figura 3 - </w:t>
      </w:r>
      <w:r w:rsidR="6674B373" w:rsidRPr="4228CE0F">
        <w:rPr>
          <w:rFonts w:eastAsia="Calibri" w:cs="Calibri"/>
        </w:rPr>
        <w:t>Área de influência do porto de Salónica</w:t>
      </w:r>
    </w:p>
    <w:p w14:paraId="16733878" w14:textId="07F6422C" w:rsidR="4228CE0F" w:rsidRDefault="4228CE0F" w:rsidP="4228CE0F">
      <w:pPr>
        <w:rPr>
          <w:rFonts w:eastAsia="Calibri" w:cs="Calibri"/>
        </w:rPr>
      </w:pPr>
    </w:p>
    <w:p w14:paraId="25CCFAD2" w14:textId="5D57B1A6" w:rsidR="6E5E5677" w:rsidRDefault="6E5E5677" w:rsidP="5BAF54ED">
      <w:r w:rsidRPr="5BAF54ED">
        <w:rPr>
          <w:rFonts w:eastAsia="Calibri" w:cs="Calibri"/>
          <w:szCs w:val="22"/>
        </w:rPr>
        <w:t xml:space="preserve">Para além da dimensão económica, o Porto de </w:t>
      </w:r>
      <w:proofErr w:type="spellStart"/>
      <w:r w:rsidRPr="5BAF54ED">
        <w:rPr>
          <w:rFonts w:eastAsia="Calibri" w:cs="Calibri"/>
          <w:szCs w:val="22"/>
        </w:rPr>
        <w:t>Thessaloniki</w:t>
      </w:r>
      <w:proofErr w:type="spellEnd"/>
      <w:r w:rsidRPr="5BAF54ED">
        <w:rPr>
          <w:rFonts w:eastAsia="Calibri" w:cs="Calibri"/>
          <w:szCs w:val="22"/>
        </w:rPr>
        <w:t xml:space="preserve"> assume também um papel cultural e social. Com uma área total de 1,5 milhões de m², acolhe diversos espaços culturais e de lazer, destacando-se o Cais 1, que integra o Museu de Fotografia, o Museu do Cinema de </w:t>
      </w:r>
      <w:proofErr w:type="spellStart"/>
      <w:r w:rsidRPr="5BAF54ED">
        <w:rPr>
          <w:rFonts w:eastAsia="Calibri" w:cs="Calibri"/>
          <w:szCs w:val="22"/>
        </w:rPr>
        <w:t>Thessaloniki</w:t>
      </w:r>
      <w:proofErr w:type="spellEnd"/>
      <w:r w:rsidRPr="5BAF54ED">
        <w:rPr>
          <w:rFonts w:eastAsia="Calibri" w:cs="Calibri"/>
          <w:szCs w:val="22"/>
        </w:rPr>
        <w:t xml:space="preserve"> e o </w:t>
      </w:r>
      <w:proofErr w:type="spellStart"/>
      <w:r w:rsidRPr="5BAF54ED">
        <w:rPr>
          <w:rFonts w:eastAsia="Calibri" w:cs="Calibri"/>
          <w:szCs w:val="22"/>
        </w:rPr>
        <w:t>MOMus</w:t>
      </w:r>
      <w:proofErr w:type="spellEnd"/>
      <w:r w:rsidRPr="5BAF54ED">
        <w:rPr>
          <w:rFonts w:eastAsia="Calibri" w:cs="Calibri"/>
          <w:szCs w:val="22"/>
        </w:rPr>
        <w:t xml:space="preserve"> – Centro Experimental de Arte, recebendo eventos internacionais de relevo, como o Festival de Cinema de </w:t>
      </w:r>
      <w:proofErr w:type="spellStart"/>
      <w:r w:rsidRPr="5BAF54ED">
        <w:rPr>
          <w:rFonts w:eastAsia="Calibri" w:cs="Calibri"/>
          <w:szCs w:val="22"/>
        </w:rPr>
        <w:t>Thessaloniki</w:t>
      </w:r>
      <w:proofErr w:type="spellEnd"/>
      <w:r w:rsidRPr="5BAF54ED">
        <w:rPr>
          <w:rFonts w:eastAsia="Calibri" w:cs="Calibri"/>
          <w:szCs w:val="22"/>
        </w:rPr>
        <w:t xml:space="preserve"> e a Bienal de Fotografia. Desta forma, o porto não se limita a ser uma infraestrutura logística, mas constitui um polo multifuncional que articula comércio, turismo, cultura e desenvolvimento urbano. </w:t>
      </w:r>
    </w:p>
    <w:p w14:paraId="3E2D6927" w14:textId="16C03A03" w:rsidR="6E5E5677" w:rsidRDefault="6E5E5677" w:rsidP="5BAF54ED">
      <w:r w:rsidRPr="5BAF54ED">
        <w:rPr>
          <w:rFonts w:eastAsia="Calibri" w:cs="Calibri"/>
          <w:szCs w:val="22"/>
        </w:rPr>
        <w:t xml:space="preserve"> </w:t>
      </w:r>
    </w:p>
    <w:p w14:paraId="0A05282E" w14:textId="3759FC4C" w:rsidR="6E5E5677" w:rsidRDefault="6E5E5677" w:rsidP="5BAF54ED">
      <w:r w:rsidRPr="5BAF54ED">
        <w:rPr>
          <w:rFonts w:eastAsia="Calibri" w:cs="Calibri"/>
          <w:szCs w:val="22"/>
        </w:rPr>
        <w:t xml:space="preserve">O Porto de </w:t>
      </w:r>
      <w:proofErr w:type="spellStart"/>
      <w:r w:rsidRPr="5BAF54ED">
        <w:rPr>
          <w:rFonts w:eastAsia="Calibri" w:cs="Calibri"/>
          <w:szCs w:val="22"/>
        </w:rPr>
        <w:t>Thessaloniki</w:t>
      </w:r>
      <w:proofErr w:type="spellEnd"/>
      <w:r w:rsidRPr="5BAF54ED">
        <w:rPr>
          <w:rFonts w:eastAsia="Calibri" w:cs="Calibri"/>
          <w:szCs w:val="22"/>
        </w:rPr>
        <w:t xml:space="preserve"> oferece uma ampla variedade de serviços portuários e logísticos, incluindo o manuseio de contentores, carga convencional, manuseio de cargas de projeto, cruzeiros e ferries, serviços de logística e armazenamento alfandegário temporário no </w:t>
      </w:r>
      <w:r w:rsidRPr="5BAF54ED">
        <w:rPr>
          <w:rFonts w:eastAsia="Calibri" w:cs="Calibri"/>
          <w:i/>
          <w:iCs/>
          <w:szCs w:val="22"/>
        </w:rPr>
        <w:t xml:space="preserve">Sofia </w:t>
      </w:r>
      <w:proofErr w:type="spellStart"/>
      <w:r w:rsidRPr="5BAF54ED">
        <w:rPr>
          <w:rFonts w:eastAsia="Calibri" w:cs="Calibri"/>
          <w:i/>
          <w:iCs/>
          <w:szCs w:val="22"/>
        </w:rPr>
        <w:t>Dry</w:t>
      </w:r>
      <w:proofErr w:type="spellEnd"/>
      <w:r w:rsidRPr="5BAF54ED">
        <w:rPr>
          <w:rFonts w:eastAsia="Calibri" w:cs="Calibri"/>
          <w:i/>
          <w:iCs/>
          <w:szCs w:val="22"/>
        </w:rPr>
        <w:t xml:space="preserve"> </w:t>
      </w:r>
      <w:proofErr w:type="spellStart"/>
      <w:r w:rsidRPr="5BAF54ED">
        <w:rPr>
          <w:rFonts w:eastAsia="Calibri" w:cs="Calibri"/>
          <w:i/>
          <w:iCs/>
          <w:szCs w:val="22"/>
        </w:rPr>
        <w:t>Port</w:t>
      </w:r>
      <w:proofErr w:type="spellEnd"/>
      <w:r w:rsidRPr="5BAF54ED">
        <w:rPr>
          <w:rFonts w:eastAsia="Calibri" w:cs="Calibri"/>
          <w:szCs w:val="22"/>
        </w:rPr>
        <w:t xml:space="preserve">, desenvolvimento imobiliário, </w:t>
      </w:r>
      <w:r w:rsidRPr="5BAF54ED">
        <w:rPr>
          <w:rFonts w:eastAsia="Calibri" w:cs="Calibri"/>
          <w:szCs w:val="22"/>
        </w:rPr>
        <w:lastRenderedPageBreak/>
        <w:t>áreas para eventos, estacionamento e transporte intermodal, integrando infraestruturas terrestres e marítimas para otimizar o fluxo de pessoas e mercadorias.</w:t>
      </w:r>
    </w:p>
    <w:p w14:paraId="31BE59F0" w14:textId="69E1922F" w:rsidR="6E5E5677" w:rsidRDefault="6E5E5677" w:rsidP="5BAF54ED">
      <w:r w:rsidRPr="5BAF54ED">
        <w:rPr>
          <w:rFonts w:eastAsia="Calibri" w:cs="Calibri"/>
          <w:szCs w:val="22"/>
        </w:rPr>
        <w:t xml:space="preserve"> </w:t>
      </w:r>
    </w:p>
    <w:p w14:paraId="7539CBE0" w14:textId="6614C0F0" w:rsidR="6E5E5677" w:rsidRDefault="6E5E5677" w:rsidP="5BAF54ED">
      <w:r w:rsidRPr="5BAF54ED">
        <w:rPr>
          <w:rFonts w:eastAsia="Calibri" w:cs="Calibri"/>
          <w:szCs w:val="22"/>
        </w:rPr>
        <w:t xml:space="preserve">Em termos financeiros, a </w:t>
      </w:r>
      <w:proofErr w:type="spellStart"/>
      <w:r w:rsidRPr="5BAF54ED">
        <w:rPr>
          <w:rFonts w:eastAsia="Calibri" w:cs="Calibri"/>
          <w:szCs w:val="22"/>
        </w:rPr>
        <w:t>ThPA</w:t>
      </w:r>
      <w:proofErr w:type="spellEnd"/>
      <w:r w:rsidRPr="5BAF54ED">
        <w:rPr>
          <w:rFonts w:eastAsia="Calibri" w:cs="Calibri"/>
          <w:szCs w:val="22"/>
        </w:rPr>
        <w:t xml:space="preserve"> S.A. apresentou em 2024 resultados robustos, com receitas aproximando-se de €100,7 milhões, um aumento de 17% face a 2023. O lucro bruto atingiu €47,1 milhões, o EBITDA foi de €42,6 milhões (margem de 42%) e o lucro líquido após impostos atingiu €28 milhões, representando um crescimento de 38% em relação ao ano anterior. A empresa mantém uma forte liquidez, com um total de €123 milhões em caixa e ativos financeiros, e continua a investir na expansão e modernização das infraestruturas, incluindo o projeto de ampliação do Cais 6. </w:t>
      </w:r>
    </w:p>
    <w:p w14:paraId="7B25D01E" w14:textId="66F6993C" w:rsidR="6E5E5677" w:rsidRDefault="1EEE6C04" w:rsidP="5BAF54ED">
      <w:r w:rsidRPr="4228CE0F">
        <w:rPr>
          <w:rFonts w:eastAsia="Calibri" w:cs="Calibri"/>
        </w:rPr>
        <w:t xml:space="preserve">A estrutura acionista atual é composta por </w:t>
      </w:r>
      <w:proofErr w:type="spellStart"/>
      <w:r w:rsidRPr="4228CE0F">
        <w:rPr>
          <w:rFonts w:eastAsia="Calibri" w:cs="Calibri"/>
          <w:i/>
          <w:iCs/>
        </w:rPr>
        <w:t>South</w:t>
      </w:r>
      <w:proofErr w:type="spellEnd"/>
      <w:r w:rsidRPr="4228CE0F">
        <w:rPr>
          <w:rFonts w:eastAsia="Calibri" w:cs="Calibri"/>
          <w:i/>
          <w:iCs/>
        </w:rPr>
        <w:t xml:space="preserve"> </w:t>
      </w:r>
      <w:proofErr w:type="spellStart"/>
      <w:r w:rsidRPr="4228CE0F">
        <w:rPr>
          <w:rFonts w:eastAsia="Calibri" w:cs="Calibri"/>
          <w:i/>
          <w:iCs/>
        </w:rPr>
        <w:t>Europe</w:t>
      </w:r>
      <w:proofErr w:type="spellEnd"/>
      <w:r w:rsidRPr="4228CE0F">
        <w:rPr>
          <w:rFonts w:eastAsia="Calibri" w:cs="Calibri"/>
          <w:i/>
          <w:iCs/>
        </w:rPr>
        <w:t xml:space="preserve"> Gateway </w:t>
      </w:r>
      <w:proofErr w:type="spellStart"/>
      <w:r w:rsidRPr="4228CE0F">
        <w:rPr>
          <w:rFonts w:eastAsia="Calibri" w:cs="Calibri"/>
          <w:i/>
          <w:iCs/>
        </w:rPr>
        <w:t>Thessaloniki</w:t>
      </w:r>
      <w:proofErr w:type="spellEnd"/>
      <w:r w:rsidRPr="4228CE0F">
        <w:rPr>
          <w:rFonts w:eastAsia="Calibri" w:cs="Calibri"/>
        </w:rPr>
        <w:t xml:space="preserve"> (SEGT) </w:t>
      </w:r>
      <w:proofErr w:type="spellStart"/>
      <w:r w:rsidRPr="4228CE0F">
        <w:rPr>
          <w:rFonts w:eastAsia="Calibri" w:cs="Calibri"/>
          <w:i/>
          <w:iCs/>
        </w:rPr>
        <w:t>Ltd</w:t>
      </w:r>
      <w:proofErr w:type="spellEnd"/>
      <w:r w:rsidRPr="4228CE0F">
        <w:rPr>
          <w:rFonts w:eastAsia="Calibri" w:cs="Calibri"/>
        </w:rPr>
        <w:t xml:space="preserve">, com 67%, o Fundo de Desenvolvimento de Ativos da República Helénica (HRADF) com 7,3%, e os restantes 25,7% encontram-se em </w:t>
      </w:r>
      <w:r w:rsidRPr="4228CE0F">
        <w:rPr>
          <w:rFonts w:eastAsia="Calibri" w:cs="Calibri"/>
          <w:i/>
          <w:iCs/>
        </w:rPr>
        <w:t xml:space="preserve">free </w:t>
      </w:r>
      <w:proofErr w:type="spellStart"/>
      <w:r w:rsidRPr="4228CE0F">
        <w:rPr>
          <w:rFonts w:eastAsia="Calibri" w:cs="Calibri"/>
          <w:i/>
          <w:iCs/>
        </w:rPr>
        <w:t>float</w:t>
      </w:r>
      <w:proofErr w:type="spellEnd"/>
      <w:r w:rsidRPr="4228CE0F">
        <w:rPr>
          <w:rFonts w:eastAsia="Calibri" w:cs="Calibri"/>
          <w:i/>
          <w:iCs/>
        </w:rPr>
        <w:t>,</w:t>
      </w:r>
      <w:r w:rsidRPr="4228CE0F">
        <w:rPr>
          <w:rFonts w:eastAsia="Calibri" w:cs="Calibri"/>
        </w:rPr>
        <w:t xml:space="preserve"> ou seja, ações negociadas livremente na Bolsa de Valores de Atenas, permitindo que investidores individuais e institucionais participem no capital da empresa.</w:t>
      </w:r>
    </w:p>
    <w:p w14:paraId="70130564" w14:textId="73DB0912" w:rsidR="4228CE0F" w:rsidRDefault="4228CE0F" w:rsidP="4228CE0F">
      <w:pPr>
        <w:rPr>
          <w:rFonts w:eastAsia="Calibri" w:cs="Calibri"/>
        </w:rPr>
      </w:pPr>
    </w:p>
    <w:p w14:paraId="436837DB" w14:textId="51F8FFCF" w:rsidR="29FA1DF1" w:rsidRDefault="29FA1DF1" w:rsidP="4228CE0F">
      <w:r>
        <w:rPr>
          <w:noProof/>
        </w:rPr>
        <w:drawing>
          <wp:inline distT="0" distB="0" distL="0" distR="0" wp14:anchorId="1AF3E869" wp14:editId="474791CC">
            <wp:extent cx="5943600" cy="1819275"/>
            <wp:effectExtent l="0" t="0" r="0" b="0"/>
            <wp:docPr id="1816362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62118"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1819275"/>
                    </a:xfrm>
                    <a:prstGeom prst="rect">
                      <a:avLst/>
                    </a:prstGeom>
                  </pic:spPr>
                </pic:pic>
              </a:graphicData>
            </a:graphic>
          </wp:inline>
        </w:drawing>
      </w:r>
    </w:p>
    <w:p w14:paraId="3D41B093" w14:textId="247BB605" w:rsidR="5BAF54ED" w:rsidRDefault="65DEF5A6" w:rsidP="4228CE0F">
      <w:pPr>
        <w:jc w:val="right"/>
      </w:pPr>
      <w:r>
        <w:t>Figura 4</w:t>
      </w:r>
      <w:r w:rsidR="4D70D58C">
        <w:t xml:space="preserve"> – Estrutura acionista do porto de Salónica</w:t>
      </w:r>
    </w:p>
    <w:p w14:paraId="05A0FF8B" w14:textId="0C783BE9" w:rsidR="00CA01E1" w:rsidRDefault="00CA01E1" w:rsidP="00B731BA"/>
    <w:p w14:paraId="7B9F06E6" w14:textId="4B44CFD7" w:rsidR="00CA01E1" w:rsidRDefault="00CA01E1" w:rsidP="00CA01E1">
      <w:pPr>
        <w:pStyle w:val="Ttulo2"/>
      </w:pPr>
      <w:bookmarkStart w:id="7" w:name="_Toc145740852"/>
      <w:r>
        <w:t>I.2 Fontes de informação</w:t>
      </w:r>
      <w:bookmarkEnd w:id="7"/>
    </w:p>
    <w:p w14:paraId="07B26ECF" w14:textId="6351AD79" w:rsidR="00B731BA" w:rsidRDefault="00B731BA" w:rsidP="00B731BA"/>
    <w:p w14:paraId="4F78F697" w14:textId="6E98CD74" w:rsidR="00B731BA" w:rsidRDefault="00B731BA" w:rsidP="00B731BA"/>
    <w:p w14:paraId="770EC9BB" w14:textId="77777777" w:rsidR="00B731BA" w:rsidRDefault="00B731BA" w:rsidP="00B731BA"/>
    <w:p w14:paraId="26A98CFB" w14:textId="43DC30DD" w:rsidR="00B731BA" w:rsidRDefault="00B731BA">
      <w:pPr>
        <w:spacing w:line="240" w:lineRule="auto"/>
        <w:jc w:val="left"/>
      </w:pPr>
      <w:r>
        <w:br w:type="page"/>
      </w:r>
    </w:p>
    <w:p w14:paraId="666EFD2E" w14:textId="77777777" w:rsidR="00B731BA" w:rsidRDefault="00B731BA" w:rsidP="00B731BA">
      <w:pPr>
        <w:pStyle w:val="Ttulo1"/>
        <w:rPr>
          <w:rFonts w:cstheme="minorBidi"/>
          <w:szCs w:val="22"/>
        </w:rPr>
      </w:pPr>
      <w:bookmarkStart w:id="8" w:name="_Toc145740853"/>
      <w:r>
        <w:lastRenderedPageBreak/>
        <w:t>Parte II – Desenvolvimento</w:t>
      </w:r>
      <w:bookmarkEnd w:id="8"/>
    </w:p>
    <w:p w14:paraId="4423C59D" w14:textId="77777777" w:rsidR="008B0E11" w:rsidRDefault="008B0E11" w:rsidP="00B731BA"/>
    <w:p w14:paraId="60036711" w14:textId="310ACDD3" w:rsidR="00B731BA" w:rsidRDefault="5777556E" w:rsidP="00B731BA">
      <w:pPr>
        <w:pStyle w:val="Ttulo2"/>
      </w:pPr>
      <w:bookmarkStart w:id="9" w:name="_Toc145740854"/>
      <w:r>
        <w:t>II.</w:t>
      </w:r>
      <w:r w:rsidR="4A84B111">
        <w:t>1</w:t>
      </w:r>
      <w:r>
        <w:t xml:space="preserve"> </w:t>
      </w:r>
      <w:r w:rsidR="4A84B111">
        <w:t>Organização</w:t>
      </w:r>
      <w:bookmarkEnd w:id="9"/>
      <w:r w:rsidR="4A84B111">
        <w:t xml:space="preserve"> </w:t>
      </w:r>
    </w:p>
    <w:p w14:paraId="374FD9A1" w14:textId="6A708A50" w:rsidR="3558048C" w:rsidRDefault="3558048C" w:rsidP="4228CE0F">
      <w:pPr>
        <w:rPr>
          <w:szCs w:val="22"/>
        </w:rPr>
      </w:pPr>
      <w:r w:rsidRPr="4228CE0F">
        <w:rPr>
          <w:szCs w:val="22"/>
        </w:rPr>
        <w:t xml:space="preserve">O organograma do Porto de </w:t>
      </w:r>
      <w:proofErr w:type="spellStart"/>
      <w:r w:rsidRPr="4228CE0F">
        <w:rPr>
          <w:szCs w:val="22"/>
        </w:rPr>
        <w:t>Thessaloniki</w:t>
      </w:r>
      <w:proofErr w:type="spellEnd"/>
      <w:r w:rsidRPr="4228CE0F">
        <w:rPr>
          <w:szCs w:val="22"/>
        </w:rPr>
        <w:t xml:space="preserve"> mostra uma empresa organizada de forma bastante clara e tradicional, dividida por áreas funcionais, com departamentos específicos para finanças, operações, administração, comercial, qualidade, segurança, jurídico, entre outros. Esta departamentalização funcional é bastante comum em grandes empresas, pois permite que cada área se concentre no que faz melhor.</w:t>
      </w:r>
    </w:p>
    <w:p w14:paraId="316B1BC0" w14:textId="23B9542D" w:rsidR="4228CE0F" w:rsidRDefault="4228CE0F" w:rsidP="4228CE0F">
      <w:pPr>
        <w:rPr>
          <w:szCs w:val="22"/>
        </w:rPr>
      </w:pPr>
    </w:p>
    <w:p w14:paraId="69212CEE" w14:textId="79A2E67E" w:rsidR="3558048C" w:rsidRDefault="3558048C" w:rsidP="4228CE0F">
      <w:pPr>
        <w:rPr>
          <w:szCs w:val="22"/>
        </w:rPr>
      </w:pPr>
      <w:r w:rsidRPr="4228CE0F">
        <w:rPr>
          <w:szCs w:val="22"/>
        </w:rPr>
        <w:t>Em termos de adaptação à mudança, estruturas assim tendem a ser menos ágeis, já que muitas decisões precisam de passar por diferentes níveis hierárquicos. Isto pode tornar a empresa mais lenta a reagir a alterações rápidas no mercado. Ainda assim, a existência de departamentos de apoio, como estratégia, sustentabilidade ou gestão de projetos, pode ajudar a propor inovações, mesmo que a sua implementação não seja imediata.</w:t>
      </w:r>
    </w:p>
    <w:p w14:paraId="43104037" w14:textId="05757146" w:rsidR="4228CE0F" w:rsidRDefault="4228CE0F" w:rsidP="4228CE0F">
      <w:pPr>
        <w:rPr>
          <w:szCs w:val="22"/>
        </w:rPr>
      </w:pPr>
    </w:p>
    <w:p w14:paraId="0A1A2D70" w14:textId="1E9E5504" w:rsidR="3558048C" w:rsidRDefault="3558048C" w:rsidP="4228CE0F">
      <w:pPr>
        <w:rPr>
          <w:szCs w:val="22"/>
        </w:rPr>
      </w:pPr>
      <w:r w:rsidRPr="4228CE0F">
        <w:rPr>
          <w:szCs w:val="22"/>
        </w:rPr>
        <w:t>A organização é claramente formal, com funções bem definidas e cadeias de comando visíveis. Os departamentos de apoio, como o jurídico ou o de segurança, não atuam diretamente nas operações, mas dão suporte às áreas de linha, contribuindo para decisões mais seguras e fundamentadas. Esta estrutura garante controlo e estabilidade, mas pode ser considerada menos flexível quando comparada com modelos mais horizontais ou baseados em equipas</w:t>
      </w:r>
      <w:r w:rsidR="2CEDC640" w:rsidRPr="4228CE0F">
        <w:rPr>
          <w:szCs w:val="22"/>
        </w:rPr>
        <w:t>.</w:t>
      </w:r>
    </w:p>
    <w:p w14:paraId="06A93E57" w14:textId="710F97F0" w:rsidR="4228CE0F" w:rsidRDefault="4228CE0F" w:rsidP="4228CE0F">
      <w:pPr>
        <w:rPr>
          <w:szCs w:val="22"/>
        </w:rPr>
      </w:pPr>
    </w:p>
    <w:p w14:paraId="0066AA1D" w14:textId="5265A589" w:rsidR="3558048C" w:rsidRDefault="3558048C" w:rsidP="4228CE0F">
      <w:pPr>
        <w:rPr>
          <w:szCs w:val="22"/>
        </w:rPr>
      </w:pPr>
      <w:r w:rsidRPr="4228CE0F">
        <w:rPr>
          <w:szCs w:val="22"/>
        </w:rPr>
        <w:t>O número de níveis hierárquicos é considerável, o que dificulta a comunicação direta entre a gestão de topo e os níveis mais baixos. Este aspeto, aliado à divisão funcional, pode gerar algum isolamento entre departamentos e dificultar a cooperação.</w:t>
      </w:r>
    </w:p>
    <w:p w14:paraId="130F56E3" w14:textId="44727A34" w:rsidR="4228CE0F" w:rsidRDefault="4228CE0F" w:rsidP="4228CE0F">
      <w:pPr>
        <w:rPr>
          <w:szCs w:val="22"/>
        </w:rPr>
      </w:pPr>
    </w:p>
    <w:p w14:paraId="0AC51719" w14:textId="7266390C" w:rsidR="3558048C" w:rsidRDefault="3558048C" w:rsidP="4228CE0F">
      <w:pPr>
        <w:rPr>
          <w:szCs w:val="22"/>
        </w:rPr>
      </w:pPr>
      <w:r w:rsidRPr="4228CE0F">
        <w:rPr>
          <w:szCs w:val="22"/>
        </w:rPr>
        <w:t>Face a estas características, algumas alterações poderiam contribuir para melhorar o desempenho da organização. Uma delas seria reduzir os níveis hierárquicos, tornando a comunicação mais direta e diminuindo a burocracia. Também seria benéfico dar maior autonomia às áreas operacionais, permitindo que resolvam questões do dia a dia sem depender constantemente da aprovação superior.</w:t>
      </w:r>
    </w:p>
    <w:p w14:paraId="2219F1BF" w14:textId="74AE36DC" w:rsidR="4228CE0F" w:rsidRDefault="4228CE0F" w:rsidP="4228CE0F">
      <w:pPr>
        <w:rPr>
          <w:szCs w:val="22"/>
        </w:rPr>
      </w:pPr>
    </w:p>
    <w:p w14:paraId="2D6571B8" w14:textId="68B42AAD" w:rsidR="3558048C" w:rsidRDefault="3558048C" w:rsidP="4228CE0F">
      <w:pPr>
        <w:rPr>
          <w:szCs w:val="22"/>
        </w:rPr>
      </w:pPr>
      <w:r w:rsidRPr="4228CE0F">
        <w:rPr>
          <w:szCs w:val="22"/>
        </w:rPr>
        <w:lastRenderedPageBreak/>
        <w:t xml:space="preserve">Outra sugestão seria reforçar os canais de comunicação interna e informal, através de reuniões de alinhamento ou plataformas digitais, permitiria maior integração e agilidade. </w:t>
      </w:r>
    </w:p>
    <w:p w14:paraId="71C54579" w14:textId="16E9BBE2" w:rsidR="4228CE0F" w:rsidRDefault="4228CE0F" w:rsidP="4228CE0F">
      <w:pPr>
        <w:rPr>
          <w:szCs w:val="22"/>
        </w:rPr>
      </w:pPr>
    </w:p>
    <w:p w14:paraId="248ACC1B" w14:textId="5B1B2F37" w:rsidR="3558048C" w:rsidRDefault="3558048C" w:rsidP="4228CE0F">
      <w:pPr>
        <w:rPr>
          <w:szCs w:val="22"/>
        </w:rPr>
      </w:pPr>
      <w:r w:rsidRPr="4228CE0F">
        <w:rPr>
          <w:szCs w:val="22"/>
        </w:rPr>
        <w:t xml:space="preserve">Em síntese, o Porto de </w:t>
      </w:r>
      <w:proofErr w:type="spellStart"/>
      <w:r w:rsidRPr="4228CE0F">
        <w:rPr>
          <w:szCs w:val="22"/>
        </w:rPr>
        <w:t>Thessaloniki</w:t>
      </w:r>
      <w:proofErr w:type="spellEnd"/>
      <w:r w:rsidRPr="4228CE0F">
        <w:rPr>
          <w:szCs w:val="22"/>
        </w:rPr>
        <w:t xml:space="preserve"> apresenta uma estrutura sólida, tradicional e eficiente para garantir controlo e estabilidade, mas que pode beneficiar de maior flexibilidade, comunicação transversal e rapidez na tomada de decisão. Estas melhorias ajudariam a aumentar a sua competitividade e a capacidade de resposta às exigências do setor portuário global.</w:t>
      </w:r>
    </w:p>
    <w:p w14:paraId="3831575D" w14:textId="4F9A2CEB" w:rsidR="4228CE0F" w:rsidRDefault="4228CE0F"/>
    <w:p w14:paraId="62AB404B" w14:textId="6B7F8591" w:rsidR="5BAF54ED" w:rsidRDefault="5BAF54ED"/>
    <w:p w14:paraId="654F070B" w14:textId="77777777" w:rsidR="00AC426C" w:rsidRDefault="00AC426C" w:rsidP="00AC426C">
      <w:pPr>
        <w:rPr>
          <w:b/>
          <w:bCs/>
        </w:rPr>
      </w:pPr>
      <w:r w:rsidRPr="00AC426C">
        <w:rPr>
          <w:b/>
          <w:bCs/>
        </w:rPr>
        <w:t>Melhorias na Estrutura Hierárquica</w:t>
      </w:r>
    </w:p>
    <w:p w14:paraId="4102E42E" w14:textId="4D8D841B" w:rsidR="00AC426C" w:rsidRDefault="00AC426C" w:rsidP="00AC426C">
      <w:r w:rsidRPr="00AC426C">
        <w:br/>
        <w:t xml:space="preserve">Apesar de o Porto de </w:t>
      </w:r>
      <w:proofErr w:type="spellStart"/>
      <w:r w:rsidRPr="00AC426C">
        <w:t>Thessaloniki</w:t>
      </w:r>
      <w:proofErr w:type="spellEnd"/>
      <w:r w:rsidRPr="00AC426C">
        <w:t xml:space="preserve"> </w:t>
      </w:r>
      <w:r>
        <w:t>apresentar uma</w:t>
      </w:r>
      <w:r w:rsidRPr="00AC426C">
        <w:t xml:space="preserve"> estrutura sólida e tradicional, a complexidade das operações portuárias exige hoje maior agilidade e capacidade de resposta. Uma solução possível seria reduzir alguns níveis intermédios de decisão, atribuindo mais autonomia a áreas operacionais específicas. Ao definir responsabilidades mais claras e limites de decisão bem estabelecidos, seria possível evitar atrasos em aprovações e responder com maior rapidez a situações imprevistas, sobretudo em períodos de maior tráfego ou durante projetos de expansão. Esta simplificação não altera a identidade estável da organização, mas reforça a sua capacidade de planeamento e de adaptação a novas exigências.</w:t>
      </w:r>
    </w:p>
    <w:p w14:paraId="31FD57C6" w14:textId="77777777" w:rsidR="00AC426C" w:rsidRPr="00AC426C" w:rsidRDefault="00AC426C" w:rsidP="00AC426C"/>
    <w:p w14:paraId="5551E400" w14:textId="77777777" w:rsidR="00AC426C" w:rsidRDefault="00AC426C" w:rsidP="00AC426C">
      <w:pPr>
        <w:rPr>
          <w:b/>
          <w:bCs/>
        </w:rPr>
      </w:pPr>
      <w:r w:rsidRPr="00AC426C">
        <w:rPr>
          <w:b/>
          <w:bCs/>
        </w:rPr>
        <w:t>Gestão de Pessoas e Comunicação Interna</w:t>
      </w:r>
    </w:p>
    <w:p w14:paraId="26F881FE" w14:textId="606C44BC" w:rsidR="00AC426C" w:rsidRDefault="00AC426C" w:rsidP="00AC426C">
      <w:r w:rsidRPr="00AC426C">
        <w:br/>
        <w:t xml:space="preserve">O desempenho de um porto depende fortemente da coordenação entre equipas e departamentos. A criação de grupos de trabalho multidisciplinares, com representantes de operações, logística, manutenção e tecnologias de informação, poderia facilitar a resolução diária de problemas e promover uma cultura de colaboração. Reuniões operacionais curtas e regulares ajudariam a garantir que todos os intervenientes estão alinhados com os mesmos objetivos e recursos disponíveis, reduzindo falhas de comunicação e decisões </w:t>
      </w:r>
      <w:r w:rsidR="006E3127">
        <w:t>mal coordenadas</w:t>
      </w:r>
      <w:r w:rsidRPr="00AC426C">
        <w:t>. Esta abordagem cria um ambiente mais cooperativo e permit</w:t>
      </w:r>
      <w:r w:rsidR="006E3127">
        <w:t>e</w:t>
      </w:r>
      <w:r w:rsidRPr="00AC426C">
        <w:t xml:space="preserve"> antecipar necessidades, em vez de agir apenas de forma reativa.</w:t>
      </w:r>
    </w:p>
    <w:p w14:paraId="7A5CA44C" w14:textId="77777777" w:rsidR="00AC426C" w:rsidRPr="00AC426C" w:rsidRDefault="00AC426C" w:rsidP="00AC426C"/>
    <w:p w14:paraId="27411879" w14:textId="77777777" w:rsidR="00AC426C" w:rsidRDefault="00AC426C" w:rsidP="00AC426C">
      <w:pPr>
        <w:rPr>
          <w:b/>
          <w:bCs/>
        </w:rPr>
      </w:pPr>
      <w:r w:rsidRPr="00AC426C">
        <w:rPr>
          <w:b/>
          <w:bCs/>
        </w:rPr>
        <w:t>Digitalização e Controlo Operacional</w:t>
      </w:r>
    </w:p>
    <w:p w14:paraId="269FB97A" w14:textId="0A5CDAC3" w:rsidR="00AC426C" w:rsidRDefault="00AC426C" w:rsidP="00AC426C">
      <w:r w:rsidRPr="00AC426C">
        <w:lastRenderedPageBreak/>
        <w:br/>
        <w:t>O porto tem investido em modernização tecnológica, mas ainda pode reforçar o controlo interno através de um sistema integrado de monitorização de dados operacionais. A centralização de indicadores, como tempos de espera, movimentos por hora ou utilização de recursos, permitiria acompanhar o desempenho em tempo real e agir mais rapidamente perante desvios. Além disso, a definição de responsáveis por cada área de informação facilitaria a coordenação entre departamentos e garantiria que os dados utilizados na tomada de decisão são consistentes e fiáveis. Uma plataforma unificada fortaleceria a capacidade de planear operações com base em evidência concreta.</w:t>
      </w:r>
    </w:p>
    <w:p w14:paraId="649C22F7" w14:textId="77777777" w:rsidR="00AC426C" w:rsidRDefault="00AC426C" w:rsidP="00AC426C"/>
    <w:p w14:paraId="09F191D6" w14:textId="03FD5E09" w:rsidR="00AC426C" w:rsidRPr="00AC426C" w:rsidRDefault="00AC426C" w:rsidP="00AC426C">
      <w:pPr>
        <w:rPr>
          <w:b/>
          <w:bCs/>
        </w:rPr>
      </w:pPr>
      <w:r w:rsidRPr="00AC426C">
        <w:rPr>
          <w:b/>
          <w:bCs/>
        </w:rPr>
        <w:t>Produtividade e Melhoria Contínua</w:t>
      </w:r>
    </w:p>
    <w:p w14:paraId="589B4CBE" w14:textId="2A0D3658" w:rsidR="00AC426C" w:rsidRPr="00AC426C" w:rsidRDefault="00AC426C" w:rsidP="00AC426C">
      <w:r w:rsidRPr="00AC426C">
        <w:br/>
        <w:t>A adoção de mecanismos de melhoria contínua, assentes em pequenas propostas que nascem das equipas operacionais, poderia contribuir para ganhos progressivos de eficiência. Incentivar os trabalhadores a identificar obstáculos, sugerir soluções ou propor ajustes simples nos processos aumentaria o envolvimento e reforçaria o compromisso com os resultados. Esta prática permitiria ao porto evoluir de forma sustentada, garantindo que as mudanças introduzidas resultam de uma observação direta das operações. Ao combinar essa participação interna com um planeamento mais claro dos objetivos a atingir, o porto fortaleceria a sua capacidade para enfrentar desafios futuros com estabilidade e ambição.</w:t>
      </w:r>
    </w:p>
    <w:p w14:paraId="4124DBDD" w14:textId="3FCD58AB" w:rsidR="5BAF54ED" w:rsidRDefault="5BAF54ED"/>
    <w:p w14:paraId="19484216" w14:textId="210F8CD5" w:rsidR="00B731BA" w:rsidRDefault="00B731BA" w:rsidP="5BE4FDB1"/>
    <w:p w14:paraId="75649C12" w14:textId="574201FD" w:rsidR="00B731BA" w:rsidRDefault="00B731BA" w:rsidP="5BE4FDB1"/>
    <w:p w14:paraId="78F7F555" w14:textId="68FE93C5" w:rsidR="5BAF54ED" w:rsidRDefault="5BAF54ED"/>
    <w:p w14:paraId="1DA33D74" w14:textId="1471E7AE" w:rsidR="5BAF54ED" w:rsidRDefault="5BAF54ED"/>
    <w:p w14:paraId="133EAC53" w14:textId="74C1A8C6" w:rsidR="00C811F8" w:rsidRDefault="00C811F8" w:rsidP="5BAF54ED"/>
    <w:p w14:paraId="2447987B" w14:textId="297FB6F9" w:rsidR="00B731BA" w:rsidRDefault="00B731BA" w:rsidP="00B731BA">
      <w:pPr>
        <w:pStyle w:val="Ttulo2"/>
      </w:pPr>
      <w:bookmarkStart w:id="10" w:name="_Toc145740855"/>
      <w:r>
        <w:t>II.</w:t>
      </w:r>
      <w:r w:rsidR="00AD196B">
        <w:t>2</w:t>
      </w:r>
      <w:r>
        <w:t xml:space="preserve"> </w:t>
      </w:r>
      <w:r w:rsidR="00AD196B">
        <w:t>Planeamento</w:t>
      </w:r>
      <w:bookmarkEnd w:id="10"/>
    </w:p>
    <w:p w14:paraId="11AEB85C" w14:textId="77777777" w:rsidR="006F6E41" w:rsidRPr="006F6E41" w:rsidRDefault="006F6E41" w:rsidP="006F6E41"/>
    <w:p w14:paraId="7EED0D60" w14:textId="3CF2494E" w:rsidR="00B731BA" w:rsidRDefault="00B731BA" w:rsidP="00C811F8"/>
    <w:p w14:paraId="1E28158A" w14:textId="77777777" w:rsidR="00C811F8" w:rsidRDefault="00C811F8" w:rsidP="00C811F8"/>
    <w:p w14:paraId="02CF0503" w14:textId="15FAF6C1" w:rsidR="00C811F8" w:rsidRDefault="00C811F8" w:rsidP="00C811F8">
      <w:pPr>
        <w:pStyle w:val="Ttulo2"/>
      </w:pPr>
      <w:bookmarkStart w:id="11" w:name="_Toc145740856"/>
      <w:r>
        <w:t>II.</w:t>
      </w:r>
      <w:r w:rsidR="00AD196B">
        <w:t>3</w:t>
      </w:r>
      <w:r>
        <w:t xml:space="preserve"> Controlo</w:t>
      </w:r>
      <w:r w:rsidR="00A23FD3">
        <w:t xml:space="preserve"> e Sistemas de informação</w:t>
      </w:r>
      <w:bookmarkEnd w:id="11"/>
    </w:p>
    <w:p w14:paraId="2A2D4905" w14:textId="6D00880B" w:rsidR="00C811F8" w:rsidRDefault="00C811F8" w:rsidP="00C811F8"/>
    <w:p w14:paraId="4870067B" w14:textId="0CB57986" w:rsidR="00C811F8" w:rsidRDefault="00C811F8" w:rsidP="00C811F8"/>
    <w:p w14:paraId="05A74EC8" w14:textId="17489D53" w:rsidR="00594931" w:rsidRDefault="00594931" w:rsidP="00594931">
      <w:pPr>
        <w:pStyle w:val="Ttulo2"/>
      </w:pPr>
      <w:bookmarkStart w:id="12" w:name="_Toc145740857"/>
      <w:r>
        <w:lastRenderedPageBreak/>
        <w:t>II</w:t>
      </w:r>
      <w:r w:rsidR="00AD196B">
        <w:t>.</w:t>
      </w:r>
      <w:r w:rsidR="00CA01E1" w:rsidRPr="00CA01E1">
        <w:t xml:space="preserve"> </w:t>
      </w:r>
      <w:r w:rsidR="00AD196B">
        <w:t>4</w:t>
      </w:r>
      <w:r w:rsidR="00CA01E1">
        <w:t xml:space="preserve"> </w:t>
      </w:r>
      <w:r w:rsidR="00AD196B">
        <w:t xml:space="preserve">Direção e </w:t>
      </w:r>
      <w:r w:rsidR="00A23FD3">
        <w:t xml:space="preserve">Gestão de </w:t>
      </w:r>
      <w:r w:rsidR="00CA01E1">
        <w:t>Pessoas</w:t>
      </w:r>
      <w:bookmarkEnd w:id="12"/>
    </w:p>
    <w:p w14:paraId="3B292CAD" w14:textId="77777777" w:rsidR="00AD196B" w:rsidRPr="00AD196B" w:rsidRDefault="00AD196B" w:rsidP="00AD196B"/>
    <w:p w14:paraId="23DFCF4F" w14:textId="77777777" w:rsidR="00AD196B" w:rsidRPr="00AD196B" w:rsidRDefault="00AD196B" w:rsidP="00AD196B"/>
    <w:p w14:paraId="77E60E69" w14:textId="1C54ADD1" w:rsidR="00AD196B" w:rsidRDefault="00AD196B" w:rsidP="00AD196B">
      <w:pPr>
        <w:pStyle w:val="Ttulo2"/>
      </w:pPr>
      <w:bookmarkStart w:id="13" w:name="_Toc145740858"/>
      <w:r>
        <w:t>II.5 Promoção da produtividade</w:t>
      </w:r>
      <w:bookmarkEnd w:id="13"/>
    </w:p>
    <w:p w14:paraId="2A4A1A77" w14:textId="77777777" w:rsidR="00AD196B" w:rsidRDefault="00AD196B" w:rsidP="00AD196B"/>
    <w:p w14:paraId="5BC73C27" w14:textId="77777777" w:rsidR="00AD196B" w:rsidRPr="00AD196B" w:rsidRDefault="00AD196B" w:rsidP="00AD196B"/>
    <w:p w14:paraId="714D04A7" w14:textId="4C4627D5" w:rsidR="00AD196B" w:rsidRDefault="00AD196B" w:rsidP="00AD196B">
      <w:pPr>
        <w:pStyle w:val="Ttulo2"/>
      </w:pPr>
      <w:bookmarkStart w:id="14" w:name="_Toc145740859"/>
      <w:r>
        <w:t>II.6 Economia circular</w:t>
      </w:r>
      <w:bookmarkEnd w:id="14"/>
    </w:p>
    <w:p w14:paraId="23E0CEAC" w14:textId="77777777" w:rsidR="00AD196B" w:rsidRDefault="00AD196B" w:rsidP="00AD196B"/>
    <w:p w14:paraId="0922E3B5" w14:textId="77777777" w:rsidR="00AD196B" w:rsidRPr="00AD196B" w:rsidRDefault="00AD196B" w:rsidP="00AD196B"/>
    <w:p w14:paraId="7879BCA3" w14:textId="77777777" w:rsidR="00AD196B" w:rsidRPr="00CE43A7" w:rsidRDefault="00AD196B" w:rsidP="00AD196B">
      <w:pPr>
        <w:pStyle w:val="Ttulo2"/>
      </w:pPr>
      <w:bookmarkStart w:id="15" w:name="_Toc145740860"/>
      <w:r>
        <w:t xml:space="preserve">II.7 </w:t>
      </w:r>
      <w:r w:rsidRPr="00CE43A7">
        <w:t>Marketing</w:t>
      </w:r>
      <w:bookmarkEnd w:id="15"/>
    </w:p>
    <w:p w14:paraId="0690CF36" w14:textId="77777777" w:rsidR="00CA01E1" w:rsidRDefault="00CA01E1" w:rsidP="00CA01E1"/>
    <w:p w14:paraId="7C6A0775" w14:textId="77777777" w:rsidR="00CA01E1" w:rsidRDefault="00CA01E1" w:rsidP="00CA01E1"/>
    <w:p w14:paraId="3B7A72F0" w14:textId="66E680F8" w:rsidR="00594931" w:rsidRDefault="00594931" w:rsidP="00594931">
      <w:pPr>
        <w:pStyle w:val="Ttulo2"/>
      </w:pPr>
      <w:bookmarkStart w:id="16" w:name="_Toc145740861"/>
      <w:r>
        <w:t>II.</w:t>
      </w:r>
      <w:r w:rsidR="00CA01E1" w:rsidRPr="00CA01E1">
        <w:t xml:space="preserve"> </w:t>
      </w:r>
      <w:r w:rsidR="00AD196B">
        <w:t>8</w:t>
      </w:r>
      <w:r w:rsidR="00CA01E1">
        <w:t xml:space="preserve"> </w:t>
      </w:r>
      <w:r w:rsidR="00A23FD3">
        <w:t xml:space="preserve">Gestão </w:t>
      </w:r>
      <w:r w:rsidR="00CA01E1">
        <w:t>Financeira</w:t>
      </w:r>
      <w:bookmarkEnd w:id="16"/>
    </w:p>
    <w:p w14:paraId="4933101C" w14:textId="77777777" w:rsidR="00751F53" w:rsidRDefault="00751F53" w:rsidP="00C811F8"/>
    <w:p w14:paraId="0A8E7FB1" w14:textId="77777777" w:rsidR="00C811F8" w:rsidRDefault="00C811F8" w:rsidP="00C811F8"/>
    <w:p w14:paraId="6F09AA96" w14:textId="64DFE49A" w:rsidR="00C811F8" w:rsidRDefault="00C811F8" w:rsidP="00C811F8">
      <w:pPr>
        <w:pStyle w:val="Ttulo2"/>
      </w:pPr>
      <w:bookmarkStart w:id="17" w:name="_Toc145740862"/>
      <w:r>
        <w:t>II.</w:t>
      </w:r>
      <w:r w:rsidR="00AD196B">
        <w:t>9</w:t>
      </w:r>
      <w:r>
        <w:t xml:space="preserve"> </w:t>
      </w:r>
      <w:r w:rsidR="00A23FD3">
        <w:t>Gestão das Operações</w:t>
      </w:r>
      <w:r w:rsidR="008B0E11">
        <w:t xml:space="preserve"> e Indústria 4.0</w:t>
      </w:r>
      <w:bookmarkEnd w:id="17"/>
    </w:p>
    <w:p w14:paraId="35F4A7B2" w14:textId="77777777" w:rsidR="00AD196B" w:rsidRPr="00AD196B" w:rsidRDefault="00AD196B" w:rsidP="00AD196B"/>
    <w:p w14:paraId="18777C21" w14:textId="77777777" w:rsidR="00B731BA" w:rsidRPr="00B731BA" w:rsidRDefault="00B731BA" w:rsidP="00B731BA">
      <w:pPr>
        <w:pStyle w:val="Ttulo1"/>
        <w:rPr>
          <w:rFonts w:asciiTheme="minorHAnsi" w:hAnsiTheme="minorHAnsi" w:cstheme="minorBidi"/>
          <w:szCs w:val="22"/>
        </w:rPr>
      </w:pPr>
      <w:bookmarkStart w:id="18" w:name="_Toc145740863"/>
      <w:r w:rsidRPr="00B731BA">
        <w:t>Parte III – Conclusão</w:t>
      </w:r>
      <w:bookmarkEnd w:id="18"/>
    </w:p>
    <w:p w14:paraId="28544332" w14:textId="77777777" w:rsidR="00964655" w:rsidRPr="002E5BDD" w:rsidRDefault="00964655" w:rsidP="00C811F8">
      <w:pPr>
        <w:rPr>
          <w:rFonts w:eastAsia="Arial Narrow"/>
        </w:rPr>
      </w:pPr>
    </w:p>
    <w:p w14:paraId="43A29F58" w14:textId="63C47263" w:rsidR="002E5BDD" w:rsidRDefault="00CA01E1" w:rsidP="00CA01E1">
      <w:pPr>
        <w:pStyle w:val="Ttulo2"/>
      </w:pPr>
      <w:bookmarkStart w:id="19" w:name="_Toc145740864"/>
      <w:r>
        <w:t>III.1 Conclusão</w:t>
      </w:r>
      <w:bookmarkEnd w:id="19"/>
    </w:p>
    <w:p w14:paraId="02653C46" w14:textId="00C60A06" w:rsidR="00CA01E1" w:rsidRDefault="00CA01E1" w:rsidP="00C811F8"/>
    <w:p w14:paraId="487B2B53" w14:textId="3839E0E5" w:rsidR="00CA01E1" w:rsidRDefault="00CA01E1" w:rsidP="00C811F8"/>
    <w:p w14:paraId="1F757E72" w14:textId="195E360F" w:rsidR="00CA01E1" w:rsidRDefault="00CA01E1" w:rsidP="00CA01E1">
      <w:pPr>
        <w:pStyle w:val="Ttulo2"/>
      </w:pPr>
      <w:bookmarkStart w:id="20" w:name="_Toc145740865"/>
      <w:r>
        <w:t>III.2 Sugestões de melhoria</w:t>
      </w:r>
      <w:bookmarkEnd w:id="20"/>
    </w:p>
    <w:p w14:paraId="4E4CAFDF" w14:textId="6F03D05B" w:rsidR="00CA01E1" w:rsidRDefault="00CA01E1" w:rsidP="00C811F8"/>
    <w:p w14:paraId="005D24CE" w14:textId="77777777" w:rsidR="00CA01E1" w:rsidRDefault="00CA01E1" w:rsidP="00C811F8"/>
    <w:p w14:paraId="50C7C610" w14:textId="77777777" w:rsidR="00964655" w:rsidRPr="00B731BA" w:rsidRDefault="00964655" w:rsidP="00B731BA">
      <w:pPr>
        <w:pStyle w:val="Ttulo1"/>
        <w:jc w:val="left"/>
      </w:pPr>
      <w:r w:rsidRPr="001F5F0C">
        <w:br w:type="page"/>
      </w:r>
      <w:bookmarkStart w:id="21" w:name="_Toc471979356"/>
      <w:bookmarkStart w:id="22" w:name="_Toc145740866"/>
      <w:r w:rsidR="00E16B5D" w:rsidRPr="00B731BA">
        <w:lastRenderedPageBreak/>
        <w:t>Referências</w:t>
      </w:r>
      <w:bookmarkEnd w:id="21"/>
      <w:bookmarkEnd w:id="22"/>
    </w:p>
    <w:p w14:paraId="1B063E83" w14:textId="77777777" w:rsidR="00964655" w:rsidRDefault="00964655" w:rsidP="00964655">
      <w:pPr>
        <w:rPr>
          <w:rFonts w:eastAsia="Arial Narrow" w:cs="Arial Narrow"/>
        </w:rPr>
      </w:pPr>
    </w:p>
    <w:p w14:paraId="0BAE157D" w14:textId="77777777" w:rsidR="001F5F0C" w:rsidRDefault="001F5F0C" w:rsidP="002E5BDD"/>
    <w:p w14:paraId="307B0F10" w14:textId="077819AF" w:rsidR="003B263F" w:rsidRDefault="003B263F" w:rsidP="00B731BA">
      <w:pPr>
        <w:pStyle w:val="Ttulo1"/>
        <w:jc w:val="left"/>
        <w:rPr>
          <w:rFonts w:eastAsia="Arial Narrow"/>
        </w:rPr>
      </w:pPr>
      <w:bookmarkStart w:id="23" w:name="_Toc471979357"/>
      <w:bookmarkStart w:id="24" w:name="_Toc145740867"/>
      <w:r w:rsidRPr="00B731BA">
        <w:rPr>
          <w:rFonts w:eastAsia="Arial Narrow"/>
        </w:rPr>
        <w:t>Anexos</w:t>
      </w:r>
      <w:bookmarkEnd w:id="23"/>
      <w:bookmarkEnd w:id="24"/>
      <w:r w:rsidR="00C7793C" w:rsidRPr="00B731BA">
        <w:rPr>
          <w:rFonts w:eastAsia="Arial Narrow"/>
        </w:rPr>
        <w:t xml:space="preserve"> </w:t>
      </w:r>
    </w:p>
    <w:p w14:paraId="42B429A9" w14:textId="3326A4E1" w:rsidR="00C71078" w:rsidRDefault="00C71078" w:rsidP="00C71078">
      <w:pPr>
        <w:pStyle w:val="BodyText1"/>
        <w:rPr>
          <w:rFonts w:eastAsia="Arial Narrow"/>
        </w:rPr>
      </w:pPr>
      <w:hyperlink r:id="rId17" w:history="1">
        <w:r w:rsidRPr="000971D8">
          <w:rPr>
            <w:rStyle w:val="Hiperligao"/>
            <w:rFonts w:eastAsia="Arial Narrow"/>
          </w:rPr>
          <w:t>https://www.espo.be/news/port-pro-of-the-month-ioanni</w:t>
        </w:r>
        <w:r w:rsidRPr="000971D8">
          <w:rPr>
            <w:rStyle w:val="Hiperligao"/>
            <w:rFonts w:eastAsia="Arial Narrow"/>
          </w:rPr>
          <w:t>s</w:t>
        </w:r>
        <w:r w:rsidRPr="000971D8">
          <w:rPr>
            <w:rStyle w:val="Hiperligao"/>
            <w:rFonts w:eastAsia="Arial Narrow"/>
          </w:rPr>
          <w:t>-tsaras-gr</w:t>
        </w:r>
      </w:hyperlink>
    </w:p>
    <w:p w14:paraId="29EA166D" w14:textId="5C43C1B2" w:rsidR="00C71078" w:rsidRDefault="00C71078" w:rsidP="00C71078">
      <w:pPr>
        <w:pStyle w:val="BodyText1"/>
        <w:rPr>
          <w:rFonts w:eastAsia="Arial Narrow"/>
        </w:rPr>
      </w:pPr>
      <w:hyperlink r:id="rId18" w:history="1">
        <w:r w:rsidRPr="000971D8">
          <w:rPr>
            <w:rStyle w:val="Hiperligao"/>
            <w:rFonts w:eastAsia="Arial Narrow"/>
          </w:rPr>
          <w:t>https://www.cisco.com/site/us/en/about/case-studies-customer-stories/thessaloniki-port-authority.html</w:t>
        </w:r>
      </w:hyperlink>
    </w:p>
    <w:p w14:paraId="2E37C86B" w14:textId="252F1A99" w:rsidR="00C71078" w:rsidRDefault="00C71078" w:rsidP="00C71078">
      <w:pPr>
        <w:pStyle w:val="BodyText1"/>
        <w:rPr>
          <w:rFonts w:eastAsia="Arial Narrow"/>
        </w:rPr>
      </w:pPr>
      <w:hyperlink r:id="rId19" w:history="1">
        <w:r w:rsidRPr="000971D8">
          <w:rPr>
            <w:rStyle w:val="Hiperligao"/>
            <w:rFonts w:eastAsia="Arial Narrow"/>
          </w:rPr>
          <w:t>https://rightship.com/insights/port-thessaloniki-becomes-first-port-in-eu-mediterranean-pilot-ship-emissions-monitoring-under-helmepa-led-metavasea</w:t>
        </w:r>
      </w:hyperlink>
    </w:p>
    <w:p w14:paraId="213D2470" w14:textId="77777777" w:rsidR="00C71078" w:rsidRPr="00C71078" w:rsidRDefault="00C71078" w:rsidP="00C71078">
      <w:pPr>
        <w:pStyle w:val="BodyText1"/>
        <w:rPr>
          <w:rFonts w:eastAsia="Arial Narrow"/>
        </w:rPr>
      </w:pPr>
    </w:p>
    <w:p w14:paraId="6B1243BE" w14:textId="36BDB21B" w:rsidR="00B731BA" w:rsidRDefault="00B731BA" w:rsidP="00B731BA">
      <w:pPr>
        <w:pStyle w:val="BodyText1"/>
        <w:rPr>
          <w:rFonts w:eastAsia="Arial Narrow"/>
        </w:rPr>
      </w:pPr>
    </w:p>
    <w:p w14:paraId="266686CF" w14:textId="77777777" w:rsidR="00B731BA" w:rsidRPr="00B731BA" w:rsidRDefault="00B731BA" w:rsidP="00B731BA">
      <w:pPr>
        <w:pStyle w:val="BodyText1"/>
        <w:rPr>
          <w:rFonts w:eastAsia="Arial Narrow"/>
        </w:rPr>
      </w:pPr>
    </w:p>
    <w:sectPr w:rsidR="00B731BA" w:rsidRPr="00B731BA" w:rsidSect="00386789">
      <w:headerReference w:type="default" r:id="rId20"/>
      <w:footerReference w:type="default" r:id="rId21"/>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3D3F8" w14:textId="77777777" w:rsidR="00713463" w:rsidRDefault="00713463">
      <w:r>
        <w:separator/>
      </w:r>
    </w:p>
  </w:endnote>
  <w:endnote w:type="continuationSeparator" w:id="0">
    <w:p w14:paraId="381A1AED" w14:textId="77777777" w:rsidR="00713463" w:rsidRDefault="00713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strangelo Edessa">
    <w:panose1 w:val="00000000000000000000"/>
    <w:charset w:val="01"/>
    <w:family w:val="roman"/>
    <w:pitch w:val="variable"/>
  </w:font>
  <w:font w:name="Cambria">
    <w:panose1 w:val="02040503050406030204"/>
    <w:charset w:val="00"/>
    <w:family w:val="roman"/>
    <w:pitch w:val="variable"/>
    <w:sig w:usb0="E00006FF" w:usb1="420024FF" w:usb2="02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 serif">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424"/>
      <w:gridCol w:w="936"/>
    </w:tblGrid>
    <w:tr w:rsidR="003B263F" w:rsidRPr="001F5F0C" w14:paraId="35833A22" w14:textId="77777777" w:rsidTr="0677FED2">
      <w:tc>
        <w:tcPr>
          <w:tcW w:w="4500" w:type="pct"/>
          <w:tcBorders>
            <w:top w:val="single" w:sz="4" w:space="0" w:color="000000" w:themeColor="text1"/>
          </w:tcBorders>
        </w:tcPr>
        <w:p w14:paraId="114339BA" w14:textId="3E80BB2A" w:rsidR="003B263F" w:rsidRPr="001F5F0C" w:rsidRDefault="0677FED2" w:rsidP="003B263F">
          <w:pPr>
            <w:pStyle w:val="Rodap"/>
            <w:jc w:val="right"/>
            <w:rPr>
              <w:sz w:val="20"/>
              <w:szCs w:val="20"/>
            </w:rPr>
          </w:pPr>
          <w:r w:rsidRPr="0677FED2">
            <w:rPr>
              <w:sz w:val="20"/>
              <w:szCs w:val="20"/>
            </w:rPr>
            <w:t xml:space="preserve">Relatório Grupo </w:t>
          </w:r>
          <w:proofErr w:type="spellStart"/>
          <w:r w:rsidRPr="0677FED2">
            <w:rPr>
              <w:sz w:val="20"/>
              <w:szCs w:val="20"/>
            </w:rPr>
            <w:t>MakeITSimple</w:t>
          </w:r>
          <w:proofErr w:type="spellEnd"/>
          <w:r w:rsidRPr="0677FED2">
            <w:rPr>
              <w:sz w:val="20"/>
              <w:szCs w:val="20"/>
            </w:rPr>
            <w:t xml:space="preserve"> Turma 3DJ| </w:t>
          </w:r>
        </w:p>
      </w:tc>
      <w:tc>
        <w:tcPr>
          <w:tcW w:w="500" w:type="pct"/>
          <w:tcBorders>
            <w:top w:val="single" w:sz="4" w:space="0" w:color="C0504D" w:themeColor="accent2"/>
          </w:tcBorders>
          <w:shd w:val="clear" w:color="auto" w:fill="C2794C"/>
        </w:tcPr>
        <w:p w14:paraId="5B0A4EF0" w14:textId="77777777" w:rsidR="003B263F" w:rsidRPr="001F5F0C" w:rsidRDefault="003B263F" w:rsidP="003B263F">
          <w:pPr>
            <w:pStyle w:val="Cabealho"/>
            <w:jc w:val="center"/>
            <w:rPr>
              <w:rFonts w:ascii="Calibri" w:hAnsi="Calibri"/>
              <w:b/>
              <w:color w:val="FFFFFF"/>
              <w:sz w:val="20"/>
              <w:szCs w:val="20"/>
            </w:rPr>
          </w:pPr>
          <w:r w:rsidRPr="001F5F0C">
            <w:rPr>
              <w:rFonts w:ascii="Calibri" w:hAnsi="Calibri"/>
              <w:b/>
              <w:sz w:val="20"/>
              <w:szCs w:val="20"/>
            </w:rPr>
            <w:fldChar w:fldCharType="begin"/>
          </w:r>
          <w:r w:rsidRPr="001F5F0C">
            <w:rPr>
              <w:rFonts w:ascii="Calibri" w:hAnsi="Calibri"/>
              <w:b/>
              <w:sz w:val="20"/>
              <w:szCs w:val="20"/>
            </w:rPr>
            <w:instrText>PAGE   \* MERGEFORMAT</w:instrText>
          </w:r>
          <w:r w:rsidRPr="001F5F0C">
            <w:rPr>
              <w:rFonts w:ascii="Calibri" w:hAnsi="Calibri"/>
              <w:b/>
              <w:sz w:val="20"/>
              <w:szCs w:val="20"/>
            </w:rPr>
            <w:fldChar w:fldCharType="separate"/>
          </w:r>
          <w:r w:rsidR="0024535E" w:rsidRPr="0024535E">
            <w:rPr>
              <w:rFonts w:ascii="Calibri" w:hAnsi="Calibri"/>
              <w:b/>
              <w:noProof/>
              <w:color w:val="FFFFFF"/>
              <w:sz w:val="20"/>
              <w:szCs w:val="20"/>
            </w:rPr>
            <w:t>7</w:t>
          </w:r>
          <w:r w:rsidRPr="001F5F0C">
            <w:rPr>
              <w:rFonts w:ascii="Calibri" w:hAnsi="Calibri"/>
              <w:b/>
              <w:color w:val="FFFFFF"/>
              <w:sz w:val="20"/>
              <w:szCs w:val="20"/>
            </w:rPr>
            <w:fldChar w:fldCharType="end"/>
          </w:r>
        </w:p>
      </w:tc>
    </w:tr>
  </w:tbl>
  <w:p w14:paraId="065A083E" w14:textId="77777777" w:rsidR="003B263F" w:rsidRPr="001F5F0C" w:rsidRDefault="003B263F">
    <w:pPr>
      <w:pStyle w:val="Rodap"/>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1F750" w14:textId="77777777" w:rsidR="00713463" w:rsidRDefault="00713463">
      <w:r>
        <w:separator/>
      </w:r>
    </w:p>
  </w:footnote>
  <w:footnote w:type="continuationSeparator" w:id="0">
    <w:p w14:paraId="2410451C" w14:textId="77777777" w:rsidR="00713463" w:rsidRDefault="007134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677FED2" w14:paraId="7B1775A9" w14:textId="77777777" w:rsidTr="0677FED2">
      <w:trPr>
        <w:trHeight w:val="300"/>
      </w:trPr>
      <w:tc>
        <w:tcPr>
          <w:tcW w:w="3120" w:type="dxa"/>
        </w:tcPr>
        <w:p w14:paraId="0300F435" w14:textId="4F376972" w:rsidR="0677FED2" w:rsidRDefault="0677FED2" w:rsidP="0677FED2">
          <w:pPr>
            <w:pStyle w:val="Cabealho"/>
            <w:ind w:left="-115"/>
            <w:jc w:val="left"/>
          </w:pPr>
        </w:p>
      </w:tc>
      <w:tc>
        <w:tcPr>
          <w:tcW w:w="3120" w:type="dxa"/>
        </w:tcPr>
        <w:p w14:paraId="5C83D61F" w14:textId="60DBB7AD" w:rsidR="0677FED2" w:rsidRDefault="0677FED2" w:rsidP="0677FED2">
          <w:pPr>
            <w:pStyle w:val="Cabealho"/>
            <w:jc w:val="center"/>
          </w:pPr>
        </w:p>
      </w:tc>
      <w:tc>
        <w:tcPr>
          <w:tcW w:w="3120" w:type="dxa"/>
        </w:tcPr>
        <w:p w14:paraId="63E85DDC" w14:textId="0C1F7BCF" w:rsidR="0677FED2" w:rsidRDefault="0677FED2" w:rsidP="0677FED2">
          <w:pPr>
            <w:pStyle w:val="Cabealho"/>
            <w:ind w:right="-115"/>
            <w:jc w:val="right"/>
          </w:pPr>
        </w:p>
      </w:tc>
    </w:tr>
  </w:tbl>
  <w:p w14:paraId="5765F95E" w14:textId="21BE354C" w:rsidR="0677FED2" w:rsidRDefault="0677FED2" w:rsidP="0677FED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184"/>
    <w:multiLevelType w:val="multilevel"/>
    <w:tmpl w:val="67243530"/>
    <w:lvl w:ilvl="0">
      <w:start w:val="1"/>
      <w:numFmt w:val="lowerLetter"/>
      <w:lvlText w:val="%1."/>
      <w:lvlJc w:val="left"/>
      <w:pPr>
        <w:ind w:left="720" w:firstLine="360"/>
      </w:pPr>
      <w:rPr>
        <w:u w:val="none"/>
      </w:rPr>
    </w:lvl>
    <w:lvl w:ilvl="1">
      <w:start w:val="1"/>
      <w:numFmt w:val="lowerRoman"/>
      <w:lvlText w:val="%2."/>
      <w:lvlJc w:val="left"/>
      <w:pPr>
        <w:ind w:left="1440" w:firstLine="1080"/>
      </w:pPr>
      <w:rPr>
        <w:u w:val="none"/>
      </w:rPr>
    </w:lvl>
    <w:lvl w:ilvl="2">
      <w:start w:val="1"/>
      <w:numFmt w:val="decimal"/>
      <w:lvlText w:val="%3."/>
      <w:lvlJc w:val="righ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left"/>
      <w:pPr>
        <w:ind w:left="3600" w:firstLine="3240"/>
      </w:pPr>
      <w:rPr>
        <w:u w:val="none"/>
      </w:rPr>
    </w:lvl>
    <w:lvl w:ilvl="5">
      <w:start w:val="1"/>
      <w:numFmt w:val="decimal"/>
      <w:lvlText w:val="%6."/>
      <w:lvlJc w:val="righ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left"/>
      <w:pPr>
        <w:ind w:left="5760" w:firstLine="5400"/>
      </w:pPr>
      <w:rPr>
        <w:u w:val="none"/>
      </w:rPr>
    </w:lvl>
    <w:lvl w:ilvl="8">
      <w:start w:val="1"/>
      <w:numFmt w:val="decimal"/>
      <w:lvlText w:val="%9."/>
      <w:lvlJc w:val="right"/>
      <w:pPr>
        <w:ind w:left="6480" w:firstLine="6120"/>
      </w:pPr>
      <w:rPr>
        <w:u w:val="none"/>
      </w:rPr>
    </w:lvl>
  </w:abstractNum>
  <w:abstractNum w:abstractNumId="1" w15:restartNumberingAfterBreak="0">
    <w:nsid w:val="0BF27EB5"/>
    <w:multiLevelType w:val="hybridMultilevel"/>
    <w:tmpl w:val="825C89FA"/>
    <w:lvl w:ilvl="0" w:tplc="08160001">
      <w:start w:val="1"/>
      <w:numFmt w:val="bullet"/>
      <w:lvlText w:val=""/>
      <w:lvlJc w:val="left"/>
      <w:pPr>
        <w:ind w:left="1080" w:hanging="360"/>
      </w:pPr>
      <w:rPr>
        <w:rFonts w:ascii="Symbol" w:hAnsi="Symbol" w:cs="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2" w15:restartNumberingAfterBreak="0">
    <w:nsid w:val="12D50B08"/>
    <w:multiLevelType w:val="hybridMultilevel"/>
    <w:tmpl w:val="FD96E684"/>
    <w:lvl w:ilvl="0" w:tplc="E7A8E016">
      <w:start w:val="1"/>
      <w:numFmt w:val="bullet"/>
      <w:lvlText w:val=""/>
      <w:lvlJc w:val="left"/>
      <w:pPr>
        <w:ind w:left="1211" w:hanging="360"/>
      </w:pPr>
      <w:rPr>
        <w:rFonts w:ascii="Symbol" w:hAnsi="Symbol" w:hint="default"/>
      </w:rPr>
    </w:lvl>
    <w:lvl w:ilvl="1" w:tplc="317A611E">
      <w:start w:val="1"/>
      <w:numFmt w:val="bullet"/>
      <w:lvlText w:val="o"/>
      <w:lvlJc w:val="left"/>
      <w:pPr>
        <w:ind w:left="1931" w:hanging="360"/>
      </w:pPr>
      <w:rPr>
        <w:rFonts w:ascii="Courier New" w:hAnsi="Courier New" w:hint="default"/>
      </w:rPr>
    </w:lvl>
    <w:lvl w:ilvl="2" w:tplc="54B4F120">
      <w:start w:val="1"/>
      <w:numFmt w:val="bullet"/>
      <w:lvlText w:val=""/>
      <w:lvlJc w:val="left"/>
      <w:pPr>
        <w:ind w:left="2651" w:hanging="360"/>
      </w:pPr>
      <w:rPr>
        <w:rFonts w:ascii="Wingdings" w:hAnsi="Wingdings" w:hint="default"/>
      </w:rPr>
    </w:lvl>
    <w:lvl w:ilvl="3" w:tplc="E5244276">
      <w:start w:val="1"/>
      <w:numFmt w:val="bullet"/>
      <w:lvlText w:val=""/>
      <w:lvlJc w:val="left"/>
      <w:pPr>
        <w:ind w:left="3371" w:hanging="360"/>
      </w:pPr>
      <w:rPr>
        <w:rFonts w:ascii="Symbol" w:hAnsi="Symbol" w:hint="default"/>
      </w:rPr>
    </w:lvl>
    <w:lvl w:ilvl="4" w:tplc="0C72F5D6">
      <w:start w:val="1"/>
      <w:numFmt w:val="bullet"/>
      <w:lvlText w:val="o"/>
      <w:lvlJc w:val="left"/>
      <w:pPr>
        <w:ind w:left="4091" w:hanging="360"/>
      </w:pPr>
      <w:rPr>
        <w:rFonts w:ascii="Courier New" w:hAnsi="Courier New" w:hint="default"/>
      </w:rPr>
    </w:lvl>
    <w:lvl w:ilvl="5" w:tplc="AF0AAF36">
      <w:start w:val="1"/>
      <w:numFmt w:val="bullet"/>
      <w:lvlText w:val=""/>
      <w:lvlJc w:val="left"/>
      <w:pPr>
        <w:ind w:left="4811" w:hanging="360"/>
      </w:pPr>
      <w:rPr>
        <w:rFonts w:ascii="Wingdings" w:hAnsi="Wingdings" w:hint="default"/>
      </w:rPr>
    </w:lvl>
    <w:lvl w:ilvl="6" w:tplc="1F18649A">
      <w:start w:val="1"/>
      <w:numFmt w:val="bullet"/>
      <w:lvlText w:val=""/>
      <w:lvlJc w:val="left"/>
      <w:pPr>
        <w:ind w:left="5531" w:hanging="360"/>
      </w:pPr>
      <w:rPr>
        <w:rFonts w:ascii="Symbol" w:hAnsi="Symbol" w:hint="default"/>
      </w:rPr>
    </w:lvl>
    <w:lvl w:ilvl="7" w:tplc="D9CE4006">
      <w:start w:val="1"/>
      <w:numFmt w:val="bullet"/>
      <w:lvlText w:val="o"/>
      <w:lvlJc w:val="left"/>
      <w:pPr>
        <w:ind w:left="6251" w:hanging="360"/>
      </w:pPr>
      <w:rPr>
        <w:rFonts w:ascii="Courier New" w:hAnsi="Courier New" w:hint="default"/>
      </w:rPr>
    </w:lvl>
    <w:lvl w:ilvl="8" w:tplc="8F2625D0">
      <w:start w:val="1"/>
      <w:numFmt w:val="bullet"/>
      <w:lvlText w:val=""/>
      <w:lvlJc w:val="left"/>
      <w:pPr>
        <w:ind w:left="6971" w:hanging="360"/>
      </w:pPr>
      <w:rPr>
        <w:rFonts w:ascii="Wingdings" w:hAnsi="Wingdings" w:hint="default"/>
      </w:rPr>
    </w:lvl>
  </w:abstractNum>
  <w:abstractNum w:abstractNumId="3" w15:restartNumberingAfterBreak="0">
    <w:nsid w:val="135B2CC1"/>
    <w:multiLevelType w:val="hybridMultilevel"/>
    <w:tmpl w:val="5790C644"/>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4" w15:restartNumberingAfterBreak="0">
    <w:nsid w:val="239A0739"/>
    <w:multiLevelType w:val="hybridMultilevel"/>
    <w:tmpl w:val="848092E0"/>
    <w:lvl w:ilvl="0" w:tplc="08160001">
      <w:start w:val="1"/>
      <w:numFmt w:val="bullet"/>
      <w:lvlText w:val=""/>
      <w:lvlJc w:val="left"/>
      <w:pPr>
        <w:ind w:left="1080" w:hanging="360"/>
      </w:pPr>
      <w:rPr>
        <w:rFonts w:ascii="Symbol" w:hAnsi="Symbol" w:cs="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5" w15:restartNumberingAfterBreak="0">
    <w:nsid w:val="2F503F09"/>
    <w:multiLevelType w:val="hybridMultilevel"/>
    <w:tmpl w:val="05341264"/>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6" w15:restartNumberingAfterBreak="0">
    <w:nsid w:val="30F552F9"/>
    <w:multiLevelType w:val="hybridMultilevel"/>
    <w:tmpl w:val="AE4C47A8"/>
    <w:lvl w:ilvl="0" w:tplc="08160001">
      <w:start w:val="1"/>
      <w:numFmt w:val="bullet"/>
      <w:lvlText w:val=""/>
      <w:lvlJc w:val="left"/>
      <w:pPr>
        <w:ind w:left="1080" w:hanging="360"/>
      </w:pPr>
      <w:rPr>
        <w:rFonts w:ascii="Symbol" w:hAnsi="Symbol" w:cs="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7" w15:restartNumberingAfterBreak="0">
    <w:nsid w:val="370E45D4"/>
    <w:multiLevelType w:val="hybridMultilevel"/>
    <w:tmpl w:val="5334627C"/>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8" w15:restartNumberingAfterBreak="0">
    <w:nsid w:val="391641E2"/>
    <w:multiLevelType w:val="hybridMultilevel"/>
    <w:tmpl w:val="76343DA4"/>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9" w15:restartNumberingAfterBreak="0">
    <w:nsid w:val="3F29463D"/>
    <w:multiLevelType w:val="hybridMultilevel"/>
    <w:tmpl w:val="CF0A6EBC"/>
    <w:lvl w:ilvl="0" w:tplc="08160001">
      <w:start w:val="1"/>
      <w:numFmt w:val="bullet"/>
      <w:lvlText w:val=""/>
      <w:lvlJc w:val="left"/>
      <w:pPr>
        <w:ind w:left="1080" w:hanging="360"/>
      </w:pPr>
      <w:rPr>
        <w:rFonts w:ascii="Symbol" w:hAnsi="Symbol" w:cs="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10" w15:restartNumberingAfterBreak="0">
    <w:nsid w:val="41DB38A3"/>
    <w:multiLevelType w:val="hybridMultilevel"/>
    <w:tmpl w:val="F5F8D66A"/>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11" w15:restartNumberingAfterBreak="0">
    <w:nsid w:val="47111BEA"/>
    <w:multiLevelType w:val="hybridMultilevel"/>
    <w:tmpl w:val="30CA0606"/>
    <w:lvl w:ilvl="0" w:tplc="0840C600">
      <w:start w:val="1"/>
      <w:numFmt w:val="bullet"/>
      <w:lvlText w:val="-"/>
      <w:lvlJc w:val="left"/>
      <w:pPr>
        <w:ind w:left="1440" w:hanging="360"/>
      </w:pPr>
      <w:rPr>
        <w:rFonts w:ascii="Estrangelo Edessa" w:hAnsi="Estrangelo Edessa"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2" w15:restartNumberingAfterBreak="0">
    <w:nsid w:val="47541B22"/>
    <w:multiLevelType w:val="multilevel"/>
    <w:tmpl w:val="BA2E0D68"/>
    <w:lvl w:ilvl="0">
      <w:start w:val="1"/>
      <w:numFmt w:val="decimal"/>
      <w:lvlText w:val="%1."/>
      <w:lvlJc w:val="left"/>
      <w:pPr>
        <w:ind w:left="720" w:hanging="360"/>
      </w:pPr>
      <w:rPr>
        <w:rFonts w:hint="default"/>
      </w:rPr>
    </w:lvl>
    <w:lvl w:ilvl="1">
      <w:start w:val="1"/>
      <w:numFmt w:val="decimal"/>
      <w:isLgl/>
      <w:lvlText w:val="%1.%2"/>
      <w:lvlJc w:val="left"/>
      <w:pPr>
        <w:ind w:left="1495"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13" w15:restartNumberingAfterBreak="0">
    <w:nsid w:val="562051D5"/>
    <w:multiLevelType w:val="hybridMultilevel"/>
    <w:tmpl w:val="5E8A59FE"/>
    <w:lvl w:ilvl="0" w:tplc="08160001">
      <w:start w:val="1"/>
      <w:numFmt w:val="bullet"/>
      <w:lvlText w:val=""/>
      <w:lvlJc w:val="left"/>
      <w:pPr>
        <w:ind w:left="1080" w:hanging="360"/>
      </w:pPr>
      <w:rPr>
        <w:rFonts w:ascii="Symbol" w:hAnsi="Symbol" w:cs="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14" w15:restartNumberingAfterBreak="0">
    <w:nsid w:val="56820DB3"/>
    <w:multiLevelType w:val="hybridMultilevel"/>
    <w:tmpl w:val="45F64BB2"/>
    <w:lvl w:ilvl="0" w:tplc="395493AA">
      <w:start w:val="1"/>
      <w:numFmt w:val="decimal"/>
      <w:pStyle w:val="Numberedlist"/>
      <w:lvlText w:val="%1."/>
      <w:lvlJc w:val="left"/>
      <w:pPr>
        <w:tabs>
          <w:tab w:val="num" w:pos="900"/>
        </w:tabs>
        <w:ind w:left="9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6787791A"/>
    <w:multiLevelType w:val="multilevel"/>
    <w:tmpl w:val="4E72DF3E"/>
    <w:lvl w:ilvl="0">
      <w:start w:val="1"/>
      <w:numFmt w:val="lowerLetter"/>
      <w:lvlText w:val="%1)"/>
      <w:lvlJc w:val="left"/>
      <w:pPr>
        <w:ind w:left="1080" w:firstLine="720"/>
      </w:pPr>
      <w:rPr>
        <w:rFonts w:ascii="Cambria" w:eastAsia="Cambria" w:hAnsi="Cambria" w:cs="Cambria"/>
      </w:rPr>
    </w:lvl>
    <w:lvl w:ilvl="1">
      <w:start w:val="1"/>
      <w:numFmt w:val="lowerLetter"/>
      <w:lvlText w:val="%2."/>
      <w:lvlJc w:val="left"/>
      <w:pPr>
        <w:ind w:left="1800" w:firstLine="1440"/>
      </w:pPr>
    </w:lvl>
    <w:lvl w:ilvl="2">
      <w:start w:val="1"/>
      <w:numFmt w:val="lowerRoman"/>
      <w:lvlText w:val="%3."/>
      <w:lvlJc w:val="right"/>
      <w:pPr>
        <w:ind w:left="2520" w:firstLine="2340"/>
      </w:pPr>
    </w:lvl>
    <w:lvl w:ilvl="3">
      <w:start w:val="1"/>
      <w:numFmt w:val="decimal"/>
      <w:lvlText w:val="%4."/>
      <w:lvlJc w:val="left"/>
      <w:pPr>
        <w:ind w:left="3240" w:firstLine="2880"/>
      </w:pPr>
    </w:lvl>
    <w:lvl w:ilvl="4">
      <w:start w:val="1"/>
      <w:numFmt w:val="lowerLetter"/>
      <w:lvlText w:val="%5."/>
      <w:lvlJc w:val="left"/>
      <w:pPr>
        <w:ind w:left="3960" w:firstLine="3600"/>
      </w:pPr>
    </w:lvl>
    <w:lvl w:ilvl="5">
      <w:start w:val="1"/>
      <w:numFmt w:val="lowerRoman"/>
      <w:lvlText w:val="%6."/>
      <w:lvlJc w:val="right"/>
      <w:pPr>
        <w:ind w:left="4680" w:firstLine="4500"/>
      </w:pPr>
    </w:lvl>
    <w:lvl w:ilvl="6">
      <w:start w:val="1"/>
      <w:numFmt w:val="decimal"/>
      <w:lvlText w:val="%7."/>
      <w:lvlJc w:val="left"/>
      <w:pPr>
        <w:ind w:left="5400" w:firstLine="5040"/>
      </w:pPr>
    </w:lvl>
    <w:lvl w:ilvl="7">
      <w:start w:val="1"/>
      <w:numFmt w:val="lowerLetter"/>
      <w:lvlText w:val="%8."/>
      <w:lvlJc w:val="left"/>
      <w:pPr>
        <w:ind w:left="6120" w:firstLine="5760"/>
      </w:pPr>
    </w:lvl>
    <w:lvl w:ilvl="8">
      <w:start w:val="1"/>
      <w:numFmt w:val="lowerRoman"/>
      <w:lvlText w:val="%9."/>
      <w:lvlJc w:val="right"/>
      <w:pPr>
        <w:ind w:left="6840" w:firstLine="6660"/>
      </w:pPr>
    </w:lvl>
  </w:abstractNum>
  <w:abstractNum w:abstractNumId="16" w15:restartNumberingAfterBreak="0">
    <w:nsid w:val="69110CB2"/>
    <w:multiLevelType w:val="hybridMultilevel"/>
    <w:tmpl w:val="50428718"/>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num w:numId="1" w16cid:durableId="913590393">
    <w:abstractNumId w:val="2"/>
  </w:num>
  <w:num w:numId="2" w16cid:durableId="1307973366">
    <w:abstractNumId w:val="14"/>
  </w:num>
  <w:num w:numId="3" w16cid:durableId="17347702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0985300">
    <w:abstractNumId w:val="15"/>
  </w:num>
  <w:num w:numId="5" w16cid:durableId="97649398">
    <w:abstractNumId w:val="0"/>
  </w:num>
  <w:num w:numId="6" w16cid:durableId="1812288132">
    <w:abstractNumId w:val="11"/>
  </w:num>
  <w:num w:numId="7" w16cid:durableId="1642464320">
    <w:abstractNumId w:val="12"/>
  </w:num>
  <w:num w:numId="8" w16cid:durableId="1808275634">
    <w:abstractNumId w:val="9"/>
  </w:num>
  <w:num w:numId="9" w16cid:durableId="1200897323">
    <w:abstractNumId w:val="6"/>
  </w:num>
  <w:num w:numId="10" w16cid:durableId="1847789773">
    <w:abstractNumId w:val="1"/>
  </w:num>
  <w:num w:numId="11" w16cid:durableId="1597782777">
    <w:abstractNumId w:val="4"/>
  </w:num>
  <w:num w:numId="12" w16cid:durableId="1585870811">
    <w:abstractNumId w:val="13"/>
  </w:num>
  <w:num w:numId="13" w16cid:durableId="325521276">
    <w:abstractNumId w:val="16"/>
  </w:num>
  <w:num w:numId="14" w16cid:durableId="627933182">
    <w:abstractNumId w:val="8"/>
  </w:num>
  <w:num w:numId="15" w16cid:durableId="915015777">
    <w:abstractNumId w:val="3"/>
  </w:num>
  <w:num w:numId="16" w16cid:durableId="1285234806">
    <w:abstractNumId w:val="7"/>
  </w:num>
  <w:num w:numId="17" w16cid:durableId="273832372">
    <w:abstractNumId w:val="5"/>
  </w:num>
  <w:num w:numId="18" w16cid:durableId="16973478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403"/>
    <w:rsid w:val="0005512A"/>
    <w:rsid w:val="000575D4"/>
    <w:rsid w:val="00063BFD"/>
    <w:rsid w:val="000C5D3E"/>
    <w:rsid w:val="000E46E0"/>
    <w:rsid w:val="000E55CE"/>
    <w:rsid w:val="0018214B"/>
    <w:rsid w:val="001E1403"/>
    <w:rsid w:val="001F5F0C"/>
    <w:rsid w:val="00205CE5"/>
    <w:rsid w:val="0024535E"/>
    <w:rsid w:val="0028042A"/>
    <w:rsid w:val="002A494F"/>
    <w:rsid w:val="002A66DB"/>
    <w:rsid w:val="002C1311"/>
    <w:rsid w:val="002E5BDD"/>
    <w:rsid w:val="002F6EF2"/>
    <w:rsid w:val="00327E9B"/>
    <w:rsid w:val="00333300"/>
    <w:rsid w:val="00337DAE"/>
    <w:rsid w:val="00354DC1"/>
    <w:rsid w:val="00386789"/>
    <w:rsid w:val="00397BE1"/>
    <w:rsid w:val="003B263F"/>
    <w:rsid w:val="003C77C4"/>
    <w:rsid w:val="00445BE2"/>
    <w:rsid w:val="00451417"/>
    <w:rsid w:val="00467091"/>
    <w:rsid w:val="004707AB"/>
    <w:rsid w:val="00472654"/>
    <w:rsid w:val="004A6F4A"/>
    <w:rsid w:val="004D36C5"/>
    <w:rsid w:val="004F4BD8"/>
    <w:rsid w:val="004F679A"/>
    <w:rsid w:val="00533052"/>
    <w:rsid w:val="00581AFB"/>
    <w:rsid w:val="00594931"/>
    <w:rsid w:val="005A0F5B"/>
    <w:rsid w:val="005B5828"/>
    <w:rsid w:val="005C4CA6"/>
    <w:rsid w:val="00662D60"/>
    <w:rsid w:val="00663640"/>
    <w:rsid w:val="00670979"/>
    <w:rsid w:val="00683BEF"/>
    <w:rsid w:val="006E3127"/>
    <w:rsid w:val="006F6E41"/>
    <w:rsid w:val="00713463"/>
    <w:rsid w:val="00733ABE"/>
    <w:rsid w:val="00751F53"/>
    <w:rsid w:val="00762052"/>
    <w:rsid w:val="0078260E"/>
    <w:rsid w:val="00796136"/>
    <w:rsid w:val="007F7522"/>
    <w:rsid w:val="00810426"/>
    <w:rsid w:val="00812700"/>
    <w:rsid w:val="00880B40"/>
    <w:rsid w:val="008B0E11"/>
    <w:rsid w:val="008C4775"/>
    <w:rsid w:val="008E1C1A"/>
    <w:rsid w:val="00964655"/>
    <w:rsid w:val="00A23FD3"/>
    <w:rsid w:val="00A64535"/>
    <w:rsid w:val="00AB30F8"/>
    <w:rsid w:val="00AB760B"/>
    <w:rsid w:val="00AC426C"/>
    <w:rsid w:val="00AD196B"/>
    <w:rsid w:val="00AD7CB4"/>
    <w:rsid w:val="00B731BA"/>
    <w:rsid w:val="00B9748E"/>
    <w:rsid w:val="00C02585"/>
    <w:rsid w:val="00C33DC6"/>
    <w:rsid w:val="00C52C43"/>
    <w:rsid w:val="00C71078"/>
    <w:rsid w:val="00C7793C"/>
    <w:rsid w:val="00C811F8"/>
    <w:rsid w:val="00CA01E1"/>
    <w:rsid w:val="00CB0143"/>
    <w:rsid w:val="00CD2826"/>
    <w:rsid w:val="00CF4C1D"/>
    <w:rsid w:val="00D0371C"/>
    <w:rsid w:val="00D95885"/>
    <w:rsid w:val="00DA360E"/>
    <w:rsid w:val="00DB74E5"/>
    <w:rsid w:val="00DD55C9"/>
    <w:rsid w:val="00E16B5D"/>
    <w:rsid w:val="00E21D17"/>
    <w:rsid w:val="00E2776B"/>
    <w:rsid w:val="00E32082"/>
    <w:rsid w:val="00E73332"/>
    <w:rsid w:val="00E81BB4"/>
    <w:rsid w:val="00EA2D91"/>
    <w:rsid w:val="00ED0231"/>
    <w:rsid w:val="00EE16CB"/>
    <w:rsid w:val="00F214D7"/>
    <w:rsid w:val="00F51CE4"/>
    <w:rsid w:val="00F55B30"/>
    <w:rsid w:val="00F72E75"/>
    <w:rsid w:val="00F916C3"/>
    <w:rsid w:val="00FD3B30"/>
    <w:rsid w:val="00FE7800"/>
    <w:rsid w:val="00FF3BBF"/>
    <w:rsid w:val="01B97702"/>
    <w:rsid w:val="03C14385"/>
    <w:rsid w:val="0484FF0D"/>
    <w:rsid w:val="04984D71"/>
    <w:rsid w:val="0677FED2"/>
    <w:rsid w:val="077D6329"/>
    <w:rsid w:val="07A88435"/>
    <w:rsid w:val="0A6133AA"/>
    <w:rsid w:val="0DB4A9F7"/>
    <w:rsid w:val="0E184450"/>
    <w:rsid w:val="0FA774B9"/>
    <w:rsid w:val="0FBF3007"/>
    <w:rsid w:val="1212A29F"/>
    <w:rsid w:val="12144137"/>
    <w:rsid w:val="12B7BD60"/>
    <w:rsid w:val="1352317B"/>
    <w:rsid w:val="145E3A23"/>
    <w:rsid w:val="147B7D7A"/>
    <w:rsid w:val="180F690E"/>
    <w:rsid w:val="1983B358"/>
    <w:rsid w:val="1DF3B9A0"/>
    <w:rsid w:val="1EEE6C04"/>
    <w:rsid w:val="1F85BC4D"/>
    <w:rsid w:val="20428EFB"/>
    <w:rsid w:val="22F95E9A"/>
    <w:rsid w:val="25771E79"/>
    <w:rsid w:val="259E4C2F"/>
    <w:rsid w:val="27DFE552"/>
    <w:rsid w:val="29FA1DF1"/>
    <w:rsid w:val="2C88C3B1"/>
    <w:rsid w:val="2CEDC640"/>
    <w:rsid w:val="341D7F82"/>
    <w:rsid w:val="3558048C"/>
    <w:rsid w:val="36DB8287"/>
    <w:rsid w:val="37E93722"/>
    <w:rsid w:val="39EEA74D"/>
    <w:rsid w:val="3B629C88"/>
    <w:rsid w:val="3B77D22B"/>
    <w:rsid w:val="3CCA2795"/>
    <w:rsid w:val="3D8F6120"/>
    <w:rsid w:val="3DB76B64"/>
    <w:rsid w:val="3E4A4322"/>
    <w:rsid w:val="3EA279E4"/>
    <w:rsid w:val="3FAD9009"/>
    <w:rsid w:val="40ABB0FA"/>
    <w:rsid w:val="4228CE0F"/>
    <w:rsid w:val="4259F59C"/>
    <w:rsid w:val="448332D8"/>
    <w:rsid w:val="44C06054"/>
    <w:rsid w:val="45004B38"/>
    <w:rsid w:val="4653A2B9"/>
    <w:rsid w:val="47AF6F0D"/>
    <w:rsid w:val="47C057F7"/>
    <w:rsid w:val="48AC2752"/>
    <w:rsid w:val="4939A463"/>
    <w:rsid w:val="4A84B111"/>
    <w:rsid w:val="4B4FE201"/>
    <w:rsid w:val="4D70D58C"/>
    <w:rsid w:val="50AB17F5"/>
    <w:rsid w:val="546E66F8"/>
    <w:rsid w:val="56B9910E"/>
    <w:rsid w:val="5777556E"/>
    <w:rsid w:val="59696CCF"/>
    <w:rsid w:val="5A92CCA7"/>
    <w:rsid w:val="5BAF54ED"/>
    <w:rsid w:val="5BE4FDB1"/>
    <w:rsid w:val="5C7A932F"/>
    <w:rsid w:val="5D217DFA"/>
    <w:rsid w:val="5E1CDFBE"/>
    <w:rsid w:val="5F1399CA"/>
    <w:rsid w:val="60A3E032"/>
    <w:rsid w:val="613B327A"/>
    <w:rsid w:val="64896E73"/>
    <w:rsid w:val="65DEF5A6"/>
    <w:rsid w:val="6674B373"/>
    <w:rsid w:val="6B115A67"/>
    <w:rsid w:val="6BDB0129"/>
    <w:rsid w:val="6C667140"/>
    <w:rsid w:val="6E5E5677"/>
    <w:rsid w:val="6F168371"/>
    <w:rsid w:val="6F68F049"/>
    <w:rsid w:val="6FDBAE5E"/>
    <w:rsid w:val="75834700"/>
    <w:rsid w:val="75B01E7D"/>
    <w:rsid w:val="7633BF6E"/>
    <w:rsid w:val="7684AB10"/>
    <w:rsid w:val="7749478B"/>
    <w:rsid w:val="7795458E"/>
    <w:rsid w:val="7925D528"/>
    <w:rsid w:val="7B63BF45"/>
    <w:rsid w:val="7CAE4D02"/>
    <w:rsid w:val="7DC43974"/>
    <w:rsid w:val="7DDC1AAF"/>
    <w:rsid w:val="7E919A6F"/>
    <w:rsid w:val="7E95AEB8"/>
    <w:rsid w:val="7F78B7DF"/>
    <w:rsid w:val="7F8FEFAD"/>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0EDFA1"/>
  <w15:docId w15:val="{636E9D85-FC92-461C-9A61-66909E238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31BA"/>
    <w:pPr>
      <w:spacing w:line="360" w:lineRule="auto"/>
      <w:jc w:val="both"/>
    </w:pPr>
    <w:rPr>
      <w:rFonts w:ascii="Calibri" w:hAnsi="Calibri" w:cs="Times , serif"/>
      <w:sz w:val="22"/>
      <w:szCs w:val="24"/>
    </w:rPr>
  </w:style>
  <w:style w:type="paragraph" w:styleId="Ttulo1">
    <w:name w:val="heading 1"/>
    <w:basedOn w:val="Normal"/>
    <w:next w:val="BodyText1"/>
    <w:link w:val="Ttulo1Carter"/>
    <w:qFormat/>
    <w:rsid w:val="00B731BA"/>
    <w:pPr>
      <w:spacing w:line="480" w:lineRule="auto"/>
      <w:jc w:val="center"/>
      <w:outlineLvl w:val="0"/>
    </w:pPr>
    <w:rPr>
      <w:rFonts w:cs="Times New Roman"/>
      <w:b/>
    </w:rPr>
  </w:style>
  <w:style w:type="paragraph" w:styleId="Ttulo2">
    <w:name w:val="heading 2"/>
    <w:basedOn w:val="Normal"/>
    <w:next w:val="Normal"/>
    <w:link w:val="Ttulo2Carter"/>
    <w:qFormat/>
    <w:rsid w:val="00B731BA"/>
    <w:pPr>
      <w:spacing w:line="480" w:lineRule="auto"/>
      <w:outlineLvl w:val="1"/>
    </w:pPr>
    <w:rPr>
      <w:rFonts w:cs="Times New Roman"/>
      <w:b/>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iperligao">
    <w:name w:val="Hyperlink"/>
    <w:uiPriority w:val="99"/>
    <w:rPr>
      <w:color w:val="0000FF"/>
      <w:u w:val="single"/>
    </w:rPr>
  </w:style>
  <w:style w:type="character" w:styleId="Hiperligaovisitada">
    <w:name w:val="FollowedHyperlink"/>
    <w:rPr>
      <w:color w:val="800080"/>
      <w:u w:val="single"/>
    </w:rPr>
  </w:style>
  <w:style w:type="paragraph" w:customStyle="1" w:styleId="BodyText1">
    <w:name w:val="Body Text1"/>
    <w:basedOn w:val="Normal"/>
    <w:link w:val="BodyTextChar"/>
  </w:style>
  <w:style w:type="character" w:customStyle="1" w:styleId="Ttulo1Carter">
    <w:name w:val="Título 1 Caráter"/>
    <w:link w:val="Ttulo1"/>
    <w:rsid w:val="00B731BA"/>
    <w:rPr>
      <w:rFonts w:ascii="Calibri" w:hAnsi="Calibri"/>
      <w:b/>
      <w:sz w:val="24"/>
      <w:szCs w:val="24"/>
    </w:rPr>
  </w:style>
  <w:style w:type="character" w:customStyle="1" w:styleId="Ttulo2Carter">
    <w:name w:val="Título 2 Caráter"/>
    <w:link w:val="Ttulo2"/>
    <w:rsid w:val="00B731BA"/>
    <w:rPr>
      <w:rFonts w:ascii="Calibri" w:hAnsi="Calibri"/>
      <w:b/>
      <w:sz w:val="22"/>
      <w:szCs w:val="24"/>
    </w:rPr>
  </w:style>
  <w:style w:type="paragraph" w:styleId="Cabealho">
    <w:name w:val="header"/>
    <w:basedOn w:val="Normal"/>
    <w:link w:val="CabealhoCarter"/>
    <w:uiPriority w:val="99"/>
    <w:pPr>
      <w:tabs>
        <w:tab w:val="center" w:pos="4320"/>
        <w:tab w:val="right" w:pos="8640"/>
      </w:tabs>
    </w:pPr>
    <w:rPr>
      <w:rFonts w:ascii="Times New Roman" w:hAnsi="Times New Roman" w:cs="Times New Roman"/>
    </w:rPr>
  </w:style>
  <w:style w:type="character" w:customStyle="1" w:styleId="CabealhoCarter">
    <w:name w:val="Cabeçalho Caráter"/>
    <w:link w:val="Cabealho"/>
    <w:uiPriority w:val="99"/>
    <w:rPr>
      <w:rFonts w:cs="Times , serif"/>
      <w:sz w:val="24"/>
      <w:szCs w:val="24"/>
    </w:rPr>
  </w:style>
  <w:style w:type="paragraph" w:styleId="Rodap">
    <w:name w:val="footer"/>
    <w:basedOn w:val="Normal"/>
    <w:link w:val="RodapCarter"/>
    <w:uiPriority w:val="99"/>
    <w:pPr>
      <w:tabs>
        <w:tab w:val="center" w:pos="4320"/>
        <w:tab w:val="right" w:pos="8640"/>
      </w:tabs>
    </w:pPr>
  </w:style>
  <w:style w:type="character" w:customStyle="1" w:styleId="RodapCarter">
    <w:name w:val="Rodapé Caráter"/>
    <w:link w:val="Rodap"/>
    <w:uiPriority w:val="99"/>
    <w:rPr>
      <w:rFonts w:cs="Times , serif"/>
      <w:sz w:val="24"/>
      <w:szCs w:val="24"/>
    </w:rPr>
  </w:style>
  <w:style w:type="paragraph" w:styleId="Corpodetexto">
    <w:name w:val="Body Text"/>
    <w:basedOn w:val="Normal"/>
    <w:link w:val="CorpodetextoCarter"/>
    <w:pPr>
      <w:spacing w:line="480" w:lineRule="auto"/>
      <w:ind w:firstLine="540"/>
    </w:pPr>
    <w:rPr>
      <w:rFonts w:ascii="Times New Roman" w:hAnsi="Times New Roman" w:cs="Times New Roman"/>
    </w:rPr>
  </w:style>
  <w:style w:type="character" w:customStyle="1" w:styleId="CorpodetextoCarter">
    <w:name w:val="Corpo de texto Caráter"/>
    <w:link w:val="Corpodetexto"/>
    <w:rPr>
      <w:rFonts w:cs="Times , serif"/>
      <w:sz w:val="24"/>
      <w:szCs w:val="24"/>
    </w:rPr>
  </w:style>
  <w:style w:type="character" w:customStyle="1" w:styleId="TextodeblocoCarcter">
    <w:name w:val="Texto de bloco Carácter"/>
    <w:link w:val="BlockText1"/>
    <w:locked/>
    <w:rPr>
      <w:sz w:val="24"/>
      <w:lang w:val="pt-PT" w:eastAsia="pt-PT" w:bidi="pt-PT"/>
    </w:rPr>
  </w:style>
  <w:style w:type="paragraph" w:styleId="Textodebloco">
    <w:name w:val="Block Text"/>
    <w:basedOn w:val="BodyText1"/>
    <w:pPr>
      <w:spacing w:line="480" w:lineRule="auto"/>
    </w:pPr>
    <w:rPr>
      <w:rFonts w:ascii="Times New Roman" w:hAnsi="Times New Roman" w:cs="Times New Roman"/>
    </w:rPr>
  </w:style>
  <w:style w:type="paragraph" w:customStyle="1" w:styleId="Numberedlist">
    <w:name w:val="Numbered list"/>
    <w:basedOn w:val="Normal"/>
    <w:pPr>
      <w:numPr>
        <w:numId w:val="3"/>
      </w:numPr>
      <w:spacing w:line="480" w:lineRule="auto"/>
    </w:pPr>
    <w:rPr>
      <w:rFonts w:ascii="Times New Roman" w:hAnsi="Times New Roman" w:cs="Times New Roman"/>
      <w:lang w:bidi="pt-PT"/>
    </w:rPr>
  </w:style>
  <w:style w:type="paragraph" w:customStyle="1" w:styleId="Quotation">
    <w:name w:val="Quotation"/>
    <w:basedOn w:val="BodyText1"/>
    <w:pPr>
      <w:spacing w:line="480" w:lineRule="auto"/>
      <w:ind w:left="547"/>
    </w:pPr>
    <w:rPr>
      <w:rFonts w:ascii="Times New Roman" w:hAnsi="Times New Roman" w:cs="Times New Roman"/>
      <w:lang w:bidi="pt-PT"/>
    </w:rPr>
  </w:style>
  <w:style w:type="paragraph" w:customStyle="1" w:styleId="Reference">
    <w:name w:val="Reference"/>
    <w:basedOn w:val="BodyText1"/>
    <w:pPr>
      <w:spacing w:line="480" w:lineRule="auto"/>
      <w:ind w:left="547" w:hanging="547"/>
    </w:pPr>
    <w:rPr>
      <w:rFonts w:ascii="Times New Roman" w:hAnsi="Times New Roman" w:cs="Times New Roman"/>
      <w:lang w:bidi="pt-PT"/>
    </w:rPr>
  </w:style>
  <w:style w:type="paragraph" w:customStyle="1" w:styleId="Heading11">
    <w:name w:val="Heading 11"/>
    <w:basedOn w:val="Normal"/>
    <w:link w:val="Heading1Char"/>
  </w:style>
  <w:style w:type="character" w:customStyle="1" w:styleId="Heading1Char">
    <w:name w:val="Heading 1 Char"/>
    <w:link w:val="Heading11"/>
    <w:locked/>
    <w:rPr>
      <w:sz w:val="24"/>
      <w:lang w:val="pt-PT" w:eastAsia="pt-PT" w:bidi="pt-PT"/>
    </w:rPr>
  </w:style>
  <w:style w:type="character" w:customStyle="1" w:styleId="BodyTextChar">
    <w:name w:val="Body Text Char"/>
    <w:link w:val="BodyText1"/>
    <w:locked/>
    <w:rPr>
      <w:sz w:val="24"/>
      <w:lang w:val="pt-PT" w:eastAsia="pt-PT" w:bidi="pt-PT"/>
    </w:rPr>
  </w:style>
  <w:style w:type="paragraph" w:customStyle="1" w:styleId="BlockText1">
    <w:name w:val="Block Text1"/>
    <w:basedOn w:val="Normal"/>
    <w:link w:val="TextodeblocoCarcter"/>
  </w:style>
  <w:style w:type="table" w:customStyle="1" w:styleId="TableNormal1">
    <w:name w:val="Table Normal1"/>
    <w:semiHidden/>
    <w:rPr>
      <w:rFonts w:cs="Times , serif"/>
      <w:lang w:bidi="pt-PT"/>
    </w:rPr>
    <w:tblPr>
      <w:tblCellMar>
        <w:top w:w="0" w:type="dxa"/>
        <w:left w:w="108" w:type="dxa"/>
        <w:bottom w:w="0" w:type="dxa"/>
        <w:right w:w="108" w:type="dxa"/>
      </w:tblCellMar>
    </w:tblPr>
  </w:style>
  <w:style w:type="character" w:styleId="Nmerodepgina">
    <w:name w:val="page number"/>
    <w:basedOn w:val="Tipodeletrapredefinidodopargrafo"/>
    <w:uiPriority w:val="99"/>
    <w:unhideWhenUsed/>
  </w:style>
  <w:style w:type="paragraph" w:styleId="Ttulo">
    <w:name w:val="Title"/>
    <w:basedOn w:val="Normal"/>
    <w:next w:val="Normal"/>
    <w:link w:val="TtuloCarter"/>
    <w:uiPriority w:val="10"/>
    <w:qFormat/>
    <w:rsid w:val="00E32082"/>
    <w:pPr>
      <w:spacing w:after="300"/>
      <w:contextualSpacing/>
    </w:pPr>
    <w:rPr>
      <w:rFonts w:ascii="Century Gothic" w:hAnsi="Century Gothic" w:cs="Times New Roman"/>
      <w:color w:val="2F5897"/>
      <w:spacing w:val="5"/>
      <w:kern w:val="28"/>
      <w:sz w:val="60"/>
      <w:szCs w:val="60"/>
    </w:rPr>
  </w:style>
  <w:style w:type="character" w:customStyle="1" w:styleId="TtuloCarter">
    <w:name w:val="Título Caráter"/>
    <w:link w:val="Ttulo"/>
    <w:uiPriority w:val="10"/>
    <w:rsid w:val="00E32082"/>
    <w:rPr>
      <w:rFonts w:ascii="Century Gothic" w:hAnsi="Century Gothic"/>
      <w:color w:val="2F5897"/>
      <w:spacing w:val="5"/>
      <w:kern w:val="28"/>
      <w:sz w:val="60"/>
      <w:szCs w:val="60"/>
    </w:rPr>
  </w:style>
  <w:style w:type="table" w:styleId="TabelacomGrelha">
    <w:name w:val="Table Grid"/>
    <w:basedOn w:val="Tabelanormal"/>
    <w:rsid w:val="00E320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mEspaamentoCarter">
    <w:name w:val="Sem Espaçamento Caráter"/>
    <w:link w:val="SemEspaamento"/>
    <w:uiPriority w:val="1"/>
    <w:locked/>
    <w:rsid w:val="00E32082"/>
    <w:rPr>
      <w:rFonts w:ascii="Times New Roman" w:hAnsi="Times New Roman"/>
    </w:rPr>
  </w:style>
  <w:style w:type="paragraph" w:styleId="SemEspaamento">
    <w:name w:val="No Spacing"/>
    <w:link w:val="SemEspaamentoCarter"/>
    <w:uiPriority w:val="1"/>
    <w:qFormat/>
    <w:rsid w:val="00E32082"/>
    <w:rPr>
      <w:rFonts w:ascii="Times New Roman" w:hAnsi="Times New Roman"/>
    </w:rPr>
  </w:style>
  <w:style w:type="paragraph" w:styleId="Cabealhodondice">
    <w:name w:val="TOC Heading"/>
    <w:basedOn w:val="Ttulo1"/>
    <w:next w:val="Normal"/>
    <w:uiPriority w:val="39"/>
    <w:unhideWhenUsed/>
    <w:qFormat/>
    <w:rsid w:val="004A6F4A"/>
    <w:pPr>
      <w:keepNext/>
      <w:keepLines/>
      <w:spacing w:before="480" w:line="276" w:lineRule="auto"/>
      <w:jc w:val="left"/>
      <w:outlineLvl w:val="9"/>
    </w:pPr>
    <w:rPr>
      <w:rFonts w:ascii="Cambria" w:hAnsi="Cambria"/>
      <w:b w:val="0"/>
      <w:bCs/>
      <w:color w:val="365F91"/>
      <w:sz w:val="28"/>
      <w:szCs w:val="28"/>
    </w:rPr>
  </w:style>
  <w:style w:type="paragraph" w:styleId="ndice1">
    <w:name w:val="toc 1"/>
    <w:basedOn w:val="Normal"/>
    <w:next w:val="Normal"/>
    <w:autoRedefine/>
    <w:uiPriority w:val="39"/>
    <w:rsid w:val="004A6F4A"/>
  </w:style>
  <w:style w:type="paragraph" w:styleId="ndice2">
    <w:name w:val="toc 2"/>
    <w:basedOn w:val="Normal"/>
    <w:next w:val="Normal"/>
    <w:autoRedefine/>
    <w:uiPriority w:val="39"/>
    <w:rsid w:val="004A6F4A"/>
    <w:pPr>
      <w:ind w:left="240"/>
    </w:pPr>
  </w:style>
  <w:style w:type="paragraph" w:styleId="PargrafodaLista">
    <w:name w:val="List Paragraph"/>
    <w:basedOn w:val="Normal"/>
    <w:uiPriority w:val="34"/>
    <w:qFormat/>
    <w:rsid w:val="00964655"/>
    <w:pPr>
      <w:spacing w:before="120"/>
      <w:ind w:left="720" w:firstLine="851"/>
      <w:contextualSpacing/>
    </w:pPr>
    <w:rPr>
      <w:rFonts w:ascii="Garamond" w:eastAsia="Garamond" w:hAnsi="Garamond" w:cs="Garamond"/>
      <w:color w:val="000000"/>
      <w:szCs w:val="20"/>
    </w:rPr>
  </w:style>
  <w:style w:type="paragraph" w:styleId="Textodebalo">
    <w:name w:val="Balloon Text"/>
    <w:basedOn w:val="Normal"/>
    <w:link w:val="TextodebaloCarter"/>
    <w:rsid w:val="003B263F"/>
    <w:rPr>
      <w:rFonts w:ascii="Tahoma" w:hAnsi="Tahoma" w:cs="Tahoma"/>
      <w:sz w:val="16"/>
      <w:szCs w:val="16"/>
    </w:rPr>
  </w:style>
  <w:style w:type="character" w:customStyle="1" w:styleId="TextodebaloCarter">
    <w:name w:val="Texto de balão Caráter"/>
    <w:link w:val="Textodebalo"/>
    <w:rsid w:val="003B263F"/>
    <w:rPr>
      <w:rFonts w:ascii="Tahoma" w:hAnsi="Tahoma" w:cs="Tahoma"/>
      <w:sz w:val="16"/>
      <w:szCs w:val="16"/>
    </w:rPr>
  </w:style>
  <w:style w:type="character" w:styleId="Refdecomentrio">
    <w:name w:val="annotation reference"/>
    <w:basedOn w:val="Tipodeletrapredefinidodopargrafo"/>
    <w:semiHidden/>
    <w:unhideWhenUsed/>
    <w:rsid w:val="00C811F8"/>
    <w:rPr>
      <w:sz w:val="16"/>
      <w:szCs w:val="16"/>
    </w:rPr>
  </w:style>
  <w:style w:type="paragraph" w:styleId="Textodecomentrio">
    <w:name w:val="annotation text"/>
    <w:basedOn w:val="Normal"/>
    <w:link w:val="TextodecomentrioCarter"/>
    <w:semiHidden/>
    <w:unhideWhenUsed/>
    <w:rsid w:val="00C811F8"/>
    <w:pPr>
      <w:spacing w:line="240" w:lineRule="auto"/>
    </w:pPr>
    <w:rPr>
      <w:sz w:val="20"/>
      <w:szCs w:val="20"/>
    </w:rPr>
  </w:style>
  <w:style w:type="character" w:customStyle="1" w:styleId="TextodecomentrioCarter">
    <w:name w:val="Texto de comentário Caráter"/>
    <w:basedOn w:val="Tipodeletrapredefinidodopargrafo"/>
    <w:link w:val="Textodecomentrio"/>
    <w:semiHidden/>
    <w:rsid w:val="00C811F8"/>
    <w:rPr>
      <w:rFonts w:ascii="Calibri" w:hAnsi="Calibri" w:cs="Times , serif"/>
    </w:rPr>
  </w:style>
  <w:style w:type="paragraph" w:styleId="Assuntodecomentrio">
    <w:name w:val="annotation subject"/>
    <w:basedOn w:val="Textodecomentrio"/>
    <w:next w:val="Textodecomentrio"/>
    <w:link w:val="AssuntodecomentrioCarter"/>
    <w:semiHidden/>
    <w:unhideWhenUsed/>
    <w:rsid w:val="00C811F8"/>
    <w:rPr>
      <w:b/>
      <w:bCs/>
    </w:rPr>
  </w:style>
  <w:style w:type="character" w:customStyle="1" w:styleId="AssuntodecomentrioCarter">
    <w:name w:val="Assunto de comentário Caráter"/>
    <w:basedOn w:val="TextodecomentrioCarter"/>
    <w:link w:val="Assuntodecomentrio"/>
    <w:semiHidden/>
    <w:rsid w:val="00C811F8"/>
    <w:rPr>
      <w:rFonts w:ascii="Calibri" w:hAnsi="Calibri" w:cs="Times , serif"/>
      <w:b/>
      <w:bCs/>
    </w:rPr>
  </w:style>
  <w:style w:type="character" w:styleId="MenoNoResolvida">
    <w:name w:val="Unresolved Mention"/>
    <w:basedOn w:val="Tipodeletrapredefinidodopargrafo"/>
    <w:uiPriority w:val="99"/>
    <w:semiHidden/>
    <w:unhideWhenUsed/>
    <w:rsid w:val="00C710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28381">
      <w:bodyDiv w:val="1"/>
      <w:marLeft w:val="0"/>
      <w:marRight w:val="0"/>
      <w:marTop w:val="0"/>
      <w:marBottom w:val="0"/>
      <w:divBdr>
        <w:top w:val="none" w:sz="0" w:space="0" w:color="auto"/>
        <w:left w:val="none" w:sz="0" w:space="0" w:color="auto"/>
        <w:bottom w:val="none" w:sz="0" w:space="0" w:color="auto"/>
        <w:right w:val="none" w:sz="0" w:space="0" w:color="auto"/>
      </w:divBdr>
    </w:div>
    <w:div w:id="215557188">
      <w:bodyDiv w:val="1"/>
      <w:marLeft w:val="0"/>
      <w:marRight w:val="0"/>
      <w:marTop w:val="0"/>
      <w:marBottom w:val="0"/>
      <w:divBdr>
        <w:top w:val="none" w:sz="0" w:space="0" w:color="auto"/>
        <w:left w:val="none" w:sz="0" w:space="0" w:color="auto"/>
        <w:bottom w:val="none" w:sz="0" w:space="0" w:color="auto"/>
        <w:right w:val="none" w:sz="0" w:space="0" w:color="auto"/>
      </w:divBdr>
    </w:div>
    <w:div w:id="286007127">
      <w:bodyDiv w:val="1"/>
      <w:marLeft w:val="0"/>
      <w:marRight w:val="0"/>
      <w:marTop w:val="0"/>
      <w:marBottom w:val="0"/>
      <w:divBdr>
        <w:top w:val="none" w:sz="0" w:space="0" w:color="auto"/>
        <w:left w:val="none" w:sz="0" w:space="0" w:color="auto"/>
        <w:bottom w:val="none" w:sz="0" w:space="0" w:color="auto"/>
        <w:right w:val="none" w:sz="0" w:space="0" w:color="auto"/>
      </w:divBdr>
    </w:div>
    <w:div w:id="324168819">
      <w:bodyDiv w:val="1"/>
      <w:marLeft w:val="0"/>
      <w:marRight w:val="0"/>
      <w:marTop w:val="0"/>
      <w:marBottom w:val="0"/>
      <w:divBdr>
        <w:top w:val="none" w:sz="0" w:space="0" w:color="auto"/>
        <w:left w:val="none" w:sz="0" w:space="0" w:color="auto"/>
        <w:bottom w:val="none" w:sz="0" w:space="0" w:color="auto"/>
        <w:right w:val="none" w:sz="0" w:space="0" w:color="auto"/>
      </w:divBdr>
    </w:div>
    <w:div w:id="83086970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cisco.com/site/us/en/about/case-studies-customer-stories/thessaloniki-port-authority.html"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tif"/><Relationship Id="rId17" Type="http://schemas.openxmlformats.org/officeDocument/2006/relationships/hyperlink" Target="https://www.espo.be/news/port-pro-of-the-month-ioannis-tsaras-gr"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rightship.com/insights/port-thessaloniki-becomes-first-port-in-eu-mediterranean-pilot-ship-emissions-monitoring-under-helmepa-led-metavase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P\Dropbox\ISEP\GUIA%20de%20produ&#231;&#227;o%20de%20trabalhos\TEMPLATE_RELATORI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14A9A3ACABD01040A65FA4418BA97DB7" ma:contentTypeVersion="3" ma:contentTypeDescription="Criar um novo documento." ma:contentTypeScope="" ma:versionID="f01c351ff87518fefc8159936188c20d">
  <xsd:schema xmlns:xsd="http://www.w3.org/2001/XMLSchema" xmlns:xs="http://www.w3.org/2001/XMLSchema" xmlns:p="http://schemas.microsoft.com/office/2006/metadata/properties" xmlns:ns2="af9439ef-09b8-447f-9aaa-8294c2ff695d" targetNamespace="http://schemas.microsoft.com/office/2006/metadata/properties" ma:root="true" ma:fieldsID="87f0c9989e68a6b09bd224e7e4f50953" ns2:_="">
    <xsd:import namespace="af9439ef-09b8-447f-9aaa-8294c2ff695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9439ef-09b8-447f-9aaa-8294c2ff69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BEE9C3-75AD-4607-B106-1B44B05722EA}">
  <ds:schemaRefs>
    <ds:schemaRef ds:uri="http://schemas.microsoft.com/sharepoint/v3/contenttype/forms"/>
  </ds:schemaRefs>
</ds:datastoreItem>
</file>

<file path=customXml/itemProps2.xml><?xml version="1.0" encoding="utf-8"?>
<ds:datastoreItem xmlns:ds="http://schemas.openxmlformats.org/officeDocument/2006/customXml" ds:itemID="{A02BD9CC-6025-4F76-BD90-0F1427CF0A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C46D67E-02BF-4E37-8EF1-2391CC03D27F}">
  <ds:schemaRefs>
    <ds:schemaRef ds:uri="http://schemas.openxmlformats.org/officeDocument/2006/bibliography"/>
  </ds:schemaRefs>
</ds:datastoreItem>
</file>

<file path=customXml/itemProps4.xml><?xml version="1.0" encoding="utf-8"?>
<ds:datastoreItem xmlns:ds="http://schemas.openxmlformats.org/officeDocument/2006/customXml" ds:itemID="{489810D9-F91A-40C2-9E37-B94667679C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9439ef-09b8-447f-9aaa-8294c2ff69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TEMPLATE_RELATORIO.dotx</Template>
  <TotalTime>39</TotalTime>
  <Pages>12</Pages>
  <Words>2000</Words>
  <Characters>10801</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ISEP</Company>
  <LinksUpToDate>false</LinksUpToDate>
  <CharactersWithSpaces>12776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Sousa</dc:creator>
  <cp:keywords/>
  <cp:lastModifiedBy>Romeu Francisco Zou Xu</cp:lastModifiedBy>
  <cp:revision>25</cp:revision>
  <cp:lastPrinted>2020-09-23T18:56:00Z</cp:lastPrinted>
  <dcterms:created xsi:type="dcterms:W3CDTF">2021-10-09T00:26:00Z</dcterms:created>
  <dcterms:modified xsi:type="dcterms:W3CDTF">2025-10-14T10:39:00Z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TC100763239990</vt:lpwstr>
  </property>
  <property fmtid="{D5CDD505-2E9C-101B-9397-08002B2CF9AE}" pid="3" name="ContentTypeId">
    <vt:lpwstr>0x01010014A9A3ACABD01040A65FA4418BA97DB7</vt:lpwstr>
  </property>
</Properties>
</file>