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906D" w14:textId="4AE7D1BA" w:rsidR="00864366" w:rsidRDefault="008C63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 Three Notes:</w:t>
      </w:r>
    </w:p>
    <w:p w14:paraId="46A3EA59" w14:textId="49F87296" w:rsidR="003A0AF8" w:rsidRDefault="003A0AF8" w:rsidP="003A0AF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(Go over last day 3 things and earlier class notes)</w:t>
      </w:r>
    </w:p>
    <w:p w14:paraId="7959F3EC" w14:textId="1EAF502F" w:rsidR="008C6346" w:rsidRDefault="008C6346" w:rsidP="008C6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4 div elements for take home challenge.</w:t>
      </w:r>
    </w:p>
    <w:p w14:paraId="48BAB425" w14:textId="3BC32197" w:rsidR="008C6346" w:rsidRDefault="008C6346" w:rsidP="008C6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Padding will adjust space in the box model from the inside.</w:t>
      </w:r>
    </w:p>
    <w:p w14:paraId="4F0132A2" w14:textId="47EC773F" w:rsidR="008C6346" w:rsidRDefault="008C6346" w:rsidP="008C6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margin brings stuff closer or farther on the outside.</w:t>
      </w:r>
    </w:p>
    <w:p w14:paraId="55A77A1C" w14:textId="21B8D7EF" w:rsidR="008C6346" w:rsidRDefault="008C6346" w:rsidP="008C6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content is going to be in the middle and everything else will affect how the page is formatted. </w:t>
      </w:r>
    </w:p>
    <w:p w14:paraId="4B40B421" w14:textId="2E9DFEC7" w:rsidR="008C6346" w:rsidRDefault="003A0AF8" w:rsidP="008C634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and ID:</w:t>
      </w:r>
    </w:p>
    <w:p w14:paraId="7E43DCC6" w14:textId="2B163740" w:rsidR="003A0AF8" w:rsidRDefault="003A0AF8" w:rsidP="003A0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.class selector, it selects an element with a certain attribute.</w:t>
      </w:r>
    </w:p>
    <w:p w14:paraId="0E526978" w14:textId="57F06C27" w:rsidR="003A0AF8" w:rsidRDefault="003A0AF8" w:rsidP="003A0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</w:t>
      </w:r>
      <w:proofErr w:type="gramStart"/>
      <w:r>
        <w:rPr>
          <w:rFonts w:ascii="Times New Roman" w:hAnsi="Times New Roman" w:cs="Times New Roman"/>
          <w:sz w:val="32"/>
          <w:szCs w:val="32"/>
        </w:rPr>
        <w:t>=”intro</w:t>
      </w:r>
      <w:proofErr w:type="gramEnd"/>
      <w:r>
        <w:rPr>
          <w:rFonts w:ascii="Times New Roman" w:hAnsi="Times New Roman" w:cs="Times New Roman"/>
          <w:sz w:val="32"/>
          <w:szCs w:val="32"/>
        </w:rPr>
        <w:t>”</w:t>
      </w:r>
    </w:p>
    <w:p w14:paraId="3D71F713" w14:textId="5D705D77" w:rsidR="003A0AF8" w:rsidRDefault="003A0AF8" w:rsidP="003A0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.intro</w:t>
      </w:r>
      <w:proofErr w:type="gramEnd"/>
    </w:p>
    <w:p w14:paraId="3ABE9897" w14:textId="2D9244DF" w:rsidR="003A0AF8" w:rsidRDefault="003A0AF8" w:rsidP="003A0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Period is used to call the class.</w:t>
      </w:r>
    </w:p>
    <w:p w14:paraId="5F68EBE3" w14:textId="05C70133" w:rsidR="003A0AF8" w:rsidRDefault="003A0AF8" w:rsidP="003A0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will allow you to modify certain elements on a page.</w:t>
      </w:r>
    </w:p>
    <w:p w14:paraId="3E85A2B9" w14:textId="08EE3456" w:rsidR="003A0AF8" w:rsidRDefault="00485EA2" w:rsidP="003A0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How do we </w:t>
      </w:r>
      <w:proofErr w:type="gramStart"/>
      <w:r>
        <w:rPr>
          <w:rFonts w:ascii="Times New Roman" w:hAnsi="Times New Roman" w:cs="Times New Roman"/>
          <w:sz w:val="32"/>
          <w:szCs w:val="32"/>
        </w:rPr>
        <w:t>open up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14:paraId="355A72ED" w14:textId="5F9B5C76" w:rsidR="00485EA2" w:rsidRDefault="00485EA2" w:rsidP="003A0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Border radius is going to round the sides.</w:t>
      </w:r>
    </w:p>
    <w:p w14:paraId="663701AB" w14:textId="2942AA8C" w:rsidR="00485EA2" w:rsidRDefault="002E1378" w:rsidP="003A0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ID styles the element with the specified id. </w:t>
      </w:r>
    </w:p>
    <w:p w14:paraId="7D9578B9" w14:textId="238EF345" w:rsidR="002E1378" w:rsidRDefault="002E1378" w:rsidP="003A0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 ID can be used to identify one element and a class can identify more than one.</w:t>
      </w:r>
    </w:p>
    <w:p w14:paraId="3E175391" w14:textId="43813CCA" w:rsidR="002E1378" w:rsidRDefault="002E1378" w:rsidP="003A0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# to form an ID.</w:t>
      </w:r>
    </w:p>
    <w:p w14:paraId="5005F15E" w14:textId="5596039B" w:rsidR="002E1378" w:rsidRDefault="007B51F1" w:rsidP="003A0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 is used for a single element that appears only once.</w:t>
      </w:r>
    </w:p>
    <w:p w14:paraId="77152DD8" w14:textId="3C0CD0A7" w:rsidR="007B51F1" w:rsidRDefault="007B51F1" w:rsidP="003A0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is used for paragraphs and multiple locations.</w:t>
      </w:r>
    </w:p>
    <w:p w14:paraId="52AD7BD2" w14:textId="37F02F36" w:rsidR="007B51F1" w:rsidRDefault="007B51F1" w:rsidP="007B51F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Display </w:t>
      </w:r>
      <w:proofErr w:type="gramStart"/>
      <w:r>
        <w:rPr>
          <w:rFonts w:ascii="Times New Roman" w:hAnsi="Times New Roman" w:cs="Times New Roman"/>
          <w:sz w:val="32"/>
          <w:szCs w:val="32"/>
        </w:rPr>
        <w:t>property:</w:t>
      </w:r>
      <w:r w:rsidR="008911C9">
        <w:rPr>
          <w:rFonts w:ascii="Times New Roman" w:hAnsi="Times New Roman" w:cs="Times New Roman"/>
          <w:sz w:val="32"/>
          <w:szCs w:val="32"/>
        </w:rPr>
        <w:t>\</w:t>
      </w:r>
      <w:proofErr w:type="gramEnd"/>
    </w:p>
    <w:p w14:paraId="14500CDA" w14:textId="62DFBF4B" w:rsidR="008911C9" w:rsidRDefault="008911C9" w:rsidP="007B51F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Display: </w:t>
      </w:r>
      <w:proofErr w:type="gramStart"/>
      <w:r>
        <w:rPr>
          <w:rFonts w:ascii="Times New Roman" w:hAnsi="Times New Roman" w:cs="Times New Roman"/>
          <w:sz w:val="32"/>
          <w:szCs w:val="32"/>
        </w:rPr>
        <w:t>value;</w:t>
      </w:r>
      <w:proofErr w:type="gramEnd"/>
    </w:p>
    <w:p w14:paraId="3C5BD94A" w14:textId="39B6B7D2" w:rsidR="007B51F1" w:rsidRDefault="007B51F1" w:rsidP="007B5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Inline displays an element as an inline element, like &lt;span&gt;, any height or width properties will have no effect.</w:t>
      </w:r>
    </w:p>
    <w:p w14:paraId="31B6CBB5" w14:textId="3EB5BAA2" w:rsidR="007B51F1" w:rsidRDefault="008911C9" w:rsidP="007B5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Block displays an element as a block element, like &lt;p&gt;, and takes up the whole width.</w:t>
      </w:r>
    </w:p>
    <w:p w14:paraId="5CC59C83" w14:textId="094B0D3D" w:rsidR="008911C9" w:rsidRDefault="008911C9" w:rsidP="007B5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Inline-block displays an element as an inline-level block container, the element itself is formatted as an inline element, but you can apply height and width values.</w:t>
      </w:r>
    </w:p>
    <w:p w14:paraId="1F478CF7" w14:textId="465D01AE" w:rsidR="008911C9" w:rsidRDefault="009B3871" w:rsidP="009B387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Hw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9163EA8" w14:textId="010643DA" w:rsidR="009B3871" w:rsidRDefault="009B3871" w:rsidP="009B3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familiar with navigation and the take home challenge.</w:t>
      </w:r>
    </w:p>
    <w:p w14:paraId="6865B24C" w14:textId="77777777" w:rsidR="009B3871" w:rsidRPr="007B51F1" w:rsidRDefault="009B3871" w:rsidP="009B3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sectPr w:rsidR="009B3871" w:rsidRPr="007B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323"/>
    <w:multiLevelType w:val="hybridMultilevel"/>
    <w:tmpl w:val="1F3817AC"/>
    <w:lvl w:ilvl="0" w:tplc="5CCC7F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46"/>
    <w:rsid w:val="002E1378"/>
    <w:rsid w:val="003A0AF8"/>
    <w:rsid w:val="00485EA2"/>
    <w:rsid w:val="007B51F1"/>
    <w:rsid w:val="00864366"/>
    <w:rsid w:val="008911C9"/>
    <w:rsid w:val="008C6346"/>
    <w:rsid w:val="009B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250B"/>
  <w15:chartTrackingRefBased/>
  <w15:docId w15:val="{8ADDAE5B-0325-4469-A541-C4E3D5E5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Ralph DeLosSantos</dc:creator>
  <cp:keywords/>
  <dc:description/>
  <cp:lastModifiedBy>Francisco Ralph DeLosSantos</cp:lastModifiedBy>
  <cp:revision>2</cp:revision>
  <dcterms:created xsi:type="dcterms:W3CDTF">2021-07-07T01:54:00Z</dcterms:created>
  <dcterms:modified xsi:type="dcterms:W3CDTF">2021-07-07T04:08:00Z</dcterms:modified>
</cp:coreProperties>
</file>