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59E3BB55"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proofErr w:type="spellStart"/>
      <w:r w:rsidR="003E4170" w:rsidRPr="00D11D6A">
        <w:t>Feriel</w:t>
      </w:r>
      <w:proofErr w:type="spellEnd"/>
      <w:r w:rsidR="003E4170">
        <w:t xml:space="preserve"> Ben Abdallah</w:t>
      </w:r>
      <w:r w:rsidR="009D6823">
        <w:t xml:space="preserve"> </w:t>
      </w:r>
      <w:r w:rsidR="003E4170">
        <w:rPr>
          <w:vertAlign w:val="superscript"/>
        </w:rPr>
        <w:t>3</w:t>
      </w:r>
      <w:r w:rsidR="003E4170">
        <w:t>,</w:t>
      </w:r>
      <w:r>
        <w:t xml:space="preserve"> David J. Mulla</w:t>
      </w:r>
      <w:r w:rsidR="009D6823">
        <w:t xml:space="preserve"> </w:t>
      </w:r>
      <w:r>
        <w:rPr>
          <w:vertAlign w:val="superscript"/>
        </w:rPr>
        <w:t>1</w:t>
      </w:r>
      <w:r w:rsidR="005342C2">
        <w:t>, and Carl J. Rosen</w:t>
      </w:r>
      <w:r w:rsidR="009D6823">
        <w:t xml:space="preserve"> </w:t>
      </w:r>
      <w:r w:rsidR="005342C2">
        <w:rPr>
          <w:vertAlign w:val="superscript"/>
        </w:rPr>
        <w:t>1</w:t>
      </w:r>
      <w:r w:rsidR="009D6823">
        <w:rPr>
          <w:vertAlign w:val="superscript"/>
        </w:rPr>
        <w:t>,</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proofErr w:type="spellStart"/>
      <w:r w:rsidR="00D20541">
        <w:t>CyVerse</w:t>
      </w:r>
      <w:proofErr w:type="spellEnd"/>
      <w:r w:rsidR="00D20541">
        <w:t>,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5CBE0C7A"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w:t>
      </w:r>
      <w:proofErr w:type="gramStart"/>
      <w:r w:rsidR="008221CD">
        <w:rPr>
          <w:szCs w:val="18"/>
        </w:rPr>
        <w:t>attempts</w:t>
      </w:r>
      <w:proofErr w:type="gramEnd"/>
      <w:r w:rsidR="008221CD">
        <w:rPr>
          <w:szCs w:val="18"/>
        </w:rPr>
        <w:t xml:space="preserve">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proofErr w:type="gramStart"/>
      <w:r w:rsidR="00E460DC">
        <w:rPr>
          <w:szCs w:val="18"/>
        </w:rPr>
        <w:t>effects</w:t>
      </w:r>
      <w:r w:rsidR="004116A6">
        <w:rPr>
          <w:szCs w:val="18"/>
        </w:rPr>
        <w:t>, and</w:t>
      </w:r>
      <w:proofErr w:type="gramEnd"/>
      <w:r w:rsidR="002F1F43">
        <w:rPr>
          <w:szCs w:val="18"/>
        </w:rPr>
        <w:t xml:space="preserve"> compare</w:t>
      </w:r>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 xml:space="preserve">) while variety (i.e., </w:t>
      </w:r>
      <w:r w:rsidR="003819FD">
        <w:rPr>
          <w:szCs w:val="18"/>
        </w:rPr>
        <w:t>G</w:t>
      </w:r>
      <w:r w:rsidR="00480EAA">
        <w:rPr>
          <w:szCs w:val="18"/>
        </w:rPr>
        <w:t xml:space="preserve">) </w:t>
      </w:r>
      <w:r w:rsidR="002F1F43">
        <w:rPr>
          <w:szCs w:val="18"/>
        </w:rPr>
        <w:t>within a given location had a lesser effect</w:t>
      </w:r>
      <w:r w:rsidR="00480EAA">
        <w:rPr>
          <w:szCs w:val="18"/>
        </w:rPr>
        <w:t xml:space="preserve">. </w:t>
      </w:r>
      <w:r w:rsidR="002F1F43">
        <w:rPr>
          <w:szCs w:val="18"/>
        </w:rPr>
        <w:t>I</w:t>
      </w:r>
      <w:r w:rsidR="00F505C8">
        <w:rPr>
          <w:szCs w:val="18"/>
        </w:rPr>
        <w:t xml:space="preserve">n </w:t>
      </w:r>
      <w:r w:rsidR="00803FC7">
        <w:rPr>
          <w:szCs w:val="18"/>
        </w:rPr>
        <w:t>addition to the</w:t>
      </w:r>
      <w:r w:rsidR="00480EAA">
        <w:rPr>
          <w:szCs w:val="18"/>
        </w:rPr>
        <w:t xml:space="preserve"> </w:t>
      </w:r>
      <w:r w:rsidR="00803FC7">
        <w:rPr>
          <w:szCs w:val="18"/>
        </w:rPr>
        <w:t>median</w:t>
      </w:r>
      <w:r w:rsidR="00480EAA">
        <w:rPr>
          <w:szCs w:val="18"/>
        </w:rPr>
        <w:t xml:space="preserve"> value</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 xml:space="preserve">(i.e., </w:t>
      </w:r>
      <w:proofErr w:type="spellStart"/>
      <w:r w:rsidR="002F1F43">
        <w:rPr>
          <w:szCs w:val="18"/>
        </w:rPr>
        <w:t>CNDC</w:t>
      </w:r>
      <w:r w:rsidR="002F1F43">
        <w:rPr>
          <w:szCs w:val="18"/>
          <w:vertAlign w:val="subscript"/>
        </w:rPr>
        <w:t>lo</w:t>
      </w:r>
      <w:proofErr w:type="spellEnd"/>
      <w:r w:rsidR="002F1F43">
        <w:rPr>
          <w:szCs w:val="18"/>
        </w:rPr>
        <w:t xml:space="preserve"> and </w:t>
      </w:r>
      <w:proofErr w:type="spellStart"/>
      <w:r w:rsidR="002F1F43">
        <w:rPr>
          <w:szCs w:val="18"/>
        </w:rPr>
        <w:t>CNDC</w:t>
      </w:r>
      <w:r w:rsidR="002F1F43">
        <w:rPr>
          <w:szCs w:val="18"/>
          <w:vertAlign w:val="subscript"/>
        </w:rPr>
        <w:t>up</w:t>
      </w:r>
      <w:proofErr w:type="spellEnd"/>
      <w:r w:rsidR="002F1F43">
        <w:rPr>
          <w:szCs w:val="18"/>
        </w:rPr>
        <w:t xml:space="preserve">) </w:t>
      </w:r>
      <w:r w:rsidR="00E65B5D">
        <w:rPr>
          <w:szCs w:val="18"/>
        </w:rPr>
        <w:t xml:space="preserve">should be used in </w:t>
      </w:r>
      <w:proofErr w:type="gramStart"/>
      <w:r w:rsidR="00E65B5D">
        <w:rPr>
          <w:szCs w:val="18"/>
        </w:rPr>
        <w:t>subsequent</w:t>
      </w:r>
      <w:proofErr w:type="gramEnd"/>
      <w:r w:rsidR="00E65B5D">
        <w:rPr>
          <w:szCs w:val="18"/>
        </w:rPr>
        <w:t xml:space="preserve"> calculations (e.g., N nutrition index) to propagate and account for</w:t>
      </w:r>
      <w:r w:rsidR="00480EAA">
        <w:rPr>
          <w:szCs w:val="18"/>
        </w:rPr>
        <w:t xml:space="preserve"> </w:t>
      </w:r>
      <w:r w:rsidR="00E65B5D">
        <w:rPr>
          <w:szCs w:val="18"/>
        </w:rPr>
        <w:t>uncertainty</w:t>
      </w:r>
      <w:r w:rsidR="002F1F43">
        <w:rPr>
          <w:szCs w:val="18"/>
        </w:rPr>
        <w:t xml:space="preserve"> in </w:t>
      </w:r>
      <w:r w:rsidR="00397A27">
        <w:rPr>
          <w:szCs w:val="18"/>
        </w:rPr>
        <w:t>%N</w:t>
      </w:r>
      <w:r w:rsidR="00397A27">
        <w:rPr>
          <w:szCs w:val="18"/>
          <w:vertAlign w:val="subscript"/>
        </w:rPr>
        <w:t>c</w:t>
      </w:r>
      <w:r w:rsidR="00F505C8">
        <w:rPr>
          <w:szCs w:val="18"/>
        </w:rPr>
        <w:t xml:space="preserve">. Additionally, this study found that the conventional statistical method is subject to greater inferential bias resulting from biased experimental datasets (i.e., unbalanced distribution of N limiting and non-N limiting observations) than the Bayesian hierarchical method. Overall, the findings of this study </w:t>
      </w:r>
      <w:proofErr w:type="gramStart"/>
      <w:r w:rsidR="00F505C8">
        <w:rPr>
          <w:szCs w:val="18"/>
        </w:rPr>
        <w:t>provide</w:t>
      </w:r>
      <w:proofErr w:type="gramEnd"/>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interactions.</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w:t>
            </w:r>
            <w:proofErr w:type="gramStart"/>
            <w:r>
              <w:rPr>
                <w:rFonts w:eastAsia="DengXian"/>
                <w:bCs/>
                <w:sz w:val="14"/>
                <w:szCs w:val="14"/>
                <w:lang w:bidi="en-US"/>
              </w:rPr>
              <w:t>open access</w:t>
            </w:r>
            <w:proofErr w:type="gramEnd"/>
            <w:r>
              <w:rPr>
                <w:rFonts w:eastAsia="DengXian"/>
                <w:bCs/>
                <w:sz w:val="14"/>
                <w:szCs w:val="14"/>
                <w:lang w:bidi="en-US"/>
              </w:rPr>
              <w:t xml:space="preserve">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4EF16C1C" w:rsidR="00203D21" w:rsidRDefault="00203D21" w:rsidP="00C35D39">
      <w:pPr>
        <w:pStyle w:val="MDPI31text"/>
      </w:pPr>
      <w:proofErr w:type="gramStart"/>
      <w:r>
        <w:t>Identifying</w:t>
      </w:r>
      <w:proofErr w:type="gramEnd"/>
      <w:r>
        <w:t xml:space="preserve">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w:t>
      </w:r>
      <w:proofErr w:type="gramStart"/>
      <w:r>
        <w:t>determine</w:t>
      </w:r>
      <w:proofErr w:type="gramEnd"/>
      <w:r>
        <w:t xml:space="preserv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 </w:instrText>
      </w:r>
      <w:r w:rsidR="00C9383A">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EN.CITE.DATA </w:instrText>
      </w:r>
      <w:r w:rsidR="00C9383A">
        <w:fldChar w:fldCharType="end"/>
      </w:r>
      <w:r w:rsidR="00E01779">
        <w:fldChar w:fldCharType="separate"/>
      </w:r>
      <w:r w:rsidR="00C9383A">
        <w:rPr>
          <w:noProof/>
        </w:rPr>
        <w:t>[3, 4]</w:t>
      </w:r>
      <w:r w:rsidR="00E01779">
        <w:fldChar w:fldCharType="end"/>
      </w:r>
      <w:r w:rsidR="00E01779">
        <w:t xml:space="preserve">. </w:t>
      </w:r>
      <w:r>
        <w:t xml:space="preserve">Unlike the yield-goal or rate-response approach, NNI is generalizable across environmental (e.g., year-to-year or geographic) variability </w:t>
      </w:r>
      <w:r w:rsidR="007A5D60">
        <w:fldChar w:fldCharType="begin"/>
      </w:r>
      <w:r w:rsidR="00BE5739">
        <w:instrText xml:space="preserve"> ADDIN EN.CITE &lt;EndNote&gt;&lt;Cite&gt;&lt;Author&gt;Sadras&lt;/Author&gt;&lt;Year&gt;2014&lt;/Year&gt;&lt;RecNum&gt;2608&lt;/RecNum&gt;&lt;DisplayText&gt;&lt;style size="10"&gt;[5]&lt;/style&gt;&lt;/DisplayText&gt;&lt;record&gt;&lt;rec-number&gt;2608&lt;/rec-number&gt;&lt;foreign-keys&gt;&lt;key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BE5739">
        <w:rPr>
          <w:noProof/>
        </w:rPr>
        <w:t>[5]</w:t>
      </w:r>
      <w:r w:rsidR="007A5D60">
        <w:fldChar w:fldCharType="end"/>
      </w:r>
      <w:r>
        <w:t>.</w:t>
      </w:r>
    </w:p>
    <w:p w14:paraId="7526E80A" w14:textId="197DD3D9" w:rsidR="00203D21" w:rsidRDefault="00203D21" w:rsidP="00C35D39">
      <w:pPr>
        <w:pStyle w:val="MDPI31text"/>
      </w:pPr>
      <w:r>
        <w:t xml:space="preserve">The NNI approach is defined based on the allometric relationship of declining N concentration with increasing biomass, referred to as the critical N dilution curve [CNDC], 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below which relative growth rate is reduced</w:t>
      </w:r>
      <w:r w:rsidR="005806C6">
        <w:t xml:space="preserve"> </w:t>
      </w:r>
      <w:r w:rsidR="005806C6">
        <w:fldChar w:fldCharType="begin"/>
      </w:r>
      <w:r w:rsidR="00BE5739">
        <w:instrText xml:space="preserve"> ADDIN EN.CITE &lt;EndNote&gt;&lt;Cite&gt;&lt;Author&gt;Gastal&lt;/Author&gt;&lt;Year&gt;2015&lt;/Year&gt;&lt;RecNum&gt;1924&lt;/RecNum&gt;&lt;DisplayText&gt;&lt;style size="10"&gt;[6]&lt;/style&gt;&lt;/DisplayText&gt;&lt;record&gt;&lt;rec-number&gt;1924&lt;/rec-number&gt;&lt;foreign-keys&gt;&lt;key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BE5739">
        <w:rPr>
          <w:noProof/>
        </w:rPr>
        <w:t>[6]</w:t>
      </w:r>
      <w:r w:rsidR="005806C6">
        <w:fldChar w:fldCharType="end"/>
      </w:r>
      <w:r>
        <w:t>. A robust theoretical framework has been developed to explain decline in N concentration as biomass increases, but the application of this theory is</w:t>
      </w:r>
      <w:r w:rsidR="000A2011">
        <w:t xml:space="preserve"> commonly</w:t>
      </w:r>
      <w:r>
        <w:t xml:space="preserve"> restricted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 </w:instrText>
      </w:r>
      <w:r w:rsidR="00C9383A">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EN.CITE.DATA </w:instrText>
      </w:r>
      <w:r w:rsidR="00C9383A">
        <w:fldChar w:fldCharType="end"/>
      </w:r>
      <w:r w:rsidR="005806C6">
        <w:fldChar w:fldCharType="separate"/>
      </w:r>
      <w:r w:rsidR="00C9383A">
        <w:rPr>
          <w:noProof/>
        </w:rPr>
        <w:t>[5, 7, 8]</w:t>
      </w:r>
      <w:r w:rsidR="005806C6">
        <w:fldChar w:fldCharType="end"/>
      </w:r>
      <w:r>
        <w:t xml:space="preserve">. Dilution of N in vegetative tissue occurs in relationship to an increasing proportion structural biomass, with low N concentration, </w:t>
      </w:r>
      <w:proofErr w:type="gramStart"/>
      <w:r>
        <w:t>relative</w:t>
      </w:r>
      <w:proofErr w:type="gramEnd"/>
      <w:r>
        <w:t xml:space="preser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 </w:instrText>
      </w:r>
      <w:r w:rsidR="00C9383A">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EN.CITE.DATA </w:instrText>
      </w:r>
      <w:r w:rsidR="00C9383A">
        <w:fldChar w:fldCharType="end"/>
      </w:r>
      <w:r w:rsidR="005806C6">
        <w:fldChar w:fldCharType="separate"/>
      </w:r>
      <w:r w:rsidR="00C9383A">
        <w:rPr>
          <w:noProof/>
        </w:rPr>
        <w:t>[6, 9]</w:t>
      </w:r>
      <w:r w:rsidR="005806C6">
        <w:fldChar w:fldCharType="end"/>
      </w:r>
      <w:r>
        <w:t>.</w:t>
      </w:r>
    </w:p>
    <w:p w14:paraId="5D8AC004" w14:textId="6C0E578E" w:rsidR="009F4200" w:rsidRPr="009F4200" w:rsidRDefault="009436F2" w:rsidP="00C35D39">
      <w:pPr>
        <w:pStyle w:val="MDPI31text"/>
        <w:rPr>
          <w:strike/>
        </w:rPr>
      </w:pPr>
      <w:r>
        <w:lastRenderedPageBreak/>
        <w:t>M</w:t>
      </w:r>
      <w:r w:rsidR="00203D21">
        <w:t>ultiple previous studies have extended and empirically validated the CNDC relationships beyond its original theoretical justification to describe declining N concentration in relationship to whole plant biomass over the entire crop growth cycle</w:t>
      </w:r>
      <w:r w:rsidR="00CD652D">
        <w:t>, including periods of reproductive growth</w:t>
      </w:r>
      <w:r w:rsidR="0082266C">
        <w:t xml:space="preserve"> </w:t>
      </w:r>
      <w:r w:rsidR="0082266C">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 </w:instrText>
      </w:r>
      <w:r w:rsidR="00BE5739">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EN.CITE.DATA </w:instrText>
      </w:r>
      <w:r w:rsidR="00BE5739">
        <w:fldChar w:fldCharType="end"/>
      </w:r>
      <w:r w:rsidR="0082266C">
        <w:fldChar w:fldCharType="separate"/>
      </w:r>
      <w:r w:rsidR="00BE5739">
        <w:rPr>
          <w:noProof/>
        </w:rPr>
        <w:t>[10-13]</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C9383A">
        <w:instrText xml:space="preserve"> ADDIN EN.CITE &lt;EndNote&gt;&lt;Cite&gt;&lt;Author&gt;Plénet&lt;/Author&gt;&lt;Year&gt;2000&lt;/Year&gt;&lt;RecNum&gt;2626&lt;/RecNum&gt;&lt;DisplayText&gt;&lt;style size="10"&gt;[10, 11]&lt;/style&gt;&lt;/DisplayText&gt;&lt;record&gt;&lt;rec-number&gt;2626&lt;/rec-number&gt;&lt;foreign-keys&gt;&lt;key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C9383A">
        <w:rPr>
          <w:noProof/>
        </w:rPr>
        <w:t>[10, 11]</w:t>
      </w:r>
      <w:r w:rsidR="00511579">
        <w:fldChar w:fldCharType="end"/>
      </w:r>
      <w:r w:rsidR="00203D21">
        <w:t xml:space="preserve">. </w:t>
      </w:r>
      <w:r w:rsidR="00511579">
        <w:fldChar w:fldCharType="begin"/>
      </w:r>
      <w:r w:rsidR="00BE5739">
        <w:instrText xml:space="preserve"> ADDIN EN.CITE &lt;EndNote&gt;&lt;Cite AuthorYear="1"&gt;&lt;Author&gt;Duchenne&lt;/Author&gt;&lt;Year&gt;1997&lt;/Year&gt;&lt;RecNum&gt;1782&lt;/RecNum&gt;&lt;DisplayText&gt;&lt;style size="10"&gt;Duchenne, et al. [11]&lt;/style&gt;&lt;/DisplayText&gt;&lt;record&gt;&lt;rec-number&gt;1782&lt;/rec-number&gt;&lt;foreign-keys&gt;&lt;key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BE5739">
        <w:rPr>
          <w:noProof/>
        </w:rPr>
        <w:t>Duchenne, et al. [11]</w:t>
      </w:r>
      <w:r w:rsidR="00511579">
        <w:fldChar w:fldCharType="end"/>
      </w:r>
      <w:r w:rsidR="00511579">
        <w:t xml:space="preserve"> </w:t>
      </w:r>
      <w:r w:rsidR="00203D21">
        <w:t>observed that as an increasing proportion of biomass accumulates in tubers (</w:t>
      </w:r>
      <w:proofErr w:type="gramStart"/>
      <w:r w:rsidR="00203D21">
        <w:t>i.e.</w:t>
      </w:r>
      <w:proofErr w:type="gramEnd"/>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 </w:instrText>
      </w:r>
      <w:r w:rsidR="00C9383A">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EN.CITE.DATA </w:instrText>
      </w:r>
      <w:r w:rsidR="00C9383A">
        <w:fldChar w:fldCharType="end"/>
      </w:r>
      <w:r w:rsidR="00511579">
        <w:fldChar w:fldCharType="separate"/>
      </w:r>
      <w:r w:rsidR="00C9383A">
        <w:rPr>
          <w:noProof/>
        </w:rPr>
        <w:t>[11, 14-16]</w:t>
      </w:r>
      <w:r w:rsidR="00511579">
        <w:fldChar w:fldCharType="end"/>
      </w:r>
      <w:r w:rsidR="00511579">
        <w:t xml:space="preserve">. </w:t>
      </w:r>
      <w:r w:rsidR="009F4200" w:rsidRPr="009F4200">
        <w:t>Despite the validity of this approach, interpretati</w:t>
      </w:r>
      <w:r w:rsidR="00CD652D">
        <w:t>ng</w:t>
      </w:r>
      <w:r w:rsidR="009F4200" w:rsidRPr="009F4200">
        <w:t xml:space="preserve"> of variation in CNDC observed between cultivars and geographies </w:t>
      </w:r>
      <w:r w:rsidR="00CD652D">
        <w:t xml:space="preserve">has been </w:t>
      </w:r>
      <w:r w:rsidR="009F4200" w:rsidRPr="009F4200">
        <w:t>challenging.</w:t>
      </w:r>
    </w:p>
    <w:p w14:paraId="0DB0BD61" w14:textId="35FE8C44" w:rsidR="009F4200" w:rsidRDefault="009436F2" w:rsidP="00C35D39">
      <w:pPr>
        <w:pStyle w:val="MDPI31text"/>
      </w:pPr>
      <w:r>
        <w:t>However, recent work</w:t>
      </w:r>
      <w:r w:rsidR="009F4200">
        <w:t xml:space="preserve"> by</w:t>
      </w:r>
      <w:r w:rsidR="00511579">
        <w:t xml:space="preserve"> </w:t>
      </w:r>
      <w:r w:rsidR="00511579">
        <w:fldChar w:fldCharType="begin"/>
      </w:r>
      <w:r w:rsidR="00C9383A">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C9383A">
        <w:rPr>
          <w:noProof/>
        </w:rPr>
        <w:t>Giletto, et al. [17]</w:t>
      </w:r>
      <w:r w:rsidR="00511579">
        <w:fldChar w:fldCharType="end"/>
      </w:r>
      <w:r w:rsidR="009F4200">
        <w:t xml:space="preserve"> identified</w:t>
      </w:r>
      <w:r w:rsidR="00912892">
        <w:t xml:space="preserve"> the</w:t>
      </w:r>
      <w:r w:rsidR="009F4200">
        <w:t xml:space="preserve"> theoretical relationships underpinning the observed empirical relationships in N dilution for potato</w:t>
      </w:r>
      <w:r w:rsidR="00912892">
        <w:t xml:space="preserve">. The CNDC on the basis of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rsidR="00511579">
        <w:t xml:space="preserve"> </w:t>
      </w:r>
      <w:r w:rsidR="00912892">
        <w:t xml:space="preserve">also </w:t>
      </w:r>
      <w:proofErr w:type="gramStart"/>
      <w:r w:rsidR="00912892">
        <w:t>identified</w:t>
      </w:r>
      <w:proofErr w:type="gramEnd"/>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65202ED9"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t xml:space="preserve">, it is reasonable to </w:t>
      </w:r>
      <w:r w:rsidR="004A11C2">
        <w:t>hypothesize</w:t>
      </w:r>
      <w:r>
        <w:t xml:space="preserve"> that variation in CNDC across environments [E] (e.g., climate, geography, etc.) and genotypes [G] (e.g., </w:t>
      </w:r>
      <w:r w:rsidR="00D11D6A">
        <w:t>variety</w:t>
      </w:r>
      <w:r>
        <w:t xml:space="preserve">) would be expected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BE5739">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BE5739">
        <w:rPr>
          <w:noProof/>
        </w:rPr>
        <w:t>[18]</w:t>
      </w:r>
      <w:r w:rsidR="00511579">
        <w:fldChar w:fldCharType="end"/>
      </w:r>
      <w:r w:rsidR="00511579">
        <w:t>.</w:t>
      </w:r>
    </w:p>
    <w:p w14:paraId="753CFF08" w14:textId="752EAC05" w:rsidR="004E423F" w:rsidRDefault="009F4200" w:rsidP="004E423F">
      <w:pPr>
        <w:pStyle w:val="MDPI31text"/>
      </w:pPr>
      <w:proofErr w:type="gramStart"/>
      <w:r>
        <w:t>Previous</w:t>
      </w:r>
      <w:proofErr w:type="gramEnd"/>
      <w:r>
        <w:t xml:space="preserve"> development of CNDCs for potato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w:t>
      </w:r>
      <w:proofErr w:type="gramStart"/>
      <w:r>
        <w:t>ascertain</w:t>
      </w:r>
      <w:proofErr w:type="gramEnd"/>
      <w:r>
        <w:t xml:space="preserve"> whether observed differences in CNDCs are resulting from underlying G</w:t>
      </w:r>
      <w:r w:rsidR="003819FD">
        <w:t xml:space="preserve"> </w:t>
      </w:r>
      <w:r>
        <w:t>x</w:t>
      </w:r>
      <w:r w:rsidR="003819FD">
        <w:t xml:space="preserve"> </w:t>
      </w:r>
      <w:r>
        <w:t xml:space="preserve">E effects or </w:t>
      </w:r>
      <w:r w:rsidR="007D2859">
        <w:t>confounded by the limitations of the statistical approach.</w:t>
      </w:r>
    </w:p>
    <w:p w14:paraId="74F5D5CF" w14:textId="1A779462" w:rsidR="004E423F" w:rsidRDefault="004E423F" w:rsidP="004E423F">
      <w:pPr>
        <w:pStyle w:val="MDPI31text"/>
      </w:pPr>
      <w:r>
        <w:t xml:space="preserve">The conventional approach to fit a CNDC, consists of a two-step process: first, the critical N points </w:t>
      </w:r>
      <w:proofErr w:type="gramStart"/>
      <w:r>
        <w:t>are selected</w:t>
      </w:r>
      <w:proofErr w:type="gramEnd"/>
      <w:r>
        <w:t xml:space="preserve"> using statistical criteria; second, a negative exponential curve is fit to the subset of critical points</w:t>
      </w:r>
      <w:r w:rsidR="00A860ED">
        <w:t xml:space="preserve"> using non-linear regression</w:t>
      </w:r>
      <w:r>
        <w:t xml:space="preserve">. There are two commonly used statistical approaches to </w:t>
      </w:r>
      <w:proofErr w:type="gramStart"/>
      <w:r>
        <w:t>identify</w:t>
      </w:r>
      <w:proofErr w:type="gramEnd"/>
      <w:r>
        <w:t xml:space="preserve"> critical points: (1) linear-plateau curve fit and (2) ANOVA and protected multiple comparison.</w:t>
      </w:r>
    </w:p>
    <w:p w14:paraId="161857F1" w14:textId="10BA4E7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BE5739">
        <w:rPr>
          <w:noProof/>
        </w:rPr>
        <w:t>Justes, et al. [8]</w:t>
      </w:r>
      <w:r w:rsidR="00511579">
        <w:fldChar w:fldCharType="end"/>
      </w:r>
      <w:r w:rsidR="00A860ED">
        <w:t xml:space="preserve">. This approach is rigorous and requires sufficient empirical data such that a linear-plateau curve can be </w:t>
      </w:r>
      <w:proofErr w:type="gramStart"/>
      <w:r w:rsidR="00A860ED">
        <w:t>identified</w:t>
      </w:r>
      <w:proofErr w:type="gramEnd"/>
      <w:r w:rsidR="00A860ED">
        <w:t xml:space="preserve">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limiting</w:t>
      </w:r>
      <w:r>
        <w:t>)</w:t>
      </w:r>
      <w:r w:rsidR="00164E86">
        <w:t>.</w:t>
      </w:r>
    </w:p>
    <w:p w14:paraId="3EF28833" w14:textId="110B651E" w:rsidR="004E423F" w:rsidRDefault="00AD36EC" w:rsidP="00B715B6">
      <w:pPr>
        <w:pStyle w:val="MDPI31text"/>
      </w:pPr>
      <w:r>
        <w:t>In contrast, many</w:t>
      </w:r>
      <w:r w:rsidR="004E423F">
        <w:t xml:space="preserve"> studies use methods similar to </w:t>
      </w:r>
      <w:r w:rsidR="00511579">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BE5739">
        <w:rPr>
          <w:noProof/>
        </w:rPr>
        <w:t>Ben Abdallah, et al. [14]</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 xml:space="preserve">to </w:t>
      </w:r>
      <w:proofErr w:type="gramStart"/>
      <w:r w:rsidR="004E423F">
        <w:t>identify</w:t>
      </w:r>
      <w:proofErr w:type="gramEnd"/>
      <w:r w:rsidR="004E423F">
        <w:t xml:space="preserve">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 xml:space="preserve">to </w:t>
      </w:r>
      <w:proofErr w:type="gramStart"/>
      <w:r w:rsidR="004E423F">
        <w:t>identify</w:t>
      </w:r>
      <w:proofErr w:type="gramEnd"/>
      <w:r w:rsidR="004E423F">
        <w:t xml:space="preserve">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 xml:space="preserve">resolve deficiencies in the underlying empirical data (i.e., insufficient level of N treatments, interactions with </w:t>
      </w:r>
      <w:r w:rsidR="00B715B6">
        <w:lastRenderedPageBreak/>
        <w:t xml:space="preserve">environmental conditions) that the linear-plateau method </w:t>
      </w:r>
      <w:proofErr w:type="gramStart"/>
      <w:r w:rsidR="00B715B6">
        <w:t>was designed</w:t>
      </w:r>
      <w:proofErr w:type="gramEnd"/>
      <w:r w:rsidR="00B715B6">
        <w:t xml:space="preserve">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64B318A3" w:rsidR="004E423F" w:rsidRDefault="004E423F" w:rsidP="004E423F">
      <w:pPr>
        <w:pStyle w:val="MDPI31text"/>
      </w:pPr>
      <w:r>
        <w:t xml:space="preserve">New statistical methods developed first by </w:t>
      </w:r>
      <w:r w:rsidR="00511579">
        <w:fldChar w:fldCharType="begin"/>
      </w:r>
      <w:r w:rsidR="00C9383A">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C9383A">
        <w:rPr>
          <w:noProof/>
        </w:rPr>
        <w:t>Makowski, et al. [19]</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N points using the linear-plateau method (e.g.,</w:t>
      </w:r>
      <w:r w:rsidR="00511579">
        <w:t xml:space="preserve"> </w:t>
      </w:r>
      <w:r w:rsidR="001641EF">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BE5739">
        <w:rPr>
          <w:noProof/>
        </w:rPr>
        <w:t>Justes, et al. [8]</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The advantage of this method is that it fits the CNDC from the </w:t>
      </w:r>
      <w:proofErr w:type="gramStart"/>
      <w:r w:rsidR="00377A0B">
        <w:t>entire</w:t>
      </w:r>
      <w:r>
        <w:t xml:space="preserve"> set</w:t>
      </w:r>
      <w:proofErr w:type="gramEnd"/>
      <w:r>
        <w:t xml:space="preserve"> of experimental data and removes the arbitrary intermediate step of separately identifying critical N points. While this approach is newly developed, it has already been used by</w:t>
      </w:r>
      <w:r w:rsidR="001641EF">
        <w:t xml:space="preserve"> </w:t>
      </w:r>
      <w:r w:rsidR="001641EF">
        <w:fldChar w:fldCharType="begin"/>
      </w:r>
      <w:r w:rsidR="00C9383A">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C9383A">
        <w:rPr>
          <w:noProof/>
        </w:rPr>
        <w:t>Ciampitti, et al. [20]</w:t>
      </w:r>
      <w:r w:rsidR="001641EF">
        <w:fldChar w:fldCharType="end"/>
      </w:r>
      <w:r>
        <w:t xml:space="preserve"> </w:t>
      </w:r>
      <w:r w:rsidR="00F553C3">
        <w:t xml:space="preserve">and </w:t>
      </w:r>
      <w:r w:rsidR="001641EF">
        <w:fldChar w:fldCharType="begin"/>
      </w:r>
      <w:r w:rsidR="00C9383A">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C9383A">
        <w:rPr>
          <w:noProof/>
        </w:rPr>
        <w:t>Yao, et al. [21]</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xml:space="preserve">. Through a single-step process, the Bayesian hierarchical method both </w:t>
      </w:r>
      <w:proofErr w:type="gramStart"/>
      <w:r>
        <w:t>eliminates</w:t>
      </w:r>
      <w:proofErr w:type="gramEnd"/>
      <w:r>
        <w:t xml:space="preserve"> the need to separately identify critical points and implements the theoretically preferred method (e.g., linear plateau curve) to select critical points.</w:t>
      </w:r>
    </w:p>
    <w:p w14:paraId="7CC3A89C" w14:textId="64BD50B3"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2) </w:t>
      </w:r>
      <w:r w:rsidR="00FB57F9">
        <w:t xml:space="preserve">extend the 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44779F">
        <w:t xml:space="preserve"> based on the uncertainty in </w:t>
      </w:r>
      <w:r w:rsidR="00116F87">
        <w:rPr>
          <w:szCs w:val="18"/>
        </w:rPr>
        <w:t>%N</w:t>
      </w:r>
      <w:r w:rsidR="00116F87">
        <w:rPr>
          <w:szCs w:val="18"/>
          <w:vertAlign w:val="subscript"/>
        </w:rPr>
        <w:t>c</w:t>
      </w:r>
      <w:r w:rsidR="0044779F">
        <w:t xml:space="preserve"> and curve parameters</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01539CA3" w14:textId="575300D4" w:rsidR="009436F2" w:rsidRDefault="009436F2" w:rsidP="009436F2">
      <w:pPr>
        <w:pStyle w:val="MDPI21heading1"/>
      </w:pPr>
      <w:r>
        <w:rPr>
          <w:lang w:eastAsia="zh-CN"/>
        </w:rPr>
        <w:t xml:space="preserve">2. </w:t>
      </w:r>
      <w:r>
        <w:t>Materials and Methods</w:t>
      </w:r>
    </w:p>
    <w:p w14:paraId="56900102" w14:textId="01C36A19" w:rsidR="0071223D" w:rsidRDefault="0071223D" w:rsidP="0071223D">
      <w:pPr>
        <w:pStyle w:val="MDPI22heading2"/>
        <w:spacing w:before="0"/>
      </w:pPr>
      <w:r>
        <w:t>2.1. Experimental Data</w:t>
      </w:r>
    </w:p>
    <w:p w14:paraId="7A7860E6" w14:textId="258724E4" w:rsidR="0071223D" w:rsidRDefault="0071223D" w:rsidP="0071223D">
      <w:pPr>
        <w:pStyle w:val="MDPI31text"/>
      </w:pPr>
      <w:r>
        <w:t>This study combines experimental data from both</w:t>
      </w:r>
      <w:r w:rsidR="006A456B">
        <w:t xml:space="preserve"> newly reported </w:t>
      </w:r>
      <w:r>
        <w:t>and previously published sources</w:t>
      </w:r>
      <w:r w:rsidR="0025283E">
        <w:t xml:space="preserve"> </w:t>
      </w:r>
      <w:r w:rsidR="001641EF">
        <w:fldChar w:fldCharType="begin"/>
      </w:r>
      <w:r w:rsidR="00C9383A">
        <w:instrText xml:space="preserve"> ADDIN EN.CITE &lt;EndNote&gt;&lt;Cite&gt;&lt;Author&gt;Giletto&lt;/Author&gt;&lt;Year&gt;2020&lt;/Year&gt;&lt;RecNum&gt;2685&lt;/RecNum&gt;&lt;DisplayText&gt;&lt;style size="10"&gt;[14,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641EF">
        <w:fldChar w:fldCharType="separate"/>
      </w:r>
      <w:r w:rsidR="00C9383A">
        <w:rPr>
          <w:noProof/>
        </w:rPr>
        <w:t>[14, 17]</w:t>
      </w:r>
      <w:r w:rsidR="001641EF">
        <w:fldChar w:fldCharType="end"/>
      </w:r>
      <w:r w:rsidR="007F2FCA">
        <w:t xml:space="preserve">. </w:t>
      </w:r>
      <w:r w:rsidR="006A456B">
        <w:t xml:space="preserve">The data used for analysis in this study </w:t>
      </w:r>
      <w:proofErr w:type="gramStart"/>
      <w:r w:rsidR="006A456B">
        <w:t>is summarized</w:t>
      </w:r>
      <w:proofErr w:type="gramEnd"/>
      <w:r w:rsidR="006A456B">
        <w:t xml:space="preserve"> in Table 1 and the relevant methods related to the experimental trials is reported below.</w:t>
      </w:r>
      <w:r w:rsidR="002566EE">
        <w:t xml:space="preserve"> All individual experimental observations used in this study </w:t>
      </w:r>
      <w:proofErr w:type="gramStart"/>
      <w:r w:rsidR="00C70D9E">
        <w:t>are presented</w:t>
      </w:r>
      <w:proofErr w:type="gramEnd"/>
      <w:r w:rsidR="00C70D9E">
        <w:t xml:space="preserve"> </w:t>
      </w:r>
      <w:r w:rsidR="002566EE">
        <w:t xml:space="preserve">in </w:t>
      </w:r>
      <w:r w:rsidR="002B27C5">
        <w:t>the Supplemental Materials</w:t>
      </w:r>
      <w:r w:rsidR="00435885">
        <w:t xml:space="preserve"> </w:t>
      </w:r>
      <w:r w:rsidR="002B27C5">
        <w:t>(</w:t>
      </w:r>
      <w:r w:rsidR="00435885">
        <w:t xml:space="preserve">Table </w:t>
      </w:r>
      <w:r w:rsidR="002B27C5">
        <w:t>S</w:t>
      </w:r>
      <w:r w:rsidR="00435885">
        <w:t>1</w:t>
      </w:r>
      <w:r w:rsidR="002B27C5">
        <w:t>)</w:t>
      </w:r>
      <w:r w:rsidR="002566EE">
        <w:t>.</w:t>
      </w:r>
    </w:p>
    <w:p w14:paraId="33F97E30" w14:textId="77777777" w:rsidR="00A06C37" w:rsidRDefault="00A06C37" w:rsidP="00A06C37">
      <w:pPr>
        <w:pStyle w:val="MDPI41tablecaption"/>
      </w:pPr>
      <w:r>
        <w:rPr>
          <w:b/>
        </w:rPr>
        <w:t>Table 1.</w:t>
      </w:r>
      <w:r>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A06C37" w14:paraId="3C504813" w14:textId="77777777" w:rsidTr="002B49B4">
        <w:tc>
          <w:tcPr>
            <w:tcW w:w="2252" w:type="dxa"/>
            <w:tcBorders>
              <w:top w:val="single" w:sz="8" w:space="0" w:color="auto"/>
              <w:left w:val="nil"/>
              <w:bottom w:val="single" w:sz="4" w:space="0" w:color="auto"/>
              <w:right w:val="nil"/>
            </w:tcBorders>
            <w:vAlign w:val="center"/>
            <w:hideMark/>
          </w:tcPr>
          <w:p w14:paraId="056AC5E4" w14:textId="77777777" w:rsidR="00A06C37" w:rsidRDefault="00A06C37" w:rsidP="002B49B4">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6C36761F" w14:textId="77777777" w:rsidR="00A06C37" w:rsidRDefault="00A06C37" w:rsidP="002B49B4">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005E693E" w14:textId="77777777" w:rsidR="00A06C37" w:rsidRDefault="00A06C37" w:rsidP="002B49B4">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40F82B3E" w14:textId="77777777" w:rsidR="00A06C37" w:rsidRDefault="00A06C37" w:rsidP="002B49B4">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0B9FBA73" w14:textId="77777777" w:rsidR="00A06C37" w:rsidRDefault="00A06C37" w:rsidP="002B49B4">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09C0963D" w14:textId="77777777" w:rsidR="00A06C37" w:rsidRDefault="00A06C37" w:rsidP="002B49B4">
            <w:pPr>
              <w:pStyle w:val="MDPI42tablebody"/>
              <w:spacing w:line="240" w:lineRule="auto"/>
              <w:rPr>
                <w:b/>
              </w:rPr>
            </w:pPr>
            <w:r>
              <w:rPr>
                <w:b/>
              </w:rPr>
              <w:t>Samples</w:t>
            </w:r>
          </w:p>
        </w:tc>
      </w:tr>
      <w:tr w:rsidR="00A06C37" w14:paraId="715F3DB1" w14:textId="77777777" w:rsidTr="002B49B4">
        <w:tc>
          <w:tcPr>
            <w:tcW w:w="2252" w:type="dxa"/>
            <w:vMerge w:val="restart"/>
            <w:tcBorders>
              <w:top w:val="single" w:sz="4" w:space="0" w:color="auto"/>
              <w:left w:val="nil"/>
              <w:bottom w:val="nil"/>
              <w:right w:val="nil"/>
            </w:tcBorders>
            <w:vAlign w:val="center"/>
            <w:hideMark/>
          </w:tcPr>
          <w:p w14:paraId="6EE9D74B" w14:textId="77777777" w:rsidR="00A06C37" w:rsidRDefault="00A06C37" w:rsidP="002B49B4">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1BF542A6" w14:textId="77777777" w:rsidR="00A06C37" w:rsidRDefault="00A06C37" w:rsidP="002B49B4">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2B0A8B16" w14:textId="77777777" w:rsidR="00A06C37" w:rsidRDefault="00A06C37" w:rsidP="002B49B4">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4E8687FC" w14:textId="77777777" w:rsidR="00A06C37" w:rsidRDefault="00A06C37" w:rsidP="002B49B4">
            <w:pPr>
              <w:pStyle w:val="MDPI42tablebody"/>
              <w:spacing w:line="240" w:lineRule="auto"/>
            </w:pPr>
            <w:r>
              <w:t>2</w:t>
            </w:r>
          </w:p>
        </w:tc>
        <w:tc>
          <w:tcPr>
            <w:tcW w:w="772" w:type="dxa"/>
            <w:tcBorders>
              <w:top w:val="single" w:sz="4" w:space="0" w:color="auto"/>
              <w:left w:val="nil"/>
              <w:bottom w:val="nil"/>
              <w:right w:val="nil"/>
            </w:tcBorders>
            <w:vAlign w:val="center"/>
          </w:tcPr>
          <w:p w14:paraId="1A1BA2D8" w14:textId="77777777" w:rsidR="00A06C37" w:rsidRDefault="00A06C37" w:rsidP="002B49B4">
            <w:pPr>
              <w:pStyle w:val="MDPI42tablebody"/>
              <w:spacing w:line="240" w:lineRule="auto"/>
            </w:pPr>
            <w:r>
              <w:t>10</w:t>
            </w:r>
          </w:p>
        </w:tc>
        <w:tc>
          <w:tcPr>
            <w:tcW w:w="1008" w:type="dxa"/>
            <w:tcBorders>
              <w:top w:val="single" w:sz="4" w:space="0" w:color="auto"/>
              <w:left w:val="nil"/>
              <w:bottom w:val="nil"/>
              <w:right w:val="nil"/>
            </w:tcBorders>
            <w:vAlign w:val="center"/>
          </w:tcPr>
          <w:p w14:paraId="3142F935" w14:textId="77777777" w:rsidR="00A06C37" w:rsidRDefault="00A06C37" w:rsidP="002B49B4">
            <w:pPr>
              <w:pStyle w:val="MDPI42tablebody"/>
              <w:spacing w:line="240" w:lineRule="auto"/>
            </w:pPr>
            <w:r>
              <w:t>30</w:t>
            </w:r>
          </w:p>
        </w:tc>
      </w:tr>
      <w:tr w:rsidR="00A06C37" w14:paraId="26B7633B" w14:textId="77777777" w:rsidTr="002B49B4">
        <w:tc>
          <w:tcPr>
            <w:tcW w:w="2252" w:type="dxa"/>
            <w:vMerge/>
            <w:tcBorders>
              <w:top w:val="nil"/>
              <w:left w:val="nil"/>
              <w:bottom w:val="nil"/>
              <w:right w:val="nil"/>
            </w:tcBorders>
            <w:vAlign w:val="center"/>
          </w:tcPr>
          <w:p w14:paraId="6DCEAE87" w14:textId="77777777" w:rsidR="00A06C37" w:rsidRDefault="00A06C37" w:rsidP="002B49B4">
            <w:pPr>
              <w:pStyle w:val="MDPI42tablebody"/>
              <w:spacing w:line="240" w:lineRule="auto"/>
              <w:jc w:val="left"/>
            </w:pPr>
          </w:p>
        </w:tc>
        <w:tc>
          <w:tcPr>
            <w:tcW w:w="1170" w:type="dxa"/>
            <w:vMerge/>
            <w:tcBorders>
              <w:top w:val="nil"/>
              <w:left w:val="nil"/>
              <w:bottom w:val="nil"/>
              <w:right w:val="nil"/>
            </w:tcBorders>
            <w:vAlign w:val="center"/>
          </w:tcPr>
          <w:p w14:paraId="2D0A5B5E" w14:textId="77777777" w:rsidR="00A06C37" w:rsidRDefault="00A06C37" w:rsidP="002B49B4">
            <w:pPr>
              <w:pStyle w:val="MDPI42tablebody"/>
              <w:spacing w:line="240" w:lineRule="auto"/>
              <w:jc w:val="left"/>
            </w:pPr>
          </w:p>
        </w:tc>
        <w:tc>
          <w:tcPr>
            <w:tcW w:w="1440" w:type="dxa"/>
            <w:tcBorders>
              <w:top w:val="nil"/>
              <w:left w:val="nil"/>
              <w:bottom w:val="nil"/>
              <w:right w:val="nil"/>
            </w:tcBorders>
            <w:vAlign w:val="center"/>
          </w:tcPr>
          <w:p w14:paraId="015FF567" w14:textId="77777777" w:rsidR="00A06C37" w:rsidRDefault="00A06C37" w:rsidP="002B49B4">
            <w:pPr>
              <w:pStyle w:val="MDPI42tablebody"/>
              <w:spacing w:line="240" w:lineRule="auto"/>
              <w:jc w:val="left"/>
            </w:pPr>
            <w:r>
              <w:t>Dakota Russet</w:t>
            </w:r>
          </w:p>
        </w:tc>
        <w:tc>
          <w:tcPr>
            <w:tcW w:w="990" w:type="dxa"/>
            <w:tcBorders>
              <w:top w:val="nil"/>
              <w:left w:val="nil"/>
              <w:bottom w:val="nil"/>
              <w:right w:val="nil"/>
            </w:tcBorders>
            <w:vAlign w:val="center"/>
          </w:tcPr>
          <w:p w14:paraId="59561222" w14:textId="77777777" w:rsidR="00A06C37" w:rsidRDefault="00A06C37" w:rsidP="002B49B4">
            <w:pPr>
              <w:pStyle w:val="MDPI42tablebody"/>
              <w:spacing w:line="240" w:lineRule="auto"/>
            </w:pPr>
            <w:r>
              <w:t>2</w:t>
            </w:r>
          </w:p>
        </w:tc>
        <w:tc>
          <w:tcPr>
            <w:tcW w:w="772" w:type="dxa"/>
            <w:tcBorders>
              <w:top w:val="nil"/>
              <w:left w:val="nil"/>
              <w:bottom w:val="nil"/>
              <w:right w:val="nil"/>
            </w:tcBorders>
            <w:vAlign w:val="center"/>
          </w:tcPr>
          <w:p w14:paraId="56029883" w14:textId="77777777" w:rsidR="00A06C37" w:rsidRDefault="00A06C37" w:rsidP="002B49B4">
            <w:pPr>
              <w:pStyle w:val="MDPI42tablebody"/>
              <w:spacing w:line="240" w:lineRule="auto"/>
            </w:pPr>
            <w:r>
              <w:t>14</w:t>
            </w:r>
          </w:p>
        </w:tc>
        <w:tc>
          <w:tcPr>
            <w:tcW w:w="1008" w:type="dxa"/>
            <w:tcBorders>
              <w:top w:val="nil"/>
              <w:left w:val="nil"/>
              <w:bottom w:val="nil"/>
              <w:right w:val="nil"/>
            </w:tcBorders>
            <w:vAlign w:val="center"/>
          </w:tcPr>
          <w:p w14:paraId="3CA1D00D" w14:textId="77777777" w:rsidR="00A06C37" w:rsidRDefault="00A06C37" w:rsidP="002B49B4">
            <w:pPr>
              <w:pStyle w:val="MDPI42tablebody"/>
              <w:spacing w:line="240" w:lineRule="auto"/>
            </w:pPr>
            <w:r>
              <w:t>70</w:t>
            </w:r>
          </w:p>
        </w:tc>
      </w:tr>
      <w:tr w:rsidR="00A06C37" w14:paraId="0CFE5361" w14:textId="77777777" w:rsidTr="002B49B4">
        <w:tc>
          <w:tcPr>
            <w:tcW w:w="2252" w:type="dxa"/>
            <w:vMerge/>
            <w:tcBorders>
              <w:top w:val="nil"/>
              <w:left w:val="nil"/>
              <w:bottom w:val="nil"/>
              <w:right w:val="nil"/>
            </w:tcBorders>
            <w:vAlign w:val="center"/>
          </w:tcPr>
          <w:p w14:paraId="6466A679" w14:textId="77777777" w:rsidR="00A06C37" w:rsidRDefault="00A06C37" w:rsidP="002B49B4">
            <w:pPr>
              <w:pStyle w:val="MDPI42tablebody"/>
              <w:spacing w:line="240" w:lineRule="auto"/>
              <w:jc w:val="left"/>
            </w:pPr>
          </w:p>
        </w:tc>
        <w:tc>
          <w:tcPr>
            <w:tcW w:w="1170" w:type="dxa"/>
            <w:vMerge/>
            <w:tcBorders>
              <w:top w:val="nil"/>
              <w:left w:val="nil"/>
              <w:bottom w:val="nil"/>
              <w:right w:val="nil"/>
            </w:tcBorders>
            <w:vAlign w:val="center"/>
          </w:tcPr>
          <w:p w14:paraId="510D5A34" w14:textId="77777777" w:rsidR="00A06C37" w:rsidRDefault="00A06C37" w:rsidP="002B49B4">
            <w:pPr>
              <w:pStyle w:val="MDPI42tablebody"/>
              <w:spacing w:line="240" w:lineRule="auto"/>
              <w:jc w:val="left"/>
            </w:pPr>
          </w:p>
        </w:tc>
        <w:tc>
          <w:tcPr>
            <w:tcW w:w="1440" w:type="dxa"/>
            <w:tcBorders>
              <w:top w:val="nil"/>
              <w:left w:val="nil"/>
              <w:bottom w:val="nil"/>
              <w:right w:val="nil"/>
            </w:tcBorders>
            <w:vAlign w:val="center"/>
          </w:tcPr>
          <w:p w14:paraId="084A6C76" w14:textId="77777777" w:rsidR="00A06C37" w:rsidRDefault="00A06C37" w:rsidP="002B49B4">
            <w:pPr>
              <w:pStyle w:val="MDPI42tablebody"/>
              <w:spacing w:line="240" w:lineRule="auto"/>
              <w:jc w:val="left"/>
            </w:pPr>
            <w:r>
              <w:t>Easton</w:t>
            </w:r>
          </w:p>
        </w:tc>
        <w:tc>
          <w:tcPr>
            <w:tcW w:w="990" w:type="dxa"/>
            <w:tcBorders>
              <w:top w:val="nil"/>
              <w:left w:val="nil"/>
              <w:bottom w:val="nil"/>
              <w:right w:val="nil"/>
            </w:tcBorders>
            <w:vAlign w:val="center"/>
          </w:tcPr>
          <w:p w14:paraId="2A2FB01A" w14:textId="77777777" w:rsidR="00A06C37" w:rsidRDefault="00A06C37" w:rsidP="002B49B4">
            <w:pPr>
              <w:pStyle w:val="MDPI42tablebody"/>
              <w:spacing w:line="240" w:lineRule="auto"/>
            </w:pPr>
            <w:r>
              <w:t>2</w:t>
            </w:r>
          </w:p>
        </w:tc>
        <w:tc>
          <w:tcPr>
            <w:tcW w:w="772" w:type="dxa"/>
            <w:tcBorders>
              <w:top w:val="nil"/>
              <w:left w:val="nil"/>
              <w:bottom w:val="nil"/>
              <w:right w:val="nil"/>
            </w:tcBorders>
            <w:vAlign w:val="center"/>
          </w:tcPr>
          <w:p w14:paraId="0283A8FF" w14:textId="77777777" w:rsidR="00A06C37" w:rsidRDefault="00A06C37" w:rsidP="002B49B4">
            <w:pPr>
              <w:pStyle w:val="MDPI42tablebody"/>
              <w:spacing w:line="240" w:lineRule="auto"/>
            </w:pPr>
            <w:r>
              <w:t>14</w:t>
            </w:r>
          </w:p>
        </w:tc>
        <w:tc>
          <w:tcPr>
            <w:tcW w:w="1008" w:type="dxa"/>
            <w:tcBorders>
              <w:top w:val="nil"/>
              <w:left w:val="nil"/>
              <w:bottom w:val="nil"/>
              <w:right w:val="nil"/>
            </w:tcBorders>
            <w:vAlign w:val="center"/>
          </w:tcPr>
          <w:p w14:paraId="0FF6E00F" w14:textId="77777777" w:rsidR="00A06C37" w:rsidRDefault="00A06C37" w:rsidP="002B49B4">
            <w:pPr>
              <w:pStyle w:val="MDPI42tablebody"/>
              <w:spacing w:line="240" w:lineRule="auto"/>
            </w:pPr>
            <w:r>
              <w:t>70</w:t>
            </w:r>
          </w:p>
        </w:tc>
      </w:tr>
      <w:tr w:rsidR="00A06C37" w14:paraId="2E249ACE" w14:textId="77777777" w:rsidTr="002B49B4">
        <w:tc>
          <w:tcPr>
            <w:tcW w:w="2252" w:type="dxa"/>
            <w:vMerge/>
            <w:tcBorders>
              <w:top w:val="nil"/>
              <w:left w:val="nil"/>
              <w:bottom w:val="nil"/>
              <w:right w:val="nil"/>
            </w:tcBorders>
            <w:vAlign w:val="center"/>
          </w:tcPr>
          <w:p w14:paraId="13D17600" w14:textId="77777777" w:rsidR="00A06C37" w:rsidRDefault="00A06C37" w:rsidP="002B49B4">
            <w:pPr>
              <w:pStyle w:val="MDPI42tablebody"/>
              <w:spacing w:line="240" w:lineRule="auto"/>
              <w:jc w:val="left"/>
            </w:pPr>
          </w:p>
        </w:tc>
        <w:tc>
          <w:tcPr>
            <w:tcW w:w="1170" w:type="dxa"/>
            <w:vMerge/>
            <w:tcBorders>
              <w:top w:val="nil"/>
              <w:left w:val="nil"/>
              <w:bottom w:val="nil"/>
              <w:right w:val="nil"/>
            </w:tcBorders>
            <w:vAlign w:val="center"/>
          </w:tcPr>
          <w:p w14:paraId="65A89598" w14:textId="77777777" w:rsidR="00A06C37" w:rsidRDefault="00A06C37" w:rsidP="002B49B4">
            <w:pPr>
              <w:pStyle w:val="MDPI42tablebody"/>
              <w:spacing w:line="240" w:lineRule="auto"/>
              <w:jc w:val="left"/>
            </w:pPr>
          </w:p>
        </w:tc>
        <w:tc>
          <w:tcPr>
            <w:tcW w:w="1440" w:type="dxa"/>
            <w:tcBorders>
              <w:top w:val="nil"/>
              <w:left w:val="nil"/>
              <w:bottom w:val="nil"/>
              <w:right w:val="nil"/>
            </w:tcBorders>
            <w:vAlign w:val="center"/>
          </w:tcPr>
          <w:p w14:paraId="0F7FDFE2" w14:textId="77777777" w:rsidR="00A06C37" w:rsidRDefault="00A06C37" w:rsidP="002B49B4">
            <w:pPr>
              <w:pStyle w:val="MDPI42tablebody"/>
              <w:spacing w:line="240" w:lineRule="auto"/>
              <w:jc w:val="left"/>
            </w:pPr>
            <w:r>
              <w:t>Russet Burbank</w:t>
            </w:r>
          </w:p>
        </w:tc>
        <w:tc>
          <w:tcPr>
            <w:tcW w:w="990" w:type="dxa"/>
            <w:tcBorders>
              <w:top w:val="nil"/>
              <w:left w:val="nil"/>
              <w:bottom w:val="nil"/>
              <w:right w:val="nil"/>
            </w:tcBorders>
            <w:vAlign w:val="center"/>
          </w:tcPr>
          <w:p w14:paraId="37BC97A6" w14:textId="77777777" w:rsidR="00A06C37" w:rsidRDefault="00A06C37" w:rsidP="002B49B4">
            <w:pPr>
              <w:pStyle w:val="MDPI42tablebody"/>
              <w:spacing w:line="240" w:lineRule="auto"/>
            </w:pPr>
            <w:r>
              <w:t>9</w:t>
            </w:r>
          </w:p>
        </w:tc>
        <w:tc>
          <w:tcPr>
            <w:tcW w:w="772" w:type="dxa"/>
            <w:tcBorders>
              <w:top w:val="nil"/>
              <w:left w:val="nil"/>
              <w:bottom w:val="nil"/>
              <w:right w:val="nil"/>
            </w:tcBorders>
            <w:vAlign w:val="center"/>
          </w:tcPr>
          <w:p w14:paraId="59129E22" w14:textId="77777777" w:rsidR="00A06C37" w:rsidRDefault="00A06C37" w:rsidP="002B49B4">
            <w:pPr>
              <w:pStyle w:val="MDPI42tablebody"/>
              <w:spacing w:line="240" w:lineRule="auto"/>
            </w:pPr>
            <w:r>
              <w:t>52</w:t>
            </w:r>
          </w:p>
        </w:tc>
        <w:tc>
          <w:tcPr>
            <w:tcW w:w="1008" w:type="dxa"/>
            <w:tcBorders>
              <w:top w:val="nil"/>
              <w:left w:val="nil"/>
              <w:bottom w:val="nil"/>
              <w:right w:val="nil"/>
            </w:tcBorders>
            <w:vAlign w:val="center"/>
          </w:tcPr>
          <w:p w14:paraId="3A496E98" w14:textId="77777777" w:rsidR="00A06C37" w:rsidRDefault="00A06C37" w:rsidP="002B49B4">
            <w:pPr>
              <w:pStyle w:val="MDPI42tablebody"/>
              <w:spacing w:line="240" w:lineRule="auto"/>
            </w:pPr>
            <w:r>
              <w:t>329</w:t>
            </w:r>
          </w:p>
        </w:tc>
      </w:tr>
      <w:tr w:rsidR="00A06C37" w14:paraId="051DF8CC" w14:textId="77777777" w:rsidTr="002B49B4">
        <w:tc>
          <w:tcPr>
            <w:tcW w:w="2252" w:type="dxa"/>
            <w:vMerge/>
            <w:tcBorders>
              <w:top w:val="nil"/>
              <w:left w:val="nil"/>
              <w:bottom w:val="dotted" w:sz="4" w:space="0" w:color="auto"/>
              <w:right w:val="nil"/>
            </w:tcBorders>
            <w:vAlign w:val="center"/>
          </w:tcPr>
          <w:p w14:paraId="4D53A5A7" w14:textId="77777777" w:rsidR="00A06C37" w:rsidRDefault="00A06C37"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1D06E930" w14:textId="77777777" w:rsidR="00A06C37" w:rsidRDefault="00A06C37"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D2C9108" w14:textId="77777777" w:rsidR="00A06C37" w:rsidRDefault="00A06C37"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21C4BB65" w14:textId="77777777" w:rsidR="00A06C37" w:rsidRDefault="00A06C37" w:rsidP="002B49B4">
            <w:pPr>
              <w:pStyle w:val="MDPI42tablebody"/>
              <w:spacing w:line="240" w:lineRule="auto"/>
            </w:pPr>
            <w:r>
              <w:t>2</w:t>
            </w:r>
          </w:p>
        </w:tc>
        <w:tc>
          <w:tcPr>
            <w:tcW w:w="772" w:type="dxa"/>
            <w:tcBorders>
              <w:top w:val="nil"/>
              <w:left w:val="nil"/>
              <w:bottom w:val="dotted" w:sz="4" w:space="0" w:color="auto"/>
              <w:right w:val="nil"/>
            </w:tcBorders>
            <w:vAlign w:val="center"/>
          </w:tcPr>
          <w:p w14:paraId="1355E337" w14:textId="77777777" w:rsidR="00A06C37" w:rsidRDefault="00A06C37" w:rsidP="002B49B4">
            <w:pPr>
              <w:pStyle w:val="MDPI42tablebody"/>
              <w:spacing w:line="240" w:lineRule="auto"/>
            </w:pPr>
            <w:r>
              <w:t>10</w:t>
            </w:r>
          </w:p>
        </w:tc>
        <w:tc>
          <w:tcPr>
            <w:tcW w:w="1008" w:type="dxa"/>
            <w:tcBorders>
              <w:top w:val="nil"/>
              <w:left w:val="nil"/>
              <w:bottom w:val="dotted" w:sz="4" w:space="0" w:color="auto"/>
              <w:right w:val="nil"/>
            </w:tcBorders>
            <w:vAlign w:val="center"/>
          </w:tcPr>
          <w:p w14:paraId="60FA806E" w14:textId="77777777" w:rsidR="00A06C37" w:rsidRDefault="00A06C37" w:rsidP="002B49B4">
            <w:pPr>
              <w:pStyle w:val="MDPI42tablebody"/>
              <w:spacing w:line="240" w:lineRule="auto"/>
            </w:pPr>
            <w:r>
              <w:t>30</w:t>
            </w:r>
          </w:p>
        </w:tc>
      </w:tr>
      <w:tr w:rsidR="00A06C37" w14:paraId="23756D50" w14:textId="77777777" w:rsidTr="002B49B4">
        <w:tc>
          <w:tcPr>
            <w:tcW w:w="2252" w:type="dxa"/>
            <w:vMerge w:val="restart"/>
            <w:tcBorders>
              <w:top w:val="dotted" w:sz="4" w:space="0" w:color="auto"/>
              <w:left w:val="nil"/>
              <w:right w:val="nil"/>
            </w:tcBorders>
            <w:vAlign w:val="center"/>
          </w:tcPr>
          <w:p w14:paraId="69DE4EBF" w14:textId="77777777" w:rsidR="00A06C37" w:rsidRDefault="00A06C37" w:rsidP="002B49B4">
            <w:pPr>
              <w:pStyle w:val="MDPI42tablebody"/>
              <w:spacing w:line="240" w:lineRule="auto"/>
              <w:jc w:val="left"/>
            </w:pP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p>
        </w:tc>
        <w:tc>
          <w:tcPr>
            <w:tcW w:w="1170" w:type="dxa"/>
            <w:vMerge w:val="restart"/>
            <w:tcBorders>
              <w:top w:val="dotted" w:sz="4" w:space="0" w:color="auto"/>
              <w:left w:val="nil"/>
              <w:bottom w:val="nil"/>
              <w:right w:val="nil"/>
            </w:tcBorders>
            <w:vAlign w:val="center"/>
          </w:tcPr>
          <w:p w14:paraId="107FEEC6" w14:textId="77777777" w:rsidR="00A06C37" w:rsidRDefault="00A06C37" w:rsidP="002B49B4">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16F7DF4C" w14:textId="77777777" w:rsidR="00A06C37" w:rsidRDefault="00A06C37" w:rsidP="002B49B4">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3E3E3762" w14:textId="77777777" w:rsidR="00A06C37" w:rsidRDefault="00A06C37" w:rsidP="002B49B4">
            <w:pPr>
              <w:pStyle w:val="MDPI42tablebody"/>
              <w:spacing w:line="240" w:lineRule="auto"/>
            </w:pPr>
            <w:r>
              <w:t>3</w:t>
            </w:r>
          </w:p>
        </w:tc>
        <w:tc>
          <w:tcPr>
            <w:tcW w:w="772" w:type="dxa"/>
            <w:tcBorders>
              <w:top w:val="dotted" w:sz="4" w:space="0" w:color="auto"/>
              <w:left w:val="nil"/>
              <w:bottom w:val="nil"/>
              <w:right w:val="nil"/>
            </w:tcBorders>
            <w:vAlign w:val="center"/>
          </w:tcPr>
          <w:p w14:paraId="73DF7D18" w14:textId="77777777" w:rsidR="00A06C37" w:rsidRDefault="00A06C37" w:rsidP="002B49B4">
            <w:pPr>
              <w:pStyle w:val="MDPI42tablebody"/>
              <w:spacing w:line="240" w:lineRule="auto"/>
            </w:pPr>
            <w:r>
              <w:t>13</w:t>
            </w:r>
          </w:p>
        </w:tc>
        <w:tc>
          <w:tcPr>
            <w:tcW w:w="1008" w:type="dxa"/>
            <w:tcBorders>
              <w:top w:val="dotted" w:sz="4" w:space="0" w:color="auto"/>
              <w:left w:val="nil"/>
              <w:bottom w:val="nil"/>
              <w:right w:val="nil"/>
            </w:tcBorders>
            <w:vAlign w:val="center"/>
          </w:tcPr>
          <w:p w14:paraId="5FCF0165" w14:textId="77777777" w:rsidR="00A06C37" w:rsidRDefault="00A06C37" w:rsidP="002B49B4">
            <w:pPr>
              <w:pStyle w:val="MDPI42tablebody"/>
              <w:spacing w:line="240" w:lineRule="auto"/>
            </w:pPr>
            <w:r>
              <w:t>52</w:t>
            </w:r>
          </w:p>
        </w:tc>
      </w:tr>
      <w:tr w:rsidR="00A06C37" w14:paraId="7748F8D4" w14:textId="77777777" w:rsidTr="002B49B4">
        <w:tc>
          <w:tcPr>
            <w:tcW w:w="2252" w:type="dxa"/>
            <w:vMerge/>
            <w:tcBorders>
              <w:left w:val="nil"/>
              <w:right w:val="nil"/>
            </w:tcBorders>
            <w:vAlign w:val="center"/>
          </w:tcPr>
          <w:p w14:paraId="6AEF65EF" w14:textId="77777777" w:rsidR="00A06C37" w:rsidRDefault="00A06C37" w:rsidP="002B49B4">
            <w:pPr>
              <w:pStyle w:val="MDPI42tablebody"/>
              <w:spacing w:line="240" w:lineRule="auto"/>
              <w:jc w:val="left"/>
            </w:pPr>
          </w:p>
        </w:tc>
        <w:tc>
          <w:tcPr>
            <w:tcW w:w="1170" w:type="dxa"/>
            <w:vMerge/>
            <w:tcBorders>
              <w:top w:val="nil"/>
              <w:left w:val="nil"/>
              <w:bottom w:val="nil"/>
              <w:right w:val="nil"/>
            </w:tcBorders>
            <w:vAlign w:val="center"/>
          </w:tcPr>
          <w:p w14:paraId="7D2673C9" w14:textId="77777777" w:rsidR="00A06C37" w:rsidRDefault="00A06C37" w:rsidP="002B49B4">
            <w:pPr>
              <w:pStyle w:val="MDPI42tablebody"/>
              <w:spacing w:line="240" w:lineRule="auto"/>
              <w:jc w:val="left"/>
            </w:pPr>
          </w:p>
        </w:tc>
        <w:tc>
          <w:tcPr>
            <w:tcW w:w="1440" w:type="dxa"/>
            <w:tcBorders>
              <w:top w:val="nil"/>
              <w:left w:val="nil"/>
              <w:bottom w:val="nil"/>
              <w:right w:val="nil"/>
            </w:tcBorders>
            <w:vAlign w:val="center"/>
          </w:tcPr>
          <w:p w14:paraId="4734F0DD" w14:textId="77777777" w:rsidR="00A06C37" w:rsidRDefault="00A06C37" w:rsidP="002B49B4">
            <w:pPr>
              <w:pStyle w:val="MDPI42tablebody"/>
              <w:spacing w:line="240" w:lineRule="auto"/>
              <w:jc w:val="left"/>
            </w:pPr>
            <w:r>
              <w:t>Gem Russet</w:t>
            </w:r>
          </w:p>
        </w:tc>
        <w:tc>
          <w:tcPr>
            <w:tcW w:w="990" w:type="dxa"/>
            <w:tcBorders>
              <w:top w:val="nil"/>
              <w:left w:val="nil"/>
              <w:bottom w:val="nil"/>
              <w:right w:val="nil"/>
            </w:tcBorders>
            <w:vAlign w:val="center"/>
          </w:tcPr>
          <w:p w14:paraId="55091817" w14:textId="77777777" w:rsidR="00A06C37" w:rsidRDefault="00A06C37" w:rsidP="002B49B4">
            <w:pPr>
              <w:pStyle w:val="MDPI42tablebody"/>
              <w:spacing w:line="240" w:lineRule="auto"/>
            </w:pPr>
            <w:r>
              <w:t>4</w:t>
            </w:r>
          </w:p>
        </w:tc>
        <w:tc>
          <w:tcPr>
            <w:tcW w:w="772" w:type="dxa"/>
            <w:tcBorders>
              <w:top w:val="nil"/>
              <w:left w:val="nil"/>
              <w:bottom w:val="nil"/>
              <w:right w:val="nil"/>
            </w:tcBorders>
            <w:vAlign w:val="center"/>
          </w:tcPr>
          <w:p w14:paraId="58EE00F9" w14:textId="77777777" w:rsidR="00A06C37" w:rsidRDefault="00A06C37" w:rsidP="002B49B4">
            <w:pPr>
              <w:pStyle w:val="MDPI42tablebody"/>
              <w:spacing w:line="240" w:lineRule="auto"/>
            </w:pPr>
            <w:r>
              <w:t>18</w:t>
            </w:r>
          </w:p>
        </w:tc>
        <w:tc>
          <w:tcPr>
            <w:tcW w:w="1008" w:type="dxa"/>
            <w:tcBorders>
              <w:top w:val="nil"/>
              <w:left w:val="nil"/>
              <w:bottom w:val="nil"/>
              <w:right w:val="nil"/>
            </w:tcBorders>
            <w:vAlign w:val="center"/>
          </w:tcPr>
          <w:p w14:paraId="3DA82966" w14:textId="77777777" w:rsidR="00A06C37" w:rsidRDefault="00A06C37" w:rsidP="002B49B4">
            <w:pPr>
              <w:pStyle w:val="MDPI42tablebody"/>
              <w:spacing w:line="240" w:lineRule="auto"/>
            </w:pPr>
            <w:r>
              <w:t>72</w:t>
            </w:r>
          </w:p>
        </w:tc>
      </w:tr>
      <w:tr w:rsidR="00A06C37" w14:paraId="24F4FB8E" w14:textId="77777777" w:rsidTr="002B49B4">
        <w:tc>
          <w:tcPr>
            <w:tcW w:w="2252" w:type="dxa"/>
            <w:vMerge/>
            <w:tcBorders>
              <w:left w:val="nil"/>
              <w:right w:val="nil"/>
            </w:tcBorders>
            <w:vAlign w:val="center"/>
          </w:tcPr>
          <w:p w14:paraId="457EE7DC" w14:textId="77777777" w:rsidR="00A06C37" w:rsidRDefault="00A06C37" w:rsidP="002B49B4">
            <w:pPr>
              <w:pStyle w:val="MDPI42tablebody"/>
              <w:spacing w:line="240" w:lineRule="auto"/>
              <w:jc w:val="left"/>
            </w:pPr>
          </w:p>
        </w:tc>
        <w:tc>
          <w:tcPr>
            <w:tcW w:w="1170" w:type="dxa"/>
            <w:vMerge/>
            <w:tcBorders>
              <w:top w:val="nil"/>
              <w:left w:val="nil"/>
              <w:bottom w:val="nil"/>
              <w:right w:val="nil"/>
            </w:tcBorders>
            <w:vAlign w:val="center"/>
          </w:tcPr>
          <w:p w14:paraId="3091ACBA" w14:textId="77777777" w:rsidR="00A06C37" w:rsidRDefault="00A06C37" w:rsidP="002B49B4">
            <w:pPr>
              <w:pStyle w:val="MDPI42tablebody"/>
              <w:spacing w:line="240" w:lineRule="auto"/>
              <w:jc w:val="left"/>
            </w:pPr>
          </w:p>
        </w:tc>
        <w:tc>
          <w:tcPr>
            <w:tcW w:w="1440" w:type="dxa"/>
            <w:tcBorders>
              <w:top w:val="nil"/>
              <w:left w:val="nil"/>
              <w:bottom w:val="nil"/>
              <w:right w:val="nil"/>
            </w:tcBorders>
            <w:vAlign w:val="center"/>
          </w:tcPr>
          <w:p w14:paraId="5F9C3230" w14:textId="77777777" w:rsidR="00A06C37" w:rsidRDefault="00A06C37" w:rsidP="002B49B4">
            <w:pPr>
              <w:pStyle w:val="MDPI42tablebody"/>
              <w:spacing w:line="240" w:lineRule="auto"/>
              <w:jc w:val="left"/>
            </w:pPr>
            <w:r>
              <w:t>Innovator</w:t>
            </w:r>
          </w:p>
        </w:tc>
        <w:tc>
          <w:tcPr>
            <w:tcW w:w="990" w:type="dxa"/>
            <w:tcBorders>
              <w:top w:val="nil"/>
              <w:left w:val="nil"/>
              <w:bottom w:val="nil"/>
              <w:right w:val="nil"/>
            </w:tcBorders>
            <w:vAlign w:val="center"/>
          </w:tcPr>
          <w:p w14:paraId="063E3462" w14:textId="77777777" w:rsidR="00A06C37" w:rsidRDefault="00A06C37" w:rsidP="002B49B4">
            <w:pPr>
              <w:pStyle w:val="MDPI42tablebody"/>
              <w:spacing w:line="240" w:lineRule="auto"/>
            </w:pPr>
            <w:r>
              <w:t>4</w:t>
            </w:r>
          </w:p>
        </w:tc>
        <w:tc>
          <w:tcPr>
            <w:tcW w:w="772" w:type="dxa"/>
            <w:tcBorders>
              <w:top w:val="nil"/>
              <w:left w:val="nil"/>
              <w:bottom w:val="nil"/>
              <w:right w:val="nil"/>
            </w:tcBorders>
            <w:vAlign w:val="center"/>
          </w:tcPr>
          <w:p w14:paraId="1B6C3805" w14:textId="77777777" w:rsidR="00A06C37" w:rsidRDefault="00A06C37" w:rsidP="002B49B4">
            <w:pPr>
              <w:pStyle w:val="MDPI42tablebody"/>
              <w:spacing w:line="240" w:lineRule="auto"/>
            </w:pPr>
            <w:r>
              <w:t>18</w:t>
            </w:r>
          </w:p>
        </w:tc>
        <w:tc>
          <w:tcPr>
            <w:tcW w:w="1008" w:type="dxa"/>
            <w:tcBorders>
              <w:top w:val="nil"/>
              <w:left w:val="nil"/>
              <w:bottom w:val="nil"/>
              <w:right w:val="nil"/>
            </w:tcBorders>
            <w:vAlign w:val="center"/>
          </w:tcPr>
          <w:p w14:paraId="21ADD5EF" w14:textId="77777777" w:rsidR="00A06C37" w:rsidRDefault="00A06C37" w:rsidP="002B49B4">
            <w:pPr>
              <w:pStyle w:val="MDPI42tablebody"/>
              <w:spacing w:line="240" w:lineRule="auto"/>
            </w:pPr>
            <w:r>
              <w:t>72</w:t>
            </w:r>
          </w:p>
        </w:tc>
      </w:tr>
      <w:tr w:rsidR="00A06C37" w14:paraId="05795DE3" w14:textId="77777777" w:rsidTr="002B49B4">
        <w:tc>
          <w:tcPr>
            <w:tcW w:w="2252" w:type="dxa"/>
            <w:vMerge/>
            <w:tcBorders>
              <w:left w:val="nil"/>
              <w:right w:val="nil"/>
            </w:tcBorders>
            <w:vAlign w:val="center"/>
          </w:tcPr>
          <w:p w14:paraId="6563463C" w14:textId="77777777" w:rsidR="00A06C37" w:rsidRDefault="00A06C37" w:rsidP="002B49B4">
            <w:pPr>
              <w:pStyle w:val="MDPI42tablebody"/>
              <w:spacing w:line="240" w:lineRule="auto"/>
              <w:jc w:val="left"/>
            </w:pPr>
          </w:p>
        </w:tc>
        <w:tc>
          <w:tcPr>
            <w:tcW w:w="1170" w:type="dxa"/>
            <w:vMerge/>
            <w:tcBorders>
              <w:top w:val="nil"/>
              <w:left w:val="nil"/>
              <w:bottom w:val="nil"/>
              <w:right w:val="nil"/>
            </w:tcBorders>
            <w:vAlign w:val="center"/>
          </w:tcPr>
          <w:p w14:paraId="2C8A48DC" w14:textId="77777777" w:rsidR="00A06C37" w:rsidRDefault="00A06C37" w:rsidP="002B49B4">
            <w:pPr>
              <w:pStyle w:val="MDPI42tablebody"/>
              <w:spacing w:line="240" w:lineRule="auto"/>
              <w:jc w:val="left"/>
            </w:pPr>
          </w:p>
        </w:tc>
        <w:tc>
          <w:tcPr>
            <w:tcW w:w="1440" w:type="dxa"/>
            <w:tcBorders>
              <w:top w:val="nil"/>
              <w:left w:val="nil"/>
              <w:bottom w:val="nil"/>
              <w:right w:val="nil"/>
            </w:tcBorders>
            <w:vAlign w:val="center"/>
          </w:tcPr>
          <w:p w14:paraId="5019EA53" w14:textId="77777777" w:rsidR="00A06C37" w:rsidRDefault="00A06C37" w:rsidP="002B49B4">
            <w:pPr>
              <w:pStyle w:val="MDPI42tablebody"/>
              <w:spacing w:line="240" w:lineRule="auto"/>
              <w:jc w:val="left"/>
            </w:pPr>
            <w:proofErr w:type="spellStart"/>
            <w:r>
              <w:t>Markies</w:t>
            </w:r>
            <w:proofErr w:type="spellEnd"/>
            <w:r>
              <w:t xml:space="preserve"> Russet</w:t>
            </w:r>
          </w:p>
        </w:tc>
        <w:tc>
          <w:tcPr>
            <w:tcW w:w="990" w:type="dxa"/>
            <w:tcBorders>
              <w:top w:val="nil"/>
              <w:left w:val="nil"/>
              <w:bottom w:val="nil"/>
              <w:right w:val="nil"/>
            </w:tcBorders>
            <w:vAlign w:val="center"/>
          </w:tcPr>
          <w:p w14:paraId="0D3F5A28" w14:textId="77777777" w:rsidR="00A06C37" w:rsidRDefault="00A06C37" w:rsidP="002B49B4">
            <w:pPr>
              <w:pStyle w:val="MDPI42tablebody"/>
              <w:spacing w:line="240" w:lineRule="auto"/>
            </w:pPr>
            <w:r>
              <w:t>2</w:t>
            </w:r>
          </w:p>
        </w:tc>
        <w:tc>
          <w:tcPr>
            <w:tcW w:w="772" w:type="dxa"/>
            <w:tcBorders>
              <w:top w:val="nil"/>
              <w:left w:val="nil"/>
              <w:bottom w:val="nil"/>
              <w:right w:val="nil"/>
            </w:tcBorders>
            <w:vAlign w:val="center"/>
          </w:tcPr>
          <w:p w14:paraId="52726880" w14:textId="77777777" w:rsidR="00A06C37" w:rsidRDefault="00A06C37" w:rsidP="002B49B4">
            <w:pPr>
              <w:pStyle w:val="MDPI42tablebody"/>
              <w:spacing w:line="240" w:lineRule="auto"/>
            </w:pPr>
            <w:r>
              <w:t>9</w:t>
            </w:r>
          </w:p>
        </w:tc>
        <w:tc>
          <w:tcPr>
            <w:tcW w:w="1008" w:type="dxa"/>
            <w:tcBorders>
              <w:top w:val="nil"/>
              <w:left w:val="nil"/>
              <w:bottom w:val="nil"/>
              <w:right w:val="nil"/>
            </w:tcBorders>
            <w:vAlign w:val="center"/>
          </w:tcPr>
          <w:p w14:paraId="0A1FEAA4" w14:textId="77777777" w:rsidR="00A06C37" w:rsidRDefault="00A06C37" w:rsidP="002B49B4">
            <w:pPr>
              <w:pStyle w:val="MDPI42tablebody"/>
              <w:spacing w:line="240" w:lineRule="auto"/>
            </w:pPr>
            <w:r>
              <w:t>36</w:t>
            </w:r>
          </w:p>
        </w:tc>
      </w:tr>
      <w:tr w:rsidR="00A06C37" w14:paraId="0274462E" w14:textId="77777777" w:rsidTr="002B49B4">
        <w:tc>
          <w:tcPr>
            <w:tcW w:w="2252" w:type="dxa"/>
            <w:vMerge/>
            <w:tcBorders>
              <w:left w:val="nil"/>
              <w:right w:val="nil"/>
            </w:tcBorders>
            <w:vAlign w:val="center"/>
          </w:tcPr>
          <w:p w14:paraId="1C138BCF" w14:textId="77777777" w:rsidR="00A06C37" w:rsidRDefault="00A06C37"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34E73C79" w14:textId="77777777" w:rsidR="00A06C37" w:rsidRDefault="00A06C37"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607B13F" w14:textId="77777777" w:rsidR="00A06C37" w:rsidRDefault="00A06C37"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102775B6" w14:textId="77777777" w:rsidR="00A06C37" w:rsidRDefault="00A06C37" w:rsidP="002B49B4">
            <w:pPr>
              <w:pStyle w:val="MDPI42tablebody"/>
              <w:spacing w:line="240" w:lineRule="auto"/>
            </w:pPr>
            <w:r>
              <w:t>3</w:t>
            </w:r>
          </w:p>
        </w:tc>
        <w:tc>
          <w:tcPr>
            <w:tcW w:w="772" w:type="dxa"/>
            <w:tcBorders>
              <w:top w:val="nil"/>
              <w:left w:val="nil"/>
              <w:bottom w:val="dotted" w:sz="4" w:space="0" w:color="auto"/>
              <w:right w:val="nil"/>
            </w:tcBorders>
            <w:vAlign w:val="center"/>
          </w:tcPr>
          <w:p w14:paraId="54DB86F5" w14:textId="77777777" w:rsidR="00A06C37" w:rsidRDefault="00A06C37" w:rsidP="002B49B4">
            <w:pPr>
              <w:pStyle w:val="MDPI42tablebody"/>
              <w:spacing w:line="240" w:lineRule="auto"/>
            </w:pPr>
            <w:r>
              <w:t>14</w:t>
            </w:r>
          </w:p>
        </w:tc>
        <w:tc>
          <w:tcPr>
            <w:tcW w:w="1008" w:type="dxa"/>
            <w:tcBorders>
              <w:top w:val="nil"/>
              <w:left w:val="nil"/>
              <w:bottom w:val="dotted" w:sz="4" w:space="0" w:color="auto"/>
              <w:right w:val="nil"/>
            </w:tcBorders>
            <w:vAlign w:val="center"/>
          </w:tcPr>
          <w:p w14:paraId="04D5358E" w14:textId="77777777" w:rsidR="00A06C37" w:rsidRDefault="00A06C37" w:rsidP="002B49B4">
            <w:pPr>
              <w:pStyle w:val="MDPI42tablebody"/>
              <w:spacing w:line="240" w:lineRule="auto"/>
            </w:pPr>
            <w:r>
              <w:t>56</w:t>
            </w:r>
          </w:p>
        </w:tc>
      </w:tr>
      <w:tr w:rsidR="00A06C37" w14:paraId="0C28819F" w14:textId="77777777" w:rsidTr="002B49B4">
        <w:tc>
          <w:tcPr>
            <w:tcW w:w="2252" w:type="dxa"/>
            <w:vMerge/>
            <w:tcBorders>
              <w:left w:val="nil"/>
              <w:right w:val="nil"/>
            </w:tcBorders>
            <w:vAlign w:val="center"/>
          </w:tcPr>
          <w:p w14:paraId="41B51207" w14:textId="77777777" w:rsidR="00A06C37" w:rsidRDefault="00A06C37" w:rsidP="002B49B4">
            <w:pPr>
              <w:pStyle w:val="MDPI42tablebody"/>
              <w:spacing w:line="240" w:lineRule="auto"/>
              <w:jc w:val="left"/>
            </w:pPr>
          </w:p>
        </w:tc>
        <w:tc>
          <w:tcPr>
            <w:tcW w:w="1170" w:type="dxa"/>
            <w:vMerge w:val="restart"/>
            <w:tcBorders>
              <w:top w:val="dotted" w:sz="4" w:space="0" w:color="auto"/>
              <w:left w:val="nil"/>
              <w:right w:val="nil"/>
            </w:tcBorders>
            <w:vAlign w:val="center"/>
          </w:tcPr>
          <w:p w14:paraId="5A815CAD" w14:textId="77777777" w:rsidR="00A06C37" w:rsidRDefault="00A06C37" w:rsidP="002B49B4">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2FCD4A4A" w14:textId="77777777" w:rsidR="00A06C37" w:rsidRDefault="00A06C37" w:rsidP="002B49B4">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71A7D2DE" w14:textId="77777777" w:rsidR="00A06C37" w:rsidRDefault="00A06C37" w:rsidP="002B49B4">
            <w:pPr>
              <w:pStyle w:val="MDPI42tablebody"/>
              <w:spacing w:line="240" w:lineRule="auto"/>
            </w:pPr>
            <w:r>
              <w:t>4</w:t>
            </w:r>
          </w:p>
        </w:tc>
        <w:tc>
          <w:tcPr>
            <w:tcW w:w="772" w:type="dxa"/>
            <w:tcBorders>
              <w:top w:val="dotted" w:sz="4" w:space="0" w:color="auto"/>
              <w:left w:val="nil"/>
              <w:bottom w:val="nil"/>
              <w:right w:val="nil"/>
            </w:tcBorders>
            <w:vAlign w:val="center"/>
          </w:tcPr>
          <w:p w14:paraId="4E51949F" w14:textId="77777777" w:rsidR="00A06C37" w:rsidRDefault="00A06C37" w:rsidP="002B49B4">
            <w:pPr>
              <w:pStyle w:val="MDPI42tablebody"/>
              <w:spacing w:line="240" w:lineRule="auto"/>
            </w:pPr>
            <w:r>
              <w:t>30</w:t>
            </w:r>
          </w:p>
        </w:tc>
        <w:tc>
          <w:tcPr>
            <w:tcW w:w="1008" w:type="dxa"/>
            <w:tcBorders>
              <w:top w:val="dotted" w:sz="4" w:space="0" w:color="auto"/>
              <w:left w:val="nil"/>
              <w:bottom w:val="nil"/>
              <w:right w:val="nil"/>
            </w:tcBorders>
            <w:vAlign w:val="center"/>
          </w:tcPr>
          <w:p w14:paraId="2ABF68E9" w14:textId="77777777" w:rsidR="00A06C37" w:rsidRDefault="00A06C37" w:rsidP="002B49B4">
            <w:pPr>
              <w:pStyle w:val="MDPI42tablebody"/>
              <w:spacing w:line="240" w:lineRule="auto"/>
            </w:pPr>
            <w:r>
              <w:t>120</w:t>
            </w:r>
          </w:p>
        </w:tc>
      </w:tr>
      <w:tr w:rsidR="00A06C37" w14:paraId="4F49D982" w14:textId="77777777" w:rsidTr="002B49B4">
        <w:tc>
          <w:tcPr>
            <w:tcW w:w="2252" w:type="dxa"/>
            <w:vMerge/>
            <w:tcBorders>
              <w:left w:val="nil"/>
              <w:bottom w:val="dotted" w:sz="4" w:space="0" w:color="auto"/>
              <w:right w:val="nil"/>
            </w:tcBorders>
            <w:vAlign w:val="center"/>
          </w:tcPr>
          <w:p w14:paraId="0901757A" w14:textId="77777777" w:rsidR="00A06C37" w:rsidRDefault="00A06C37" w:rsidP="002B49B4">
            <w:pPr>
              <w:pStyle w:val="MDPI42tablebody"/>
              <w:spacing w:line="240" w:lineRule="auto"/>
              <w:jc w:val="left"/>
            </w:pPr>
          </w:p>
        </w:tc>
        <w:tc>
          <w:tcPr>
            <w:tcW w:w="1170" w:type="dxa"/>
            <w:vMerge/>
            <w:tcBorders>
              <w:left w:val="nil"/>
              <w:bottom w:val="dotted" w:sz="4" w:space="0" w:color="auto"/>
              <w:right w:val="nil"/>
            </w:tcBorders>
            <w:vAlign w:val="center"/>
          </w:tcPr>
          <w:p w14:paraId="18046C17" w14:textId="77777777" w:rsidR="00A06C37" w:rsidRDefault="00A06C37"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7CB36C9E" w14:textId="77777777" w:rsidR="00A06C37" w:rsidRDefault="00A06C37" w:rsidP="002B49B4">
            <w:pPr>
              <w:pStyle w:val="MDPI42tablebody"/>
              <w:spacing w:line="240" w:lineRule="auto"/>
              <w:jc w:val="left"/>
            </w:pPr>
            <w:proofErr w:type="spellStart"/>
            <w:r>
              <w:t>Shepody</w:t>
            </w:r>
            <w:proofErr w:type="spellEnd"/>
          </w:p>
        </w:tc>
        <w:tc>
          <w:tcPr>
            <w:tcW w:w="990" w:type="dxa"/>
            <w:tcBorders>
              <w:top w:val="nil"/>
              <w:left w:val="nil"/>
              <w:bottom w:val="dotted" w:sz="4" w:space="0" w:color="auto"/>
              <w:right w:val="nil"/>
            </w:tcBorders>
            <w:vAlign w:val="center"/>
          </w:tcPr>
          <w:p w14:paraId="0A5AE76E" w14:textId="77777777" w:rsidR="00A06C37" w:rsidRDefault="00A06C37" w:rsidP="002B49B4">
            <w:pPr>
              <w:pStyle w:val="MDPI42tablebody"/>
              <w:spacing w:line="240" w:lineRule="auto"/>
            </w:pPr>
            <w:r>
              <w:t>4</w:t>
            </w:r>
          </w:p>
        </w:tc>
        <w:tc>
          <w:tcPr>
            <w:tcW w:w="772" w:type="dxa"/>
            <w:tcBorders>
              <w:top w:val="nil"/>
              <w:left w:val="nil"/>
              <w:bottom w:val="dotted" w:sz="4" w:space="0" w:color="auto"/>
              <w:right w:val="nil"/>
            </w:tcBorders>
            <w:vAlign w:val="center"/>
          </w:tcPr>
          <w:p w14:paraId="5C6D2E84" w14:textId="77777777" w:rsidR="00A06C37" w:rsidRDefault="00A06C37" w:rsidP="002B49B4">
            <w:pPr>
              <w:pStyle w:val="MDPI42tablebody"/>
              <w:spacing w:line="240" w:lineRule="auto"/>
            </w:pPr>
            <w:r>
              <w:t>30</w:t>
            </w:r>
          </w:p>
        </w:tc>
        <w:tc>
          <w:tcPr>
            <w:tcW w:w="1008" w:type="dxa"/>
            <w:tcBorders>
              <w:top w:val="nil"/>
              <w:left w:val="nil"/>
              <w:bottom w:val="dotted" w:sz="4" w:space="0" w:color="auto"/>
              <w:right w:val="nil"/>
            </w:tcBorders>
            <w:vAlign w:val="center"/>
          </w:tcPr>
          <w:p w14:paraId="639E69B3" w14:textId="77777777" w:rsidR="00A06C37" w:rsidRDefault="00A06C37" w:rsidP="002B49B4">
            <w:pPr>
              <w:pStyle w:val="MDPI42tablebody"/>
              <w:spacing w:line="240" w:lineRule="auto"/>
            </w:pPr>
            <w:r>
              <w:t>120</w:t>
            </w:r>
          </w:p>
        </w:tc>
      </w:tr>
      <w:tr w:rsidR="00A06C37" w14:paraId="0E996D2F" w14:textId="77777777" w:rsidTr="002B49B4">
        <w:tc>
          <w:tcPr>
            <w:tcW w:w="2252" w:type="dxa"/>
            <w:vMerge w:val="restart"/>
            <w:tcBorders>
              <w:top w:val="dotted" w:sz="4" w:space="0" w:color="auto"/>
              <w:left w:val="nil"/>
              <w:right w:val="nil"/>
            </w:tcBorders>
            <w:vAlign w:val="center"/>
          </w:tcPr>
          <w:p w14:paraId="5F2A3621" w14:textId="77777777" w:rsidR="00A06C37" w:rsidRDefault="00A06C37" w:rsidP="002B49B4">
            <w:pPr>
              <w:pStyle w:val="MDPI42tablebody"/>
              <w:spacing w:line="240" w:lineRule="auto"/>
              <w:jc w:val="left"/>
            </w:pP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p>
        </w:tc>
        <w:tc>
          <w:tcPr>
            <w:tcW w:w="1170" w:type="dxa"/>
            <w:vMerge w:val="restart"/>
            <w:tcBorders>
              <w:top w:val="dotted" w:sz="4" w:space="0" w:color="auto"/>
              <w:left w:val="nil"/>
              <w:right w:val="nil"/>
            </w:tcBorders>
            <w:vAlign w:val="center"/>
          </w:tcPr>
          <w:p w14:paraId="716B6B06" w14:textId="77777777" w:rsidR="00A06C37" w:rsidRDefault="00A06C37" w:rsidP="002B49B4">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40F5B99E" w14:textId="77777777" w:rsidR="00A06C37" w:rsidRDefault="00A06C37" w:rsidP="002B49B4">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2DDEC6BB" w14:textId="77777777" w:rsidR="00A06C37" w:rsidRDefault="00A06C37" w:rsidP="002B49B4">
            <w:pPr>
              <w:pStyle w:val="MDPI42tablebody"/>
              <w:spacing w:line="240" w:lineRule="auto"/>
            </w:pPr>
            <w:r>
              <w:t>17</w:t>
            </w:r>
          </w:p>
        </w:tc>
        <w:tc>
          <w:tcPr>
            <w:tcW w:w="772" w:type="dxa"/>
            <w:tcBorders>
              <w:top w:val="dotted" w:sz="4" w:space="0" w:color="auto"/>
              <w:left w:val="nil"/>
              <w:bottom w:val="nil"/>
              <w:right w:val="nil"/>
            </w:tcBorders>
            <w:vAlign w:val="center"/>
          </w:tcPr>
          <w:p w14:paraId="567AAFBA" w14:textId="77777777" w:rsidR="00A06C37" w:rsidRDefault="00A06C37" w:rsidP="002B49B4">
            <w:pPr>
              <w:pStyle w:val="MDPI42tablebody"/>
              <w:spacing w:line="240" w:lineRule="auto"/>
            </w:pPr>
            <w:r>
              <w:t>49</w:t>
            </w:r>
          </w:p>
        </w:tc>
        <w:tc>
          <w:tcPr>
            <w:tcW w:w="1008" w:type="dxa"/>
            <w:tcBorders>
              <w:top w:val="dotted" w:sz="4" w:space="0" w:color="auto"/>
              <w:left w:val="nil"/>
              <w:bottom w:val="nil"/>
              <w:right w:val="nil"/>
            </w:tcBorders>
            <w:vAlign w:val="center"/>
          </w:tcPr>
          <w:p w14:paraId="3BB44A76" w14:textId="77777777" w:rsidR="00A06C37" w:rsidRDefault="00A06C37" w:rsidP="002B49B4">
            <w:pPr>
              <w:pStyle w:val="MDPI42tablebody"/>
              <w:spacing w:line="240" w:lineRule="auto"/>
            </w:pPr>
            <w:r>
              <w:t>238</w:t>
            </w:r>
          </w:p>
        </w:tc>
      </w:tr>
      <w:tr w:rsidR="00A06C37" w14:paraId="6C4563EB" w14:textId="77777777" w:rsidTr="002B49B4">
        <w:tc>
          <w:tcPr>
            <w:tcW w:w="2252" w:type="dxa"/>
            <w:vMerge/>
            <w:tcBorders>
              <w:left w:val="nil"/>
              <w:bottom w:val="single" w:sz="4" w:space="0" w:color="auto"/>
              <w:right w:val="nil"/>
            </w:tcBorders>
            <w:vAlign w:val="center"/>
          </w:tcPr>
          <w:p w14:paraId="2EFE4F29" w14:textId="77777777" w:rsidR="00A06C37" w:rsidRDefault="00A06C37" w:rsidP="002B49B4">
            <w:pPr>
              <w:pStyle w:val="MDPI42tablebody"/>
              <w:spacing w:line="240" w:lineRule="auto"/>
              <w:jc w:val="left"/>
            </w:pPr>
          </w:p>
        </w:tc>
        <w:tc>
          <w:tcPr>
            <w:tcW w:w="1170" w:type="dxa"/>
            <w:vMerge/>
            <w:tcBorders>
              <w:left w:val="nil"/>
              <w:bottom w:val="single" w:sz="4" w:space="0" w:color="auto"/>
              <w:right w:val="nil"/>
            </w:tcBorders>
            <w:vAlign w:val="center"/>
          </w:tcPr>
          <w:p w14:paraId="6D2F9C60" w14:textId="77777777" w:rsidR="00A06C37" w:rsidRDefault="00A06C37" w:rsidP="002B49B4">
            <w:pPr>
              <w:pStyle w:val="MDPI42tablebody"/>
              <w:spacing w:line="240" w:lineRule="auto"/>
              <w:jc w:val="left"/>
            </w:pPr>
          </w:p>
        </w:tc>
        <w:tc>
          <w:tcPr>
            <w:tcW w:w="1440" w:type="dxa"/>
            <w:tcBorders>
              <w:top w:val="nil"/>
              <w:left w:val="nil"/>
              <w:bottom w:val="single" w:sz="4" w:space="0" w:color="auto"/>
              <w:right w:val="nil"/>
            </w:tcBorders>
            <w:vAlign w:val="center"/>
          </w:tcPr>
          <w:p w14:paraId="568F0FD3" w14:textId="77777777" w:rsidR="00A06C37" w:rsidRDefault="00A06C37" w:rsidP="002B49B4">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495F02B8" w14:textId="77777777" w:rsidR="00A06C37" w:rsidRDefault="00A06C37" w:rsidP="002B49B4">
            <w:pPr>
              <w:pStyle w:val="MDPI42tablebody"/>
              <w:spacing w:line="240" w:lineRule="auto"/>
            </w:pPr>
            <w:r>
              <w:t>7</w:t>
            </w:r>
          </w:p>
        </w:tc>
        <w:tc>
          <w:tcPr>
            <w:tcW w:w="772" w:type="dxa"/>
            <w:tcBorders>
              <w:top w:val="nil"/>
              <w:left w:val="nil"/>
              <w:bottom w:val="single" w:sz="4" w:space="0" w:color="auto"/>
              <w:right w:val="nil"/>
            </w:tcBorders>
            <w:vAlign w:val="center"/>
          </w:tcPr>
          <w:p w14:paraId="5CF82A5A" w14:textId="77777777" w:rsidR="00A06C37" w:rsidRDefault="00A06C37" w:rsidP="002B49B4">
            <w:pPr>
              <w:pStyle w:val="MDPI42tablebody"/>
              <w:spacing w:line="240" w:lineRule="auto"/>
            </w:pPr>
            <w:r>
              <w:t>24</w:t>
            </w:r>
          </w:p>
        </w:tc>
        <w:tc>
          <w:tcPr>
            <w:tcW w:w="1008" w:type="dxa"/>
            <w:tcBorders>
              <w:top w:val="nil"/>
              <w:left w:val="nil"/>
              <w:bottom w:val="single" w:sz="4" w:space="0" w:color="auto"/>
              <w:right w:val="nil"/>
            </w:tcBorders>
            <w:vAlign w:val="center"/>
          </w:tcPr>
          <w:p w14:paraId="377DB2E9" w14:textId="77777777" w:rsidR="00A06C37" w:rsidRDefault="00A06C37" w:rsidP="002B49B4">
            <w:pPr>
              <w:pStyle w:val="MDPI42tablebody"/>
              <w:spacing w:line="240" w:lineRule="auto"/>
            </w:pPr>
            <w:r>
              <w:t>114</w:t>
            </w:r>
          </w:p>
        </w:tc>
      </w:tr>
    </w:tbl>
    <w:p w14:paraId="44AA95C0" w14:textId="2042E6BB" w:rsidR="0071223D" w:rsidRDefault="0071223D" w:rsidP="0071223D">
      <w:pPr>
        <w:pStyle w:val="MDPI23heading3"/>
      </w:pPr>
      <w:r>
        <w:lastRenderedPageBreak/>
        <w:t>2.1.1. Newly Reported Data – Minnesota</w:t>
      </w:r>
    </w:p>
    <w:p w14:paraId="6C526706" w14:textId="37FABB79" w:rsidR="0025283E" w:rsidRDefault="00424740" w:rsidP="00F34A24">
      <w:pPr>
        <w:pStyle w:val="MDPI31text"/>
      </w:pPr>
      <w:r>
        <w:t>Six</w:t>
      </w:r>
      <w:r w:rsidR="0025283E" w:rsidRPr="0025283E">
        <w:t xml:space="preserve"> </w:t>
      </w:r>
      <w:r w:rsidR="006A456B">
        <w:t xml:space="preserve">individual </w:t>
      </w:r>
      <w:r w:rsidR="0025283E" w:rsidRPr="0025283E">
        <w:t xml:space="preserve">plot-scale field experiments </w:t>
      </w:r>
      <w:proofErr w:type="gramStart"/>
      <w:r w:rsidR="0025283E" w:rsidRPr="0025283E">
        <w:t>were conducted</w:t>
      </w:r>
      <w:proofErr w:type="gramEnd"/>
      <w:r w:rsidR="0025283E" w:rsidRPr="0025283E">
        <w:t xml:space="preserve"> over a total of </w:t>
      </w:r>
      <w:r w:rsidR="0025283E">
        <w:t>eight</w:t>
      </w:r>
      <w:r w:rsidR="0025283E" w:rsidRPr="0025283E">
        <w:t xml:space="preserve"> years (1991–1992, 2014–</w:t>
      </w:r>
      <w:r w:rsidR="00EC0E19">
        <w:t>2016</w:t>
      </w:r>
      <w:r w:rsidR="0025283E" w:rsidRPr="0025283E">
        <w:t>, 2018</w:t>
      </w:r>
      <w:r w:rsidR="0025283E">
        <w:t>-2020</w:t>
      </w:r>
      <w:r w:rsidR="0025283E" w:rsidRPr="0025283E">
        <w:t>)</w:t>
      </w:r>
      <w:r w:rsidR="0025283E">
        <w:t xml:space="preserve"> </w:t>
      </w:r>
      <w:r w:rsidR="0025283E" w:rsidRPr="0025283E">
        <w:t xml:space="preserve">on irrigated plots at the Sand Plain Research Farm [SPRF] in Becker, MN (45º 23’ N, 93º 53’ W). Mean temperature at this station is 7.1 </w:t>
      </w:r>
      <w:r w:rsidR="0025283E" w:rsidRPr="00EC0E19">
        <w:t>º</w:t>
      </w:r>
      <w:r w:rsidR="0025283E" w:rsidRPr="0025283E">
        <w:t xml:space="preserve">C and mean annual precipitation is 809 mm </w:t>
      </w:r>
      <w:r w:rsidR="00EC609C">
        <w:fldChar w:fldCharType="begin"/>
      </w:r>
      <w:r w:rsidR="00BE5739">
        <w:instrText xml:space="preserve"> ADDIN EN.CITE &lt;EndNote&gt;&lt;Cite&gt;&lt;Author&gt;Arguez&lt;/Author&gt;&lt;Year&gt;2010&lt;/Year&gt;&lt;RecNum&gt;1720&lt;/RecNum&gt;&lt;DisplayText&gt;&lt;style size="10"&gt;[22]&lt;/style&gt;&lt;/DisplayText&gt;&lt;record&gt;&lt;rec-number&gt;1720&lt;/rec-number&gt;&lt;foreign-keys&gt;&lt;key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rsidR="00EC609C">
        <w:fldChar w:fldCharType="separate"/>
      </w:r>
      <w:r w:rsidR="00BE5739">
        <w:rPr>
          <w:noProof/>
        </w:rPr>
        <w:t>[22]</w:t>
      </w:r>
      <w:r w:rsidR="00EC609C">
        <w:fldChar w:fldCharType="end"/>
      </w:r>
      <w:r w:rsidR="00EC609C">
        <w:t xml:space="preserve">. </w:t>
      </w:r>
      <w:r w:rsidR="0025283E" w:rsidRPr="0025283E">
        <w:t xml:space="preserve">The soil at this station was characterized as a Hubbard loamy sand (Sandy, mixed, frigid Entic Hapludolls) and excessively well drained with low available water holding capacity </w:t>
      </w:r>
      <w:r w:rsidR="00C1487D">
        <w:fldChar w:fldCharType="begin"/>
      </w:r>
      <w:r w:rsidR="00C9383A">
        <w:instrText xml:space="preserve"> ADDIN EN.CITE &lt;EndNote&gt;&lt;Cite&gt;&lt;Author&gt;Hansen&lt;/Author&gt;&lt;Year&gt;1988&lt;/Year&gt;&lt;RecNum&gt;1717&lt;/RecNum&gt;&lt;DisplayText&gt;&lt;style size="10"&gt;[23, 24]&lt;/style&gt;&lt;/DisplayText&gt;&lt;record&gt;&lt;rec-number&gt;1717&lt;/rec-number&gt;&lt;foreign-keys&gt;&lt;key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rsidR="00C1487D">
        <w:fldChar w:fldCharType="separate"/>
      </w:r>
      <w:r w:rsidR="00C9383A">
        <w:rPr>
          <w:noProof/>
        </w:rPr>
        <w:t>[23, 24]</w:t>
      </w:r>
      <w:r w:rsidR="00C1487D">
        <w:fldChar w:fldCharType="end"/>
      </w:r>
      <w:r w:rsidR="00C1487D">
        <w:t xml:space="preserve">. </w:t>
      </w:r>
      <w:r w:rsidR="0025283E" w:rsidRPr="0025283E">
        <w:t xml:space="preserve">Apart from experimental nitrogen and variety treatments, all management and cultural practices were managed by the staff at the SPRF in accordance with common practices for the region </w:t>
      </w:r>
      <w:r w:rsidR="002A482C">
        <w:fldChar w:fldCharType="begin"/>
      </w:r>
      <w:r w:rsidR="00BE5739">
        <w:instrText xml:space="preserve"> ADDIN EN.CITE &lt;EndNote&gt;&lt;Cite&gt;&lt;Author&gt;Egel&lt;/Author&gt;&lt;Year&gt;2017&lt;/Year&gt;&lt;RecNum&gt;970&lt;/RecNum&gt;&lt;DisplayText&gt;&lt;style size="10"&gt;[25]&lt;/style&gt;&lt;/DisplayText&gt;&lt;record&gt;&lt;rec-number&gt;970&lt;/rec-number&gt;&lt;foreign-keys&gt;&lt;key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rsidR="002A482C">
        <w:fldChar w:fldCharType="separate"/>
      </w:r>
      <w:r w:rsidR="00BE5739">
        <w:rPr>
          <w:noProof/>
        </w:rPr>
        <w:t>[25]</w:t>
      </w:r>
      <w:r w:rsidR="002A482C">
        <w:fldChar w:fldCharType="end"/>
      </w:r>
      <w:r w:rsidR="00F34A24">
        <w:t>,</w:t>
      </w:r>
      <w:r w:rsidR="0025283E" w:rsidRPr="0025283E">
        <w:t xml:space="preserve"> nutrients were applied based on soil samples and University recommendations </w:t>
      </w:r>
      <w:r w:rsidR="008D1B7D">
        <w:fldChar w:fldCharType="begin"/>
      </w:r>
      <w:r w:rsidR="00C9383A">
        <w:instrText xml:space="preserve"> ADDIN EN.CITE &lt;EndNote&gt;&lt;Cite&gt;&lt;Author&gt;Franzen&lt;/Author&gt;&lt;Year&gt;2018&lt;/Year&gt;&lt;RecNum&gt;1997&lt;/RecNum&gt;&lt;DisplayText&gt;&lt;style size="10"&gt;[26, 27]&lt;/style&gt;&lt;/DisplayText&gt;&lt;record&gt;&lt;rec-number&gt;1997&lt;/rec-number&gt;&lt;foreign-keys&gt;&lt;key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rsidR="008D1B7D">
        <w:fldChar w:fldCharType="separate"/>
      </w:r>
      <w:r w:rsidR="00C9383A">
        <w:rPr>
          <w:noProof/>
        </w:rPr>
        <w:t>[26, 27]</w:t>
      </w:r>
      <w:r w:rsidR="008D1B7D">
        <w:fldChar w:fldCharType="end"/>
      </w:r>
      <w:r w:rsidR="00F34A24">
        <w:t xml:space="preserve">, and supplemental irrigation was applied based on the University recommended checkbook method </w:t>
      </w:r>
      <w:r w:rsidR="000F16B4">
        <w:fldChar w:fldCharType="begin"/>
      </w:r>
      <w:r w:rsidR="00C9383A">
        <w:instrText xml:space="preserve"> ADDIN EN.CITE &lt;EndNote&gt;&lt;Cite&gt;&lt;Author&gt;Steele&lt;/Author&gt;&lt;Year&gt;2010&lt;/Year&gt;&lt;RecNum&gt;1009&lt;/RecNum&gt;&lt;DisplayText&gt;&lt;style size="10"&gt;[28, 29]&lt;/style&gt;&lt;/DisplayText&gt;&lt;record&gt;&lt;rec-number&gt;1009&lt;/rec-number&gt;&lt;foreign-keys&gt;&lt;key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rsidR="000F16B4">
        <w:fldChar w:fldCharType="separate"/>
      </w:r>
      <w:r w:rsidR="00C9383A">
        <w:rPr>
          <w:noProof/>
        </w:rPr>
        <w:t>[28, 29]</w:t>
      </w:r>
      <w:r w:rsidR="000F16B4">
        <w:fldChar w:fldCharType="end"/>
      </w:r>
      <w:r w:rsidR="000F16B4">
        <w:t xml:space="preserve">. </w:t>
      </w:r>
      <w:proofErr w:type="gramStart"/>
      <w:r w:rsidR="0025283E" w:rsidRPr="0025283E">
        <w:t>Additional</w:t>
      </w:r>
      <w:proofErr w:type="gramEnd"/>
      <w:r w:rsidR="0025283E" w:rsidRPr="0025283E">
        <w:t xml:space="preserve"> detail</w:t>
      </w:r>
      <w:r w:rsidR="00EC0E19">
        <w:t>s</w:t>
      </w:r>
      <w:r w:rsidR="0025283E" w:rsidRPr="0025283E">
        <w:t xml:space="preserve"> on experimental procedures for these studies have been previously </w:t>
      </w:r>
      <w:r w:rsidR="0025283E">
        <w:t>reported</w:t>
      </w:r>
      <w:r w:rsidR="0025283E" w:rsidRPr="0025283E">
        <w:t xml:space="preserve"> (Table </w:t>
      </w:r>
      <w:r w:rsidR="0025283E">
        <w:t>2</w:t>
      </w:r>
      <w:r w:rsidR="0025283E" w:rsidRPr="0025283E">
        <w:t>)</w:t>
      </w:r>
      <w:r w:rsidR="0025283E">
        <w:t>.</w:t>
      </w:r>
    </w:p>
    <w:p w14:paraId="40DA1AAA" w14:textId="77777777" w:rsidR="00A06C37" w:rsidRDefault="00A06C37" w:rsidP="00A06C37">
      <w:pPr>
        <w:pStyle w:val="MDPI41tablecaption"/>
      </w:pPr>
      <w:r>
        <w:rPr>
          <w:b/>
        </w:rPr>
        <w:t>Table 2.</w:t>
      </w:r>
      <w:r>
        <w:t xml:space="preserve"> Summary of newly reported 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A06C37" w14:paraId="137D7EC8" w14:textId="77777777" w:rsidTr="002B49B4">
        <w:tc>
          <w:tcPr>
            <w:tcW w:w="1152" w:type="dxa"/>
            <w:tcBorders>
              <w:top w:val="single" w:sz="8" w:space="0" w:color="auto"/>
              <w:left w:val="nil"/>
              <w:bottom w:val="single" w:sz="4" w:space="0" w:color="auto"/>
              <w:right w:val="nil"/>
            </w:tcBorders>
            <w:vAlign w:val="center"/>
            <w:hideMark/>
          </w:tcPr>
          <w:p w14:paraId="0A3DBBF0" w14:textId="77777777" w:rsidR="00A06C37" w:rsidRDefault="00A06C37" w:rsidP="002B49B4">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7D5F8C66" w14:textId="77777777" w:rsidR="00A06C37" w:rsidRDefault="00A06C37" w:rsidP="002B49B4">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559A1752" w14:textId="77777777" w:rsidR="00A06C37" w:rsidRDefault="00A06C37" w:rsidP="002B49B4">
            <w:pPr>
              <w:pStyle w:val="MDPI42tablebody"/>
              <w:spacing w:line="240" w:lineRule="auto"/>
              <w:rPr>
                <w:b/>
              </w:rPr>
            </w:pPr>
            <w:r>
              <w:rPr>
                <w:b/>
              </w:rPr>
              <w:t>Reference</w:t>
            </w:r>
          </w:p>
        </w:tc>
      </w:tr>
      <w:tr w:rsidR="00A06C37" w14:paraId="519D25E0" w14:textId="77777777" w:rsidTr="002B49B4">
        <w:trPr>
          <w:trHeight w:val="360"/>
        </w:trPr>
        <w:tc>
          <w:tcPr>
            <w:tcW w:w="1152" w:type="dxa"/>
            <w:tcBorders>
              <w:top w:val="single" w:sz="4" w:space="0" w:color="auto"/>
              <w:left w:val="nil"/>
              <w:bottom w:val="dotted" w:sz="4" w:space="0" w:color="auto"/>
              <w:right w:val="nil"/>
            </w:tcBorders>
            <w:vAlign w:val="center"/>
            <w:hideMark/>
          </w:tcPr>
          <w:p w14:paraId="507577E7" w14:textId="77777777" w:rsidR="00A06C37" w:rsidRDefault="00A06C37" w:rsidP="002B49B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4585AA11" w14:textId="77777777" w:rsidR="00A06C37" w:rsidRDefault="00A06C37" w:rsidP="002B49B4">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3DA1D27" w14:textId="77777777" w:rsidR="00A06C37" w:rsidRDefault="00A06C37" w:rsidP="002B49B4">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ZT0iMTAiPkVycmViaGksIGV0IGFsLiBbMzBdLCBSb3NlbiwgZXQgYWwuIFszMV0sIFJvc2VuLCBl
dCBhbC4gWzMyXTwvc3R5bGU+PC9EaXNwbGF5VGV4dD48cmVjb3JkPjxyZWMtbnVtYmVyPjQ1OTwv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instrText xml:space="preserve"> ADDIN EN.CITE </w:instrText>
            </w:r>
            <w:r>
              <w:fldChar w:fldCharType="begin">
                <w:fldData xml:space="preserve">PEVuZE5vdGU+PENpdGUgQXV0aG9yWWVhcj0iMSI+PEF1dGhvcj5FcnJlYmhpPC9BdXRob3I+PFll
YXI+MTk5ODwvWWVhcj48UmVjTnVtPjQ1OTwvUmVjTnVtPjxEaXNwbGF5VGV4dD48c3R5bGUgc2l6
ZT0iMTAiPkVycmViaGksIGV0IGFsLiBbMzBdLCBSb3NlbiwgZXQgYWwuIFszMV0sIFJvc2VuLCBl
dCBhbC4gWzMyXTwvc3R5bGU+PC9EaXNwbGF5VGV4dD48cmVjb3JkPjxyZWMtbnVtYmVyPjQ1OTwv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instrText xml:space="preserve"> ADDIN EN.CITE.DATA </w:instrText>
            </w:r>
            <w:r>
              <w:fldChar w:fldCharType="end"/>
            </w:r>
            <w:r>
              <w:fldChar w:fldCharType="separate"/>
            </w:r>
            <w:r>
              <w:rPr>
                <w:noProof/>
              </w:rPr>
              <w:t>Errebhi, et al. [30], Rosen, et al. [31], Rosen, et al. [32]</w:t>
            </w:r>
            <w:r>
              <w:fldChar w:fldCharType="end"/>
            </w:r>
          </w:p>
        </w:tc>
      </w:tr>
      <w:tr w:rsidR="00A06C37" w14:paraId="48820B46" w14:textId="77777777" w:rsidTr="002B49B4">
        <w:trPr>
          <w:trHeight w:val="360"/>
        </w:trPr>
        <w:tc>
          <w:tcPr>
            <w:tcW w:w="1152" w:type="dxa"/>
            <w:tcBorders>
              <w:top w:val="dotted" w:sz="4" w:space="0" w:color="auto"/>
              <w:left w:val="nil"/>
              <w:bottom w:val="dotted" w:sz="4" w:space="0" w:color="auto"/>
              <w:right w:val="nil"/>
            </w:tcBorders>
            <w:vAlign w:val="center"/>
          </w:tcPr>
          <w:p w14:paraId="14C2F1DF" w14:textId="77777777" w:rsidR="00A06C37" w:rsidRDefault="00A06C37" w:rsidP="002B49B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15C5B648" w14:textId="77777777" w:rsidR="00A06C37" w:rsidRDefault="00A06C37" w:rsidP="002B49B4">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5CEE9975" w14:textId="77777777" w:rsidR="00A06C37" w:rsidRDefault="00A06C37" w:rsidP="002B49B4">
            <w:pPr>
              <w:pStyle w:val="MDPI42tablebody"/>
              <w:spacing w:line="240" w:lineRule="auto"/>
              <w:jc w:val="left"/>
            </w:pPr>
            <w:r>
              <w:fldChar w:fldCharType="begin"/>
            </w:r>
            <w:r>
              <w:instrText xml:space="preserve"> ADDIN EN.CITE &lt;EndNote&gt;&lt;Cite AuthorYear="1"&gt;&lt;Author&gt;Sun&lt;/Author&gt;&lt;Year&gt;2017&lt;/Year&gt;&lt;RecNum&gt;2034&lt;/RecNum&gt;&lt;DisplayText&gt;&lt;style size="10"&gt;Sun [33], Sun, et al. [34]&lt;/style&gt;&lt;/DisplayText&gt;&lt;record&gt;&lt;rec-number&gt;2034&lt;/rec-number&gt;&lt;foreign-keys&gt;&lt;key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Pr>
                <w:noProof/>
              </w:rPr>
              <w:t>Sun [33], Sun, et al. [34]</w:t>
            </w:r>
            <w:r>
              <w:fldChar w:fldCharType="end"/>
            </w:r>
          </w:p>
        </w:tc>
      </w:tr>
      <w:tr w:rsidR="00A06C37" w14:paraId="57136DB1" w14:textId="77777777" w:rsidTr="002B49B4">
        <w:trPr>
          <w:trHeight w:val="360"/>
        </w:trPr>
        <w:tc>
          <w:tcPr>
            <w:tcW w:w="1152" w:type="dxa"/>
            <w:tcBorders>
              <w:top w:val="dotted" w:sz="4" w:space="0" w:color="auto"/>
              <w:left w:val="nil"/>
              <w:bottom w:val="dotted" w:sz="4" w:space="0" w:color="auto"/>
              <w:right w:val="nil"/>
            </w:tcBorders>
            <w:vAlign w:val="center"/>
          </w:tcPr>
          <w:p w14:paraId="3FF75A3E" w14:textId="77777777" w:rsidR="00A06C37" w:rsidRDefault="00A06C37" w:rsidP="002B49B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0F4DBFE3" w14:textId="77777777" w:rsidR="00A06C37" w:rsidRDefault="00A06C37" w:rsidP="002B49B4">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34C72641" w14:textId="77777777" w:rsidR="00A06C37" w:rsidRDefault="00A06C37" w:rsidP="002B49B4">
            <w:pPr>
              <w:pStyle w:val="MDPI42tablebody"/>
              <w:spacing w:line="240" w:lineRule="auto"/>
              <w:jc w:val="left"/>
            </w:pPr>
            <w:r>
              <w:fldChar w:fldCharType="begin"/>
            </w:r>
            <w:r>
              <w:instrText xml:space="preserve"> ADDIN EN.CITE &lt;EndNote&gt;&lt;Cite AuthorYear="1"&gt;&lt;Author&gt;Crants&lt;/Author&gt;&lt;Year&gt;2017&lt;/Year&gt;&lt;RecNum&gt;2033&lt;/RecNum&gt;&lt;DisplayText&gt;&lt;style size="10"&gt;Crants, et al. [35]&lt;/style&gt;&lt;/DisplayText&gt;&lt;record&gt;&lt;rec-number&gt;2033&lt;/rec-number&gt;&lt;foreign-keys&gt;&lt;key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Pr>
                <w:noProof/>
              </w:rPr>
              <w:t>Crants, et al. [35]</w:t>
            </w:r>
            <w:r>
              <w:fldChar w:fldCharType="end"/>
            </w:r>
          </w:p>
        </w:tc>
      </w:tr>
      <w:tr w:rsidR="00A06C37" w14:paraId="269858FE" w14:textId="77777777" w:rsidTr="002B49B4">
        <w:trPr>
          <w:trHeight w:val="360"/>
        </w:trPr>
        <w:tc>
          <w:tcPr>
            <w:tcW w:w="1152" w:type="dxa"/>
            <w:tcBorders>
              <w:top w:val="dotted" w:sz="4" w:space="0" w:color="auto"/>
              <w:left w:val="nil"/>
              <w:bottom w:val="dotted" w:sz="4" w:space="0" w:color="auto"/>
              <w:right w:val="nil"/>
            </w:tcBorders>
            <w:vAlign w:val="center"/>
          </w:tcPr>
          <w:p w14:paraId="1F641697" w14:textId="77777777" w:rsidR="00A06C37" w:rsidRDefault="00A06C37" w:rsidP="002B49B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5DC358EC" w14:textId="77777777" w:rsidR="00A06C37" w:rsidRDefault="00A06C37" w:rsidP="002B49B4">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2A374D2C" w14:textId="77777777" w:rsidR="00A06C37" w:rsidRDefault="00A06C37" w:rsidP="002B49B4">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PSIxMCI+R3VwdGEgYW5kIFJvc2VuIFszNl0sIEd1cHRhLCBldCBhbC4gWzM3XTwvc3R5bGU+PC9E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instrText xml:space="preserve"> ADDIN EN.CITE </w:instrText>
            </w:r>
            <w:r>
              <w:fldChar w:fldCharType="begin">
                <w:fldData xml:space="preserve">PEVuZE5vdGU+PENpdGUgQXV0aG9yWWVhcj0iMSI+PEF1dGhvcj5HdXB0YTwvQXV0aG9yPjxZZWFy
PjIwMTk8L1llYXI+PFJlY051bT4yMDM1PC9SZWNOdW0+PERpc3BsYXlUZXh0PjxzdHlsZSBzaXpl
PSIxMCI+R3VwdGEgYW5kIFJvc2VuIFszNl0sIEd1cHRhLCBldCBhbC4gWzM3XTwvc3R5bGU+PC9E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instrText xml:space="preserve"> ADDIN EN.CITE.DATA </w:instrText>
            </w:r>
            <w:r>
              <w:fldChar w:fldCharType="end"/>
            </w:r>
            <w:r>
              <w:fldChar w:fldCharType="separate"/>
            </w:r>
            <w:r>
              <w:rPr>
                <w:noProof/>
              </w:rPr>
              <w:t>Gupta and Rosen [36], Gupta, et al. [37]</w:t>
            </w:r>
            <w:r>
              <w:fldChar w:fldCharType="end"/>
            </w:r>
          </w:p>
        </w:tc>
      </w:tr>
      <w:tr w:rsidR="00A06C37" w14:paraId="5816304A" w14:textId="77777777" w:rsidTr="002B49B4">
        <w:trPr>
          <w:trHeight w:val="360"/>
        </w:trPr>
        <w:tc>
          <w:tcPr>
            <w:tcW w:w="1152" w:type="dxa"/>
            <w:tcBorders>
              <w:top w:val="dotted" w:sz="4" w:space="0" w:color="auto"/>
              <w:left w:val="nil"/>
              <w:bottom w:val="dotted" w:sz="4" w:space="0" w:color="auto"/>
              <w:right w:val="nil"/>
            </w:tcBorders>
            <w:vAlign w:val="center"/>
            <w:hideMark/>
          </w:tcPr>
          <w:p w14:paraId="3D9AD11B" w14:textId="77777777" w:rsidR="00A06C37" w:rsidRDefault="00A06C37" w:rsidP="002B49B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7754C190" w14:textId="77777777" w:rsidR="00A06C37" w:rsidRDefault="00A06C37" w:rsidP="002B49B4">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09929977" w14:textId="77777777" w:rsidR="00A06C37" w:rsidRDefault="00A06C37" w:rsidP="002B49B4">
            <w:pPr>
              <w:pStyle w:val="MDPI42tablebody"/>
              <w:spacing w:line="240" w:lineRule="auto"/>
              <w:jc w:val="left"/>
            </w:pPr>
            <w:r>
              <w:fldChar w:fldCharType="begin"/>
            </w:r>
            <w:r>
              <w:instrText xml:space="preserve"> ADDIN EN.CITE &lt;EndNote&gt;&lt;Cite AuthorYear="1"&gt;&lt;Author&gt;Bohman&lt;/Author&gt;&lt;Year&gt;2020&lt;/Year&gt;&lt;RecNum&gt;2700&lt;/RecNum&gt;&lt;DisplayText&gt;&lt;style size="10"&gt;Bohman, et al. [38]&lt;/style&gt;&lt;/DisplayText&gt;&lt;record&gt;&lt;rec-number&gt;2700&lt;/rec-number&gt;&lt;foreign-keys&gt;&lt;key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Pr>
                <w:noProof/>
              </w:rPr>
              <w:t>Bohman, et al. [38]</w:t>
            </w:r>
            <w:r>
              <w:fldChar w:fldCharType="end"/>
            </w:r>
          </w:p>
        </w:tc>
      </w:tr>
      <w:tr w:rsidR="00A06C37" w14:paraId="654705FA" w14:textId="77777777" w:rsidTr="002B49B4">
        <w:trPr>
          <w:trHeight w:val="360"/>
        </w:trPr>
        <w:tc>
          <w:tcPr>
            <w:tcW w:w="1152" w:type="dxa"/>
            <w:tcBorders>
              <w:top w:val="dotted" w:sz="4" w:space="0" w:color="auto"/>
              <w:left w:val="nil"/>
              <w:bottom w:val="single" w:sz="8" w:space="0" w:color="auto"/>
              <w:right w:val="nil"/>
            </w:tcBorders>
            <w:vAlign w:val="center"/>
          </w:tcPr>
          <w:p w14:paraId="66475A5A" w14:textId="77777777" w:rsidR="00A06C37" w:rsidRDefault="00A06C37" w:rsidP="002B49B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5A6215DF" w14:textId="77777777" w:rsidR="00A06C37" w:rsidRDefault="00A06C37" w:rsidP="002B49B4">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7FEDEA6B" w14:textId="77777777" w:rsidR="00A06C37" w:rsidRDefault="00A06C37" w:rsidP="002B49B4">
            <w:pPr>
              <w:pStyle w:val="MDPI42tablebody"/>
              <w:spacing w:line="240" w:lineRule="auto"/>
              <w:jc w:val="left"/>
            </w:pPr>
            <w:r>
              <w:fldChar w:fldCharType="begin"/>
            </w:r>
            <w:r>
              <w:instrText xml:space="preserve"> ADDIN EN.CITE &lt;EndNote&gt;&lt;Cite AuthorYear="1"&gt;&lt;Author&gt;Rosen&lt;/Author&gt;&lt;Year&gt;2021&lt;/Year&gt;&lt;RecNum&gt;2701&lt;/RecNum&gt;&lt;DisplayText&gt;&lt;style size="10"&gt;Rosen, et al. [39]&lt;/style&gt;&lt;/DisplayText&gt;&lt;record&gt;&lt;rec-number&gt;2701&lt;/rec-number&gt;&lt;foreign-keys&gt;&lt;key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Pr>
                <w:noProof/>
              </w:rPr>
              <w:t>Rosen, et al. [39]</w:t>
            </w:r>
            <w:r>
              <w:fldChar w:fldCharType="end"/>
            </w:r>
          </w:p>
        </w:tc>
      </w:tr>
    </w:tbl>
    <w:p w14:paraId="7F572B9E" w14:textId="77777777" w:rsidR="00917FE5" w:rsidRDefault="00917FE5" w:rsidP="00DD7BBC">
      <w:pPr>
        <w:pStyle w:val="MDPI43tablefooter"/>
      </w:pPr>
    </w:p>
    <w:p w14:paraId="11D7A8ED" w14:textId="2F7D9202" w:rsidR="00314F42" w:rsidRDefault="00D75819" w:rsidP="00917FE5">
      <w:pPr>
        <w:pStyle w:val="MDPI31text"/>
      </w:pPr>
      <w:r w:rsidRPr="00EC0E19">
        <w:t xml:space="preserve">A randomized complete block design with three or four replicates </w:t>
      </w:r>
      <w:proofErr w:type="gramStart"/>
      <w:r w:rsidRPr="00EC0E19">
        <w:t>was used</w:t>
      </w:r>
      <w:proofErr w:type="gramEnd"/>
      <w:r w:rsidRPr="00EC0E19">
        <w:t xml:space="preserve"> in each field experiment. All studies evaluated at least 3 nitrogen rates (0 – 400 kg N ha-1) for Russet Burbank potato [Solanum tuberosum (L.)], with some studies evaluating </w:t>
      </w:r>
      <w:proofErr w:type="gramStart"/>
      <w:r w:rsidRPr="00EC0E19">
        <w:t>additional</w:t>
      </w:r>
      <w:proofErr w:type="gramEnd"/>
      <w:r w:rsidRPr="00EC0E19">
        <w:t xml:space="preserve"> potato varieties (Table 2). Those studies </w:t>
      </w:r>
      <w:r>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w:t>
      </w:r>
      <w:proofErr w:type="gramStart"/>
      <w:r w:rsidRPr="00EC0E19">
        <w:t>terminated</w:t>
      </w:r>
      <w:proofErr w:type="gramEnd"/>
      <w:r w:rsidRPr="00EC0E19">
        <w:t xml:space="preserve"> one to two weeks prior to harvest.</w:t>
      </w:r>
      <w:r w:rsidRPr="002169F3">
        <w:t xml:space="preserve"> </w:t>
      </w:r>
      <w:r>
        <w:t xml:space="preserve">A summary of nitrogen management practices and varieties evaluated for each of these studies </w:t>
      </w:r>
      <w:proofErr w:type="gramStart"/>
      <w:r>
        <w:t>is summarized</w:t>
      </w:r>
      <w:proofErr w:type="gramEnd"/>
      <w:r>
        <w:t xml:space="preserve"> below (Table 3)</w:t>
      </w:r>
      <w:r w:rsidRPr="0025283E">
        <w:t>.</w:t>
      </w:r>
    </w:p>
    <w:p w14:paraId="1C896F21" w14:textId="207EAA98" w:rsidR="00424740" w:rsidRDefault="00EC0E19" w:rsidP="00424740">
      <w:pPr>
        <w:pStyle w:val="MDPI41tablecaption"/>
      </w:pPr>
      <w:r>
        <w:rPr>
          <w:b/>
        </w:rPr>
        <w:t>Table 3.</w:t>
      </w:r>
      <w:r>
        <w:t xml:space="preserve"> </w:t>
      </w:r>
      <w:r w:rsidR="00424740">
        <w:t xml:space="preserve">Summary of </w:t>
      </w:r>
      <w:r w:rsidR="00917FE5">
        <w:t xml:space="preserve">experimental </w:t>
      </w:r>
      <w:r w:rsidR="00424740" w:rsidRPr="00424740">
        <w:t xml:space="preserve">treatments evaluated in </w:t>
      </w:r>
      <w:r w:rsidR="00424740" w:rsidRPr="00EC0E19">
        <w:t>small-plot trials</w:t>
      </w:r>
      <w:r w:rsidR="00424740">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F444EC" w14:paraId="6F2BCB11" w14:textId="3B9262BA" w:rsidTr="00D75819">
        <w:tc>
          <w:tcPr>
            <w:tcW w:w="1152" w:type="dxa"/>
            <w:tcBorders>
              <w:top w:val="single" w:sz="8" w:space="0" w:color="auto"/>
              <w:left w:val="nil"/>
              <w:bottom w:val="single" w:sz="4" w:space="0" w:color="auto"/>
              <w:right w:val="nil"/>
            </w:tcBorders>
            <w:vAlign w:val="center"/>
            <w:hideMark/>
          </w:tcPr>
          <w:p w14:paraId="77348327" w14:textId="77777777" w:rsidR="00424740" w:rsidRDefault="00424740" w:rsidP="00B45D75">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349877B0" w14:textId="64C8C0EF" w:rsidR="00424740" w:rsidRDefault="00424740" w:rsidP="00B45D75">
            <w:pPr>
              <w:pStyle w:val="MDPI42tablebody"/>
              <w:spacing w:line="240" w:lineRule="auto"/>
              <w:rPr>
                <w:b/>
              </w:rPr>
            </w:pPr>
            <w:r>
              <w:rPr>
                <w:b/>
              </w:rPr>
              <w:t>N treatments</w:t>
            </w:r>
            <w:r w:rsidR="002169F3">
              <w:rPr>
                <w:vertAlign w:val="superscript"/>
              </w:rPr>
              <w:t>1</w:t>
            </w:r>
          </w:p>
        </w:tc>
        <w:tc>
          <w:tcPr>
            <w:tcW w:w="2464" w:type="dxa"/>
            <w:tcBorders>
              <w:top w:val="single" w:sz="8" w:space="0" w:color="auto"/>
              <w:left w:val="nil"/>
              <w:bottom w:val="single" w:sz="4" w:space="0" w:color="auto"/>
              <w:right w:val="nil"/>
            </w:tcBorders>
          </w:tcPr>
          <w:p w14:paraId="49FE8DCF" w14:textId="108008FC" w:rsidR="00424740" w:rsidRDefault="00424740" w:rsidP="00B45D75">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79E2543B" w14:textId="1DA99F4C" w:rsidR="00424740" w:rsidRDefault="00424740" w:rsidP="00B45D75">
            <w:pPr>
              <w:pStyle w:val="MDPI42tablebody"/>
              <w:spacing w:line="240" w:lineRule="auto"/>
              <w:rPr>
                <w:b/>
              </w:rPr>
            </w:pPr>
            <w:r>
              <w:rPr>
                <w:b/>
              </w:rPr>
              <w:t>Varieties</w:t>
            </w:r>
          </w:p>
        </w:tc>
      </w:tr>
      <w:tr w:rsidR="00F444EC" w14:paraId="16A3393F" w14:textId="7AC65364" w:rsidTr="00D75819">
        <w:trPr>
          <w:trHeight w:val="504"/>
        </w:trPr>
        <w:tc>
          <w:tcPr>
            <w:tcW w:w="1152" w:type="dxa"/>
            <w:tcBorders>
              <w:top w:val="single" w:sz="4" w:space="0" w:color="auto"/>
              <w:left w:val="nil"/>
              <w:bottom w:val="dotted" w:sz="4" w:space="0" w:color="auto"/>
              <w:right w:val="nil"/>
            </w:tcBorders>
            <w:vAlign w:val="center"/>
            <w:hideMark/>
          </w:tcPr>
          <w:p w14:paraId="7E1A3ABE" w14:textId="77777777" w:rsidR="00424740" w:rsidRDefault="00424740" w:rsidP="00D75819">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4F4C76B2" w14:textId="5CDFA654" w:rsidR="00424740" w:rsidRDefault="002169F3" w:rsidP="00D75819">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386F9966" w14:textId="7258B63D" w:rsidR="00424740" w:rsidRDefault="002169F3" w:rsidP="00D75819">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257A1C30" w14:textId="379D5C16" w:rsidR="00424740" w:rsidRDefault="00424740" w:rsidP="00D75819">
            <w:pPr>
              <w:pStyle w:val="MDPI42tablebody"/>
              <w:spacing w:line="240" w:lineRule="auto"/>
              <w:jc w:val="left"/>
            </w:pPr>
            <w:r w:rsidRPr="00C43615">
              <w:t>Russet Burbank</w:t>
            </w:r>
          </w:p>
        </w:tc>
      </w:tr>
      <w:tr w:rsidR="00F444EC" w14:paraId="34BE597F" w14:textId="589836D3" w:rsidTr="00D75819">
        <w:trPr>
          <w:trHeight w:val="504"/>
        </w:trPr>
        <w:tc>
          <w:tcPr>
            <w:tcW w:w="1152" w:type="dxa"/>
            <w:tcBorders>
              <w:top w:val="dotted" w:sz="4" w:space="0" w:color="auto"/>
              <w:left w:val="nil"/>
              <w:bottom w:val="dotted" w:sz="4" w:space="0" w:color="auto"/>
              <w:right w:val="nil"/>
            </w:tcBorders>
            <w:vAlign w:val="center"/>
          </w:tcPr>
          <w:p w14:paraId="0ED7D612" w14:textId="77777777" w:rsidR="00424740" w:rsidRDefault="00424740" w:rsidP="00D75819">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93C1C27" w14:textId="48D4E49D" w:rsidR="00424740" w:rsidRDefault="00EA38DB" w:rsidP="00D75819">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7ABD0CBC" w14:textId="38945555" w:rsidR="00424740" w:rsidRDefault="002169F3" w:rsidP="00D75819">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627C313D" w14:textId="23D5DDA5" w:rsidR="00424740" w:rsidRDefault="00424740" w:rsidP="00D75819">
            <w:pPr>
              <w:pStyle w:val="MDPI42tablebody"/>
              <w:spacing w:line="240" w:lineRule="auto"/>
              <w:jc w:val="left"/>
            </w:pPr>
            <w:r w:rsidRPr="00C43615">
              <w:t>Russet Burbank, Dakota Russet, Easton</w:t>
            </w:r>
          </w:p>
        </w:tc>
      </w:tr>
      <w:tr w:rsidR="00F444EC" w14:paraId="5A86FC6B" w14:textId="5179E346" w:rsidTr="00D75819">
        <w:trPr>
          <w:trHeight w:val="504"/>
        </w:trPr>
        <w:tc>
          <w:tcPr>
            <w:tcW w:w="1152" w:type="dxa"/>
            <w:tcBorders>
              <w:top w:val="dotted" w:sz="4" w:space="0" w:color="auto"/>
              <w:left w:val="nil"/>
              <w:bottom w:val="dotted" w:sz="4" w:space="0" w:color="auto"/>
              <w:right w:val="nil"/>
            </w:tcBorders>
            <w:vAlign w:val="center"/>
          </w:tcPr>
          <w:p w14:paraId="057C2A64" w14:textId="77777777" w:rsidR="00424740" w:rsidRDefault="00424740" w:rsidP="00D75819">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0772FC39" w14:textId="0F2A45DC" w:rsidR="00424740" w:rsidRDefault="00EA38DB" w:rsidP="00D75819">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761EB3E7" w14:textId="1C034B7A" w:rsidR="00424740" w:rsidRDefault="002169F3" w:rsidP="00D75819">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4C10E6C5" w14:textId="4343E57E" w:rsidR="00424740" w:rsidRDefault="00424740" w:rsidP="00D75819">
            <w:pPr>
              <w:pStyle w:val="MDPI42tablebody"/>
              <w:spacing w:line="240" w:lineRule="auto"/>
              <w:jc w:val="left"/>
            </w:pPr>
            <w:r w:rsidRPr="00C43615">
              <w:t>Russet Burbank</w:t>
            </w:r>
          </w:p>
        </w:tc>
      </w:tr>
      <w:tr w:rsidR="00F444EC" w14:paraId="66CE5AE8" w14:textId="3F71F473" w:rsidTr="00D75819">
        <w:trPr>
          <w:trHeight w:val="504"/>
        </w:trPr>
        <w:tc>
          <w:tcPr>
            <w:tcW w:w="1152" w:type="dxa"/>
            <w:tcBorders>
              <w:top w:val="dotted" w:sz="4" w:space="0" w:color="auto"/>
              <w:left w:val="nil"/>
              <w:bottom w:val="dotted" w:sz="4" w:space="0" w:color="auto"/>
              <w:right w:val="nil"/>
            </w:tcBorders>
            <w:vAlign w:val="center"/>
          </w:tcPr>
          <w:p w14:paraId="078E70D0" w14:textId="77777777" w:rsidR="00424740" w:rsidRDefault="00424740" w:rsidP="00D75819">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7E8A8A2A" w14:textId="4AF041DA" w:rsidR="00424740" w:rsidRDefault="009F3D82" w:rsidP="00D75819">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7F8125B2" w14:textId="48E4220D" w:rsidR="00424740" w:rsidRDefault="002169F3" w:rsidP="00D75819">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11BBB44D" w14:textId="39280BD5" w:rsidR="00424740" w:rsidRDefault="00424740" w:rsidP="00D75819">
            <w:pPr>
              <w:pStyle w:val="MDPI42tablebody"/>
              <w:spacing w:line="240" w:lineRule="auto"/>
              <w:jc w:val="left"/>
            </w:pPr>
            <w:r>
              <w:t>Russet Burbank, Clearwater, Umatilla Russet</w:t>
            </w:r>
          </w:p>
        </w:tc>
      </w:tr>
      <w:tr w:rsidR="00F444EC" w14:paraId="2A212D8E" w14:textId="69009D40" w:rsidTr="00D75819">
        <w:trPr>
          <w:trHeight w:val="504"/>
        </w:trPr>
        <w:tc>
          <w:tcPr>
            <w:tcW w:w="1152" w:type="dxa"/>
            <w:tcBorders>
              <w:top w:val="dotted" w:sz="4" w:space="0" w:color="auto"/>
              <w:left w:val="nil"/>
              <w:bottom w:val="dotted" w:sz="4" w:space="0" w:color="auto"/>
              <w:right w:val="nil"/>
            </w:tcBorders>
            <w:vAlign w:val="center"/>
            <w:hideMark/>
          </w:tcPr>
          <w:p w14:paraId="1582597D" w14:textId="77777777" w:rsidR="00424740" w:rsidRDefault="00424740" w:rsidP="00D75819">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4AFD6C5" w14:textId="70878225" w:rsidR="00424740" w:rsidRDefault="009F3D82" w:rsidP="00D75819">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6B8EC2B3" w14:textId="195BF826" w:rsidR="00424740" w:rsidRDefault="0019729B" w:rsidP="00D75819">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579D91B1" w14:textId="2C8EA4C9" w:rsidR="00424740" w:rsidRDefault="00424740" w:rsidP="00D75819">
            <w:pPr>
              <w:pStyle w:val="MDPI42tablebody"/>
              <w:spacing w:line="240" w:lineRule="auto"/>
              <w:jc w:val="left"/>
            </w:pPr>
            <w:r>
              <w:t>Russet Burbank</w:t>
            </w:r>
          </w:p>
        </w:tc>
      </w:tr>
      <w:tr w:rsidR="00F444EC" w14:paraId="41B85B62" w14:textId="52EB0D4A" w:rsidTr="00D75819">
        <w:trPr>
          <w:trHeight w:val="504"/>
        </w:trPr>
        <w:tc>
          <w:tcPr>
            <w:tcW w:w="1152" w:type="dxa"/>
            <w:tcBorders>
              <w:top w:val="dotted" w:sz="4" w:space="0" w:color="auto"/>
              <w:left w:val="nil"/>
              <w:bottom w:val="single" w:sz="8" w:space="0" w:color="auto"/>
              <w:right w:val="nil"/>
            </w:tcBorders>
            <w:vAlign w:val="center"/>
          </w:tcPr>
          <w:p w14:paraId="5BA6EF87" w14:textId="0B1E07F9" w:rsidR="00424740" w:rsidRDefault="00424740" w:rsidP="00D75819">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2E3FEA95" w14:textId="6D5213EF" w:rsidR="00424740" w:rsidRDefault="0019729B" w:rsidP="00D75819">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78663FCC" w14:textId="114C2F15" w:rsidR="00424740" w:rsidRDefault="0019729B" w:rsidP="00D75819">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1E69AF7E" w14:textId="70730374" w:rsidR="00424740" w:rsidRDefault="00424740" w:rsidP="00D75819">
            <w:pPr>
              <w:pStyle w:val="MDPI42tablebody"/>
              <w:spacing w:line="240" w:lineRule="auto"/>
              <w:jc w:val="left"/>
            </w:pPr>
            <w:r>
              <w:t>Russet Burbank</w:t>
            </w:r>
          </w:p>
        </w:tc>
      </w:tr>
    </w:tbl>
    <w:p w14:paraId="26124D3E" w14:textId="62861100" w:rsidR="00417369" w:rsidRDefault="002169F3" w:rsidP="00417369">
      <w:pPr>
        <w:pStyle w:val="MDPI43tablefooter"/>
      </w:pPr>
      <w:r>
        <w:rPr>
          <w:vertAlign w:val="superscript"/>
        </w:rPr>
        <w:t>1</w:t>
      </w:r>
      <w:r>
        <w:t xml:space="preserve"> Including N source, timing, and placement combinations occurring at an equivalent N rate</w:t>
      </w:r>
    </w:p>
    <w:p w14:paraId="56D56FA7" w14:textId="6C9EEB26" w:rsidR="00A06C37" w:rsidRDefault="00A06C37" w:rsidP="00A06C37">
      <w:pPr>
        <w:pStyle w:val="MDPI31text"/>
      </w:pPr>
      <w:r w:rsidRPr="00EC0E19">
        <w:lastRenderedPageBreak/>
        <w:t xml:space="preserve">Samples of vine biomass were harvested </w:t>
      </w:r>
      <w:proofErr w:type="gramStart"/>
      <w:r w:rsidRPr="00EC0E19">
        <w:t>immediately</w:t>
      </w:r>
      <w:proofErr w:type="gramEnd"/>
      <w:r w:rsidRPr="00EC0E19">
        <w:t xml:space="preserve"> prior to mechanical termination for determination of fresh weight vine yield</w:t>
      </w:r>
      <w:r>
        <w:t xml:space="preserve">. </w:t>
      </w:r>
      <w:r w:rsidRPr="00EC0E19">
        <w:t>Harvested tubers were mechanically sorted into weight classes and graded</w:t>
      </w:r>
      <w:r>
        <w:t xml:space="preserve"> </w:t>
      </w:r>
      <w:r>
        <w:fldChar w:fldCharType="begin"/>
      </w:r>
      <w:r>
        <w:instrText xml:space="preserve"> ADDIN EN.CITE &lt;EndNote&gt;&lt;Cite&gt;&lt;Author&gt;USDA&lt;/Author&gt;&lt;Year&gt;1997&lt;/Year&gt;&lt;RecNum&gt;1722&lt;/RecNum&gt;&lt;DisplayText&gt;&lt;style size="10"&gt;[40]&lt;/style&gt;&lt;/DisplayText&gt;&lt;record&gt;&lt;rec-number&gt;1722&lt;/rec-number&gt;&lt;foreign-keys&gt;&lt;key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Pr>
          <w:noProof/>
        </w:rPr>
        <w:t>[40]</w:t>
      </w:r>
      <w:r>
        <w:fldChar w:fldCharType="end"/>
      </w:r>
      <w:r w:rsidRPr="00EC0E19">
        <w:t xml:space="preserve">, and fresh weight tuber yield was determined as the sum of all weight classes and tuber grades. Harvested biomass was oven dried at 60ºC to </w:t>
      </w:r>
      <w:proofErr w:type="gramStart"/>
      <w:r w:rsidRPr="00EC0E19">
        <w:t>determine</w:t>
      </w:r>
      <w:proofErr w:type="gramEnd"/>
      <w:r w:rsidRPr="00EC0E19">
        <w:t xml:space="preserv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w:t>
      </w:r>
      <w:proofErr w:type="gramStart"/>
      <w:r>
        <w:t>tissue</w:t>
      </w:r>
      <w:proofErr w:type="gramEnd"/>
      <w:r>
        <w:t xml:space="preserv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instrText xml:space="preserve"> ADDIN EN.CITE &lt;EndNote&gt;&lt;Cite&gt;&lt;Author&gt;Horneck&lt;/Author&gt;&lt;Year&gt;1998&lt;/Year&gt;&lt;RecNum&gt;1723&lt;/RecNum&gt;&lt;DisplayText&gt;&lt;style size="10"&gt;[41]&lt;/style&gt;&lt;/DisplayText&gt;&lt;record&gt;&lt;rec-number&gt;1723&lt;/rec-number&gt;&lt;foreign-keys&gt;&lt;key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Pr>
          <w:noProof/>
        </w:rPr>
        <w:t>[41]</w:t>
      </w:r>
      <w:r>
        <w:fldChar w:fldCharType="end"/>
      </w:r>
      <w:r w:rsidRPr="00EC0E19">
        <w:t xml:space="preserve">, or with the salicylic </w:t>
      </w:r>
      <w:proofErr w:type="spellStart"/>
      <w:r w:rsidRPr="00EC0E19">
        <w:t>Kjeldahl</w:t>
      </w:r>
      <w:proofErr w:type="spellEnd"/>
      <w:r w:rsidRPr="00EC0E19">
        <w:t xml:space="preserve"> method.</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w:t>
      </w:r>
      <w:proofErr w:type="gramStart"/>
      <w:r>
        <w:t>tissue</w:t>
      </w:r>
      <w:proofErr w:type="gramEnd"/>
      <w:r>
        <w:t xml:space="preserv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t>
      </w:r>
      <w:proofErr w:type="gramStart"/>
      <w:r>
        <w:t>was calculated</w:t>
      </w:r>
      <w:proofErr w:type="gramEnd"/>
      <w:r>
        <w:t xml:space="preserve"> as the ratio of </w:t>
      </w:r>
      <w:proofErr w:type="spellStart"/>
      <w:r>
        <w:t>N</w:t>
      </w:r>
      <w:r>
        <w:rPr>
          <w:vertAlign w:val="subscript"/>
        </w:rPr>
        <w:t>Plant</w:t>
      </w:r>
      <w:proofErr w:type="spellEnd"/>
      <w:r>
        <w:t xml:space="preserve"> to W.</w:t>
      </w:r>
    </w:p>
    <w:p w14:paraId="107A0089" w14:textId="375BD0E1" w:rsidR="004E423F" w:rsidRDefault="001C4771" w:rsidP="00FC36AB">
      <w:pPr>
        <w:pStyle w:val="MDPI31text"/>
      </w:pPr>
      <w:r w:rsidRPr="001C4771">
        <w:t xml:space="preserve">Whole-plant samples </w:t>
      </w:r>
      <w:proofErr w:type="gramStart"/>
      <w:r w:rsidRPr="001C4771">
        <w:t>were</w:t>
      </w:r>
      <w:r w:rsidR="00CB7F9E">
        <w:t xml:space="preserve"> also</w:t>
      </w:r>
      <w:r w:rsidRPr="001C4771">
        <w:t xml:space="preserve"> regularly collected</w:t>
      </w:r>
      <w:proofErr w:type="gramEnd"/>
      <w:r w:rsidRPr="001C4771">
        <w:t xml:space="preserve"> during the period of late-May to early-September (Table </w:t>
      </w:r>
      <w:r w:rsidR="00810AEE">
        <w:t>4</w:t>
      </w:r>
      <w:r w:rsidRPr="001C4771">
        <w:t xml:space="preserve">). Two to three plants </w:t>
      </w:r>
      <w:proofErr w:type="gramStart"/>
      <w:r w:rsidRPr="001C4771">
        <w:t>were harvested</w:t>
      </w:r>
      <w:proofErr w:type="gramEnd"/>
      <w:r w:rsidRPr="001C4771">
        <w:t xml:space="preserve"> from each plot on four to six dates each year with vines, roots, and tubers</w:t>
      </w:r>
      <w:r w:rsidR="00353066">
        <w:t xml:space="preserve"> each measured separately</w:t>
      </w:r>
      <w:r w:rsidRPr="001C4771">
        <w:t xml:space="preserve">. Dry weight biomass, N concentration, and N content for vines and tubers were </w:t>
      </w:r>
      <w:proofErr w:type="gramStart"/>
      <w:r w:rsidRPr="001C4771">
        <w:t>determined</w:t>
      </w:r>
      <w:proofErr w:type="gramEnd"/>
      <w:r w:rsidRPr="001C4771">
        <w:t xml:space="preserve"> for these in-season plant tissue samples using the methods described above</w:t>
      </w:r>
      <w:r w:rsidR="009D3245">
        <w:t xml:space="preserve">. Calculations for W, </w:t>
      </w:r>
      <w:proofErr w:type="spellStart"/>
      <w:r w:rsidR="009D3245">
        <w:t>N</w:t>
      </w:r>
      <w:r w:rsidR="009D3245">
        <w:rPr>
          <w:vertAlign w:val="subscript"/>
        </w:rPr>
        <w:t>Plant</w:t>
      </w:r>
      <w:proofErr w:type="spellEnd"/>
      <w:r w:rsidR="009D3245">
        <w:t>, and %</w:t>
      </w:r>
      <w:proofErr w:type="spellStart"/>
      <w:r w:rsidR="009D3245">
        <w:t>N</w:t>
      </w:r>
      <w:r w:rsidR="009D3245">
        <w:rPr>
          <w:vertAlign w:val="subscript"/>
        </w:rPr>
        <w:t>Plant</w:t>
      </w:r>
      <w:proofErr w:type="spellEnd"/>
      <w:r w:rsidR="009D3245">
        <w:t xml:space="preserve"> were also equivalent to the methods previously described.</w:t>
      </w:r>
    </w:p>
    <w:p w14:paraId="1114170A" w14:textId="21525A7D" w:rsidR="00810AEE" w:rsidRDefault="00810AEE" w:rsidP="00810AEE">
      <w:pPr>
        <w:pStyle w:val="MDPI41tablecaption"/>
      </w:pPr>
      <w:r>
        <w:rPr>
          <w:b/>
        </w:rPr>
        <w:t>Table 4.</w:t>
      </w:r>
      <w:r>
        <w:t xml:space="preserve"> </w:t>
      </w:r>
      <w:r w:rsidR="00107D04">
        <w:t>I</w:t>
      </w:r>
      <w:r w:rsidRPr="00810AEE">
        <w:t xml:space="preserve">n-season </w:t>
      </w:r>
      <w:r w:rsidR="00107D04">
        <w:t xml:space="preserve">and harvest </w:t>
      </w:r>
      <w:r w:rsidRPr="00810AEE">
        <w:t xml:space="preserve">sampling dates </w:t>
      </w:r>
      <w:r w:rsidR="00107D04">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C41DD" w14:paraId="6B1E977F" w14:textId="77777777" w:rsidTr="001C41DD">
        <w:tc>
          <w:tcPr>
            <w:tcW w:w="1152" w:type="dxa"/>
            <w:vMerge w:val="restart"/>
            <w:tcBorders>
              <w:top w:val="single" w:sz="8" w:space="0" w:color="auto"/>
              <w:left w:val="nil"/>
              <w:right w:val="nil"/>
            </w:tcBorders>
            <w:vAlign w:val="center"/>
          </w:tcPr>
          <w:p w14:paraId="11010AFC" w14:textId="63EF6556" w:rsidR="001C41DD" w:rsidRDefault="001C41DD" w:rsidP="00810AEE">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700F0D1B" w14:textId="155CE2F8" w:rsidR="001C41DD" w:rsidRDefault="001C41DD" w:rsidP="00810AEE">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3E7CD8A4" w14:textId="2C54E4C4" w:rsidR="001C41DD" w:rsidRDefault="001C41DD" w:rsidP="00810AEE">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568FF108" w14:textId="434BFF73" w:rsidR="001C41DD" w:rsidRDefault="001C41DD" w:rsidP="00810AEE">
            <w:pPr>
              <w:pStyle w:val="MDPI42tablebody"/>
              <w:spacing w:line="240" w:lineRule="auto"/>
              <w:rPr>
                <w:b/>
              </w:rPr>
            </w:pPr>
            <w:r>
              <w:rPr>
                <w:b/>
              </w:rPr>
              <w:t>Harvest</w:t>
            </w:r>
          </w:p>
        </w:tc>
      </w:tr>
      <w:tr w:rsidR="001C41DD" w14:paraId="468D6AB8" w14:textId="26161640" w:rsidTr="001C41DD">
        <w:tc>
          <w:tcPr>
            <w:tcW w:w="1152" w:type="dxa"/>
            <w:vMerge/>
            <w:tcBorders>
              <w:left w:val="nil"/>
              <w:bottom w:val="single" w:sz="4" w:space="0" w:color="auto"/>
              <w:right w:val="nil"/>
            </w:tcBorders>
            <w:vAlign w:val="center"/>
            <w:hideMark/>
          </w:tcPr>
          <w:p w14:paraId="4AC48438" w14:textId="69224CF6" w:rsidR="001C41DD" w:rsidRDefault="001C41DD" w:rsidP="00810AEE">
            <w:pPr>
              <w:pStyle w:val="MDPI42tablebody"/>
              <w:spacing w:line="240" w:lineRule="auto"/>
              <w:rPr>
                <w:b/>
              </w:rPr>
            </w:pPr>
          </w:p>
        </w:tc>
        <w:tc>
          <w:tcPr>
            <w:tcW w:w="720" w:type="dxa"/>
            <w:vMerge/>
            <w:tcBorders>
              <w:left w:val="nil"/>
              <w:bottom w:val="single" w:sz="4" w:space="0" w:color="auto"/>
              <w:right w:val="nil"/>
            </w:tcBorders>
            <w:vAlign w:val="center"/>
            <w:hideMark/>
          </w:tcPr>
          <w:p w14:paraId="70112AEA" w14:textId="74D11D45" w:rsidR="001C41DD" w:rsidRDefault="001C41DD" w:rsidP="00810AEE">
            <w:pPr>
              <w:pStyle w:val="MDPI42tablebody"/>
              <w:spacing w:line="240" w:lineRule="auto"/>
              <w:rPr>
                <w:b/>
              </w:rPr>
            </w:pPr>
          </w:p>
        </w:tc>
        <w:tc>
          <w:tcPr>
            <w:tcW w:w="864" w:type="dxa"/>
            <w:tcBorders>
              <w:top w:val="nil"/>
              <w:left w:val="nil"/>
              <w:bottom w:val="single" w:sz="4" w:space="0" w:color="auto"/>
              <w:right w:val="nil"/>
            </w:tcBorders>
            <w:vAlign w:val="center"/>
          </w:tcPr>
          <w:p w14:paraId="2E87E9E5" w14:textId="0C8C6C08" w:rsidR="001C41DD" w:rsidRDefault="001C41DD" w:rsidP="00810AEE">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5FDEA7A4" w14:textId="3C481B75" w:rsidR="001C41DD" w:rsidRDefault="001C41DD" w:rsidP="00810AEE">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069C8A0E" w14:textId="0DBD04F5" w:rsidR="001C41DD" w:rsidRDefault="001C41DD" w:rsidP="00810AEE">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A415D75" w14:textId="25283940" w:rsidR="001C41DD" w:rsidRDefault="001C41DD" w:rsidP="00810AEE">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0264F78F" w14:textId="7F483E1A" w:rsidR="001C41DD" w:rsidRDefault="001C41DD" w:rsidP="00810AEE">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4CF4CC46" w14:textId="750AE4D9" w:rsidR="001C41DD" w:rsidRDefault="001C41DD" w:rsidP="00810AEE">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8606DAB" w14:textId="63C6237B" w:rsidR="001C41DD" w:rsidRDefault="001C41DD" w:rsidP="00810AEE">
            <w:pPr>
              <w:pStyle w:val="MDPI42tablebody"/>
              <w:spacing w:line="240" w:lineRule="auto"/>
              <w:rPr>
                <w:b/>
              </w:rPr>
            </w:pPr>
          </w:p>
        </w:tc>
      </w:tr>
      <w:tr w:rsidR="00810AEE" w14:paraId="4E6BA9C0" w14:textId="665BF97C" w:rsidTr="0034775F">
        <w:trPr>
          <w:trHeight w:val="288"/>
        </w:trPr>
        <w:tc>
          <w:tcPr>
            <w:tcW w:w="1152" w:type="dxa"/>
            <w:tcBorders>
              <w:top w:val="nil"/>
              <w:left w:val="nil"/>
              <w:bottom w:val="nil"/>
              <w:right w:val="nil"/>
            </w:tcBorders>
            <w:vAlign w:val="center"/>
            <w:hideMark/>
          </w:tcPr>
          <w:p w14:paraId="3A43FF2B" w14:textId="08F35A1F" w:rsidR="00810AEE" w:rsidRDefault="00810AEE" w:rsidP="00EF401E">
            <w:pPr>
              <w:pStyle w:val="MDPI42tablebody"/>
              <w:spacing w:line="240" w:lineRule="auto"/>
            </w:pPr>
            <w:r>
              <w:t>MN-1</w:t>
            </w:r>
          </w:p>
        </w:tc>
        <w:tc>
          <w:tcPr>
            <w:tcW w:w="720" w:type="dxa"/>
            <w:tcBorders>
              <w:top w:val="nil"/>
              <w:left w:val="nil"/>
              <w:bottom w:val="nil"/>
              <w:right w:val="nil"/>
            </w:tcBorders>
            <w:vAlign w:val="center"/>
            <w:hideMark/>
          </w:tcPr>
          <w:p w14:paraId="5DA0E4CB" w14:textId="199BA307" w:rsidR="00810AEE" w:rsidRDefault="00810AEE" w:rsidP="00EF401E">
            <w:pPr>
              <w:pStyle w:val="MDPI42tablebody"/>
              <w:spacing w:line="240" w:lineRule="auto"/>
            </w:pPr>
            <w:r>
              <w:t>1991</w:t>
            </w:r>
          </w:p>
        </w:tc>
        <w:tc>
          <w:tcPr>
            <w:tcW w:w="864" w:type="dxa"/>
            <w:tcBorders>
              <w:top w:val="nil"/>
              <w:left w:val="nil"/>
              <w:bottom w:val="nil"/>
              <w:right w:val="nil"/>
            </w:tcBorders>
            <w:vAlign w:val="center"/>
          </w:tcPr>
          <w:p w14:paraId="31E6193C" w14:textId="6FF8D02E" w:rsidR="00810AEE" w:rsidRDefault="00810AEE" w:rsidP="00EF401E">
            <w:pPr>
              <w:pStyle w:val="MDPI42tablebody"/>
              <w:spacing w:line="240" w:lineRule="auto"/>
            </w:pPr>
            <w:r w:rsidRPr="00623E0E">
              <w:t>12 June</w:t>
            </w:r>
          </w:p>
        </w:tc>
        <w:tc>
          <w:tcPr>
            <w:tcW w:w="864" w:type="dxa"/>
            <w:tcBorders>
              <w:top w:val="nil"/>
              <w:left w:val="nil"/>
              <w:bottom w:val="nil"/>
              <w:right w:val="nil"/>
            </w:tcBorders>
            <w:vAlign w:val="center"/>
          </w:tcPr>
          <w:p w14:paraId="45DFF3F7" w14:textId="37576A93" w:rsidR="00810AEE" w:rsidRDefault="00810AEE" w:rsidP="00EF401E">
            <w:pPr>
              <w:pStyle w:val="MDPI42tablebody"/>
              <w:spacing w:line="240" w:lineRule="auto"/>
            </w:pPr>
            <w:r w:rsidRPr="00623E0E">
              <w:t>24 June</w:t>
            </w:r>
          </w:p>
        </w:tc>
        <w:tc>
          <w:tcPr>
            <w:tcW w:w="864" w:type="dxa"/>
            <w:tcBorders>
              <w:top w:val="nil"/>
              <w:left w:val="nil"/>
              <w:bottom w:val="nil"/>
              <w:right w:val="nil"/>
            </w:tcBorders>
            <w:vAlign w:val="center"/>
          </w:tcPr>
          <w:p w14:paraId="597568EA" w14:textId="2FA0589A" w:rsidR="00810AEE" w:rsidRDefault="00810AEE" w:rsidP="00EF401E">
            <w:pPr>
              <w:pStyle w:val="MDPI42tablebody"/>
              <w:spacing w:line="240" w:lineRule="auto"/>
            </w:pPr>
            <w:r w:rsidRPr="00623E0E">
              <w:t>2 July</w:t>
            </w:r>
          </w:p>
        </w:tc>
        <w:tc>
          <w:tcPr>
            <w:tcW w:w="864" w:type="dxa"/>
            <w:tcBorders>
              <w:top w:val="nil"/>
              <w:left w:val="nil"/>
              <w:bottom w:val="nil"/>
              <w:right w:val="nil"/>
            </w:tcBorders>
            <w:vAlign w:val="center"/>
          </w:tcPr>
          <w:p w14:paraId="264F2750" w14:textId="3573E58F" w:rsidR="00810AEE" w:rsidRDefault="00810AEE" w:rsidP="00EF401E">
            <w:pPr>
              <w:pStyle w:val="MDPI42tablebody"/>
              <w:spacing w:line="240" w:lineRule="auto"/>
            </w:pPr>
            <w:r w:rsidRPr="00623E0E">
              <w:t>16 July</w:t>
            </w:r>
          </w:p>
        </w:tc>
        <w:tc>
          <w:tcPr>
            <w:tcW w:w="864" w:type="dxa"/>
            <w:tcBorders>
              <w:top w:val="nil"/>
              <w:left w:val="nil"/>
              <w:bottom w:val="nil"/>
              <w:right w:val="nil"/>
            </w:tcBorders>
            <w:vAlign w:val="center"/>
          </w:tcPr>
          <w:p w14:paraId="3E9975C9" w14:textId="3A3A8214" w:rsidR="00810AEE" w:rsidRDefault="00810AEE" w:rsidP="00EF401E">
            <w:pPr>
              <w:pStyle w:val="MDPI42tablebody"/>
              <w:spacing w:line="240" w:lineRule="auto"/>
            </w:pPr>
            <w:r w:rsidRPr="00623E0E">
              <w:t>30 July</w:t>
            </w:r>
          </w:p>
        </w:tc>
        <w:tc>
          <w:tcPr>
            <w:tcW w:w="864" w:type="dxa"/>
            <w:tcBorders>
              <w:top w:val="nil"/>
              <w:left w:val="nil"/>
              <w:bottom w:val="nil"/>
              <w:right w:val="nil"/>
            </w:tcBorders>
            <w:vAlign w:val="center"/>
          </w:tcPr>
          <w:p w14:paraId="46121B4E" w14:textId="719D1F04" w:rsidR="00810AEE" w:rsidRDefault="00810AEE" w:rsidP="00EF401E">
            <w:pPr>
              <w:pStyle w:val="MDPI42tablebody"/>
              <w:spacing w:line="240" w:lineRule="auto"/>
            </w:pPr>
            <w:r w:rsidRPr="00623E0E">
              <w:t>13 Aug</w:t>
            </w:r>
          </w:p>
        </w:tc>
        <w:tc>
          <w:tcPr>
            <w:tcW w:w="864" w:type="dxa"/>
            <w:tcBorders>
              <w:top w:val="nil"/>
              <w:left w:val="nil"/>
              <w:bottom w:val="nil"/>
              <w:right w:val="nil"/>
            </w:tcBorders>
            <w:vAlign w:val="center"/>
          </w:tcPr>
          <w:p w14:paraId="717EE502" w14:textId="33BBCFEB" w:rsidR="00810AEE" w:rsidRDefault="00810AEE" w:rsidP="00EF401E">
            <w:pPr>
              <w:pStyle w:val="MDPI42tablebody"/>
              <w:spacing w:line="240" w:lineRule="auto"/>
            </w:pPr>
            <w:r>
              <w:t>10 Sept.</w:t>
            </w:r>
          </w:p>
        </w:tc>
      </w:tr>
      <w:tr w:rsidR="00810AEE" w14:paraId="79CB382B" w14:textId="2C246B33" w:rsidTr="0034775F">
        <w:trPr>
          <w:trHeight w:val="288"/>
        </w:trPr>
        <w:tc>
          <w:tcPr>
            <w:tcW w:w="1152" w:type="dxa"/>
            <w:tcBorders>
              <w:top w:val="nil"/>
              <w:left w:val="nil"/>
              <w:bottom w:val="dotted" w:sz="4" w:space="0" w:color="auto"/>
              <w:right w:val="nil"/>
            </w:tcBorders>
            <w:vAlign w:val="center"/>
          </w:tcPr>
          <w:p w14:paraId="135BFBE7" w14:textId="4B65C5BB" w:rsidR="00810AEE" w:rsidRDefault="00810AEE" w:rsidP="00EF401E">
            <w:pPr>
              <w:pStyle w:val="MDPI42tablebody"/>
              <w:spacing w:line="240" w:lineRule="auto"/>
            </w:pPr>
            <w:r>
              <w:t>MN-1</w:t>
            </w:r>
          </w:p>
        </w:tc>
        <w:tc>
          <w:tcPr>
            <w:tcW w:w="720" w:type="dxa"/>
            <w:tcBorders>
              <w:top w:val="nil"/>
              <w:left w:val="nil"/>
              <w:bottom w:val="dotted" w:sz="4" w:space="0" w:color="auto"/>
              <w:right w:val="nil"/>
            </w:tcBorders>
            <w:vAlign w:val="center"/>
          </w:tcPr>
          <w:p w14:paraId="4ADB7587" w14:textId="572EC267" w:rsidR="00810AEE" w:rsidRDefault="00810AEE" w:rsidP="00EF401E">
            <w:pPr>
              <w:pStyle w:val="MDPI42tablebody"/>
              <w:spacing w:line="240" w:lineRule="auto"/>
            </w:pPr>
            <w:r>
              <w:t>1992</w:t>
            </w:r>
          </w:p>
        </w:tc>
        <w:tc>
          <w:tcPr>
            <w:tcW w:w="864" w:type="dxa"/>
            <w:tcBorders>
              <w:top w:val="nil"/>
              <w:left w:val="nil"/>
              <w:bottom w:val="dotted" w:sz="4" w:space="0" w:color="auto"/>
              <w:right w:val="nil"/>
            </w:tcBorders>
            <w:vAlign w:val="center"/>
          </w:tcPr>
          <w:p w14:paraId="64484474" w14:textId="472440C3" w:rsidR="00810AEE" w:rsidRDefault="00810AEE" w:rsidP="00EF401E">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6447BB54" w14:textId="54D5633D" w:rsidR="00810AEE" w:rsidRDefault="00810AEE" w:rsidP="00EF401E">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1F7B1023" w14:textId="194CF24E" w:rsidR="00810AEE" w:rsidRDefault="00810AEE" w:rsidP="00EF401E">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3AC827B1" w14:textId="37F85754" w:rsidR="00810AEE" w:rsidRDefault="00810AEE" w:rsidP="00EF401E">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18077821" w14:textId="4D3B05CF" w:rsidR="00810AEE" w:rsidRDefault="00810AEE" w:rsidP="00EF401E">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1EB6E3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C31458B" w14:textId="6C5ABD4C" w:rsidR="00810AEE" w:rsidRDefault="00810AEE" w:rsidP="00EF401E">
            <w:pPr>
              <w:pStyle w:val="MDPI42tablebody"/>
              <w:spacing w:line="240" w:lineRule="auto"/>
            </w:pPr>
            <w:r>
              <w:t>15 Sept.</w:t>
            </w:r>
          </w:p>
        </w:tc>
      </w:tr>
      <w:tr w:rsidR="00810AEE" w14:paraId="51D7BAD4" w14:textId="594599F2" w:rsidTr="0034775F">
        <w:trPr>
          <w:trHeight w:val="288"/>
        </w:trPr>
        <w:tc>
          <w:tcPr>
            <w:tcW w:w="1152" w:type="dxa"/>
            <w:tcBorders>
              <w:top w:val="dotted" w:sz="4" w:space="0" w:color="auto"/>
              <w:left w:val="nil"/>
              <w:bottom w:val="nil"/>
              <w:right w:val="nil"/>
            </w:tcBorders>
            <w:vAlign w:val="center"/>
          </w:tcPr>
          <w:p w14:paraId="0436C7BB" w14:textId="4A52300F" w:rsidR="00810AEE" w:rsidRDefault="00810AEE" w:rsidP="00EF401E">
            <w:pPr>
              <w:pStyle w:val="MDPI42tablebody"/>
              <w:spacing w:line="240" w:lineRule="auto"/>
            </w:pPr>
            <w:r>
              <w:t>MN-2</w:t>
            </w:r>
          </w:p>
        </w:tc>
        <w:tc>
          <w:tcPr>
            <w:tcW w:w="720" w:type="dxa"/>
            <w:tcBorders>
              <w:top w:val="dotted" w:sz="4" w:space="0" w:color="auto"/>
              <w:left w:val="nil"/>
              <w:bottom w:val="nil"/>
              <w:right w:val="nil"/>
            </w:tcBorders>
            <w:vAlign w:val="center"/>
          </w:tcPr>
          <w:p w14:paraId="4498F905" w14:textId="3C33852E" w:rsidR="00810AEE" w:rsidRDefault="00810AEE" w:rsidP="00EF401E">
            <w:pPr>
              <w:pStyle w:val="MDPI42tablebody"/>
              <w:spacing w:line="240" w:lineRule="auto"/>
            </w:pPr>
            <w:r>
              <w:t>2014</w:t>
            </w:r>
          </w:p>
        </w:tc>
        <w:tc>
          <w:tcPr>
            <w:tcW w:w="864" w:type="dxa"/>
            <w:tcBorders>
              <w:top w:val="dotted" w:sz="4" w:space="0" w:color="auto"/>
              <w:left w:val="nil"/>
              <w:bottom w:val="nil"/>
              <w:right w:val="nil"/>
            </w:tcBorders>
            <w:vAlign w:val="center"/>
          </w:tcPr>
          <w:p w14:paraId="4A4503C7" w14:textId="701D0A69" w:rsidR="00810AEE" w:rsidRDefault="00810AEE" w:rsidP="00EF401E">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736C944B" w14:textId="25255D73" w:rsidR="00810AEE" w:rsidRDefault="00810AEE" w:rsidP="00EF401E">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21A06DAD" w14:textId="257ECFA2" w:rsidR="00810AEE" w:rsidRDefault="00810AEE" w:rsidP="00EF401E">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56079072" w14:textId="0CF03EF0" w:rsidR="00810AEE" w:rsidRDefault="00810AEE" w:rsidP="00EF401E">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C072708" w14:textId="77AB42CB" w:rsidR="00810AEE" w:rsidRDefault="00810AEE" w:rsidP="00EF401E">
            <w:pPr>
              <w:pStyle w:val="MDPI42tablebody"/>
              <w:spacing w:line="240" w:lineRule="auto"/>
            </w:pPr>
            <w:r>
              <w:t>26 Aug.</w:t>
            </w:r>
          </w:p>
        </w:tc>
        <w:tc>
          <w:tcPr>
            <w:tcW w:w="864" w:type="dxa"/>
            <w:tcBorders>
              <w:top w:val="dotted" w:sz="4" w:space="0" w:color="auto"/>
              <w:left w:val="nil"/>
              <w:bottom w:val="nil"/>
              <w:right w:val="nil"/>
            </w:tcBorders>
            <w:vAlign w:val="center"/>
          </w:tcPr>
          <w:p w14:paraId="00B9A31B" w14:textId="002E5C23" w:rsidR="00810AEE" w:rsidRDefault="00810AEE" w:rsidP="00EF401E">
            <w:pPr>
              <w:pStyle w:val="MDPI42tablebody"/>
              <w:spacing w:line="240" w:lineRule="auto"/>
            </w:pPr>
            <w:r>
              <w:t>8 Sept.</w:t>
            </w:r>
          </w:p>
        </w:tc>
        <w:tc>
          <w:tcPr>
            <w:tcW w:w="864" w:type="dxa"/>
            <w:tcBorders>
              <w:top w:val="dotted" w:sz="4" w:space="0" w:color="auto"/>
              <w:left w:val="nil"/>
              <w:bottom w:val="nil"/>
              <w:right w:val="nil"/>
            </w:tcBorders>
            <w:vAlign w:val="center"/>
          </w:tcPr>
          <w:p w14:paraId="5E2FB872" w14:textId="0D915DE5" w:rsidR="00810AEE" w:rsidRDefault="00810AEE" w:rsidP="00EF401E">
            <w:pPr>
              <w:pStyle w:val="MDPI42tablebody"/>
              <w:spacing w:line="240" w:lineRule="auto"/>
            </w:pPr>
            <w:r>
              <w:t>15 Sept.</w:t>
            </w:r>
          </w:p>
        </w:tc>
      </w:tr>
      <w:tr w:rsidR="00810AEE" w14:paraId="7657B130" w14:textId="67C3DDF4" w:rsidTr="0034775F">
        <w:trPr>
          <w:trHeight w:val="288"/>
        </w:trPr>
        <w:tc>
          <w:tcPr>
            <w:tcW w:w="1152" w:type="dxa"/>
            <w:tcBorders>
              <w:top w:val="nil"/>
              <w:left w:val="nil"/>
              <w:bottom w:val="dotted" w:sz="4" w:space="0" w:color="auto"/>
              <w:right w:val="nil"/>
            </w:tcBorders>
            <w:vAlign w:val="center"/>
          </w:tcPr>
          <w:p w14:paraId="5C274755" w14:textId="030A61F2" w:rsidR="00810AEE" w:rsidRDefault="00810AEE" w:rsidP="00EF401E">
            <w:pPr>
              <w:pStyle w:val="MDPI42tablebody"/>
              <w:spacing w:line="240" w:lineRule="auto"/>
            </w:pPr>
            <w:r>
              <w:t>MN-2</w:t>
            </w:r>
          </w:p>
        </w:tc>
        <w:tc>
          <w:tcPr>
            <w:tcW w:w="720" w:type="dxa"/>
            <w:tcBorders>
              <w:top w:val="nil"/>
              <w:left w:val="nil"/>
              <w:bottom w:val="dotted" w:sz="4" w:space="0" w:color="auto"/>
              <w:right w:val="nil"/>
            </w:tcBorders>
            <w:vAlign w:val="center"/>
          </w:tcPr>
          <w:p w14:paraId="69E86C6E" w14:textId="6419E86E" w:rsidR="00810AEE" w:rsidRDefault="00810AEE" w:rsidP="00EF401E">
            <w:pPr>
              <w:pStyle w:val="MDPI42tablebody"/>
              <w:spacing w:line="240" w:lineRule="auto"/>
            </w:pPr>
            <w:r>
              <w:t>2015</w:t>
            </w:r>
          </w:p>
        </w:tc>
        <w:tc>
          <w:tcPr>
            <w:tcW w:w="864" w:type="dxa"/>
            <w:tcBorders>
              <w:top w:val="nil"/>
              <w:left w:val="nil"/>
              <w:bottom w:val="dotted" w:sz="4" w:space="0" w:color="auto"/>
              <w:right w:val="nil"/>
            </w:tcBorders>
            <w:vAlign w:val="center"/>
          </w:tcPr>
          <w:p w14:paraId="51F364D4" w14:textId="1CCBCFFE" w:rsidR="00810AEE" w:rsidRDefault="00810AEE" w:rsidP="00EF401E">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EEF0803" w14:textId="51F71527" w:rsidR="00810AEE" w:rsidRDefault="00810AEE" w:rsidP="00EF401E">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600AA2E8" w14:textId="0EF348F8" w:rsidR="00810AEE" w:rsidRDefault="00810AEE" w:rsidP="00EF401E">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7B0BEB9D" w14:textId="264316BB" w:rsidR="00810AEE" w:rsidRDefault="00810AEE" w:rsidP="00EF401E">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4D7926D0" w14:textId="76CBC618" w:rsidR="00810AEE" w:rsidRDefault="00810AEE" w:rsidP="00EF401E">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2809A6EB" w14:textId="027B6F79" w:rsidR="00810AEE" w:rsidRDefault="00810AEE" w:rsidP="00EF401E">
            <w:pPr>
              <w:pStyle w:val="MDPI42tablebody"/>
              <w:spacing w:line="240" w:lineRule="auto"/>
            </w:pPr>
            <w:r>
              <w:t>1 Sept.</w:t>
            </w:r>
          </w:p>
        </w:tc>
        <w:tc>
          <w:tcPr>
            <w:tcW w:w="864" w:type="dxa"/>
            <w:tcBorders>
              <w:top w:val="nil"/>
              <w:left w:val="nil"/>
              <w:bottom w:val="dotted" w:sz="4" w:space="0" w:color="auto"/>
              <w:right w:val="nil"/>
            </w:tcBorders>
            <w:vAlign w:val="center"/>
          </w:tcPr>
          <w:p w14:paraId="6026D319" w14:textId="54702609" w:rsidR="00810AEE" w:rsidRDefault="00810AEE" w:rsidP="00EF401E">
            <w:pPr>
              <w:pStyle w:val="MDPI42tablebody"/>
              <w:spacing w:line="240" w:lineRule="auto"/>
            </w:pPr>
            <w:r>
              <w:t>16 Sept.</w:t>
            </w:r>
          </w:p>
        </w:tc>
      </w:tr>
      <w:tr w:rsidR="00810AEE" w14:paraId="7F1876B6" w14:textId="4C7D50C8" w:rsidTr="0034775F">
        <w:trPr>
          <w:trHeight w:val="288"/>
        </w:trPr>
        <w:tc>
          <w:tcPr>
            <w:tcW w:w="1152" w:type="dxa"/>
            <w:tcBorders>
              <w:top w:val="dotted" w:sz="4" w:space="0" w:color="auto"/>
              <w:left w:val="nil"/>
              <w:bottom w:val="dotted" w:sz="4" w:space="0" w:color="auto"/>
              <w:right w:val="nil"/>
            </w:tcBorders>
            <w:vAlign w:val="center"/>
            <w:hideMark/>
          </w:tcPr>
          <w:p w14:paraId="1D356BAF" w14:textId="17462A04" w:rsidR="00810AEE" w:rsidRDefault="00810AEE" w:rsidP="00EF401E">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2570EC1F" w14:textId="30C93E5B" w:rsidR="00810AEE" w:rsidRDefault="00810AEE" w:rsidP="00EF401E">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420BE778" w14:textId="6D700022" w:rsidR="00810AEE" w:rsidRDefault="00810AEE" w:rsidP="00EF401E">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40F11682" w14:textId="7CC21986" w:rsidR="00810AEE" w:rsidRDefault="00810AEE" w:rsidP="00EF401E">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2F547173" w14:textId="3D5A2F94" w:rsidR="00810AEE" w:rsidRDefault="00810AEE" w:rsidP="00EF401E">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2081CC72" w14:textId="47E00B05" w:rsidR="00810AEE" w:rsidRDefault="00810AEE" w:rsidP="00EF401E">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56BE0E8" w14:textId="791398E1" w:rsidR="00810AEE" w:rsidRDefault="00810AEE" w:rsidP="00EF401E">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067A7492"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7E90D54E" w14:textId="7FDCD650" w:rsidR="00810AEE" w:rsidRDefault="00810AEE" w:rsidP="00EF401E">
            <w:pPr>
              <w:pStyle w:val="MDPI42tablebody"/>
              <w:spacing w:line="240" w:lineRule="auto"/>
            </w:pPr>
            <w:r>
              <w:t>13 Sept.</w:t>
            </w:r>
          </w:p>
        </w:tc>
      </w:tr>
      <w:tr w:rsidR="00810AEE" w14:paraId="2D6184FB" w14:textId="15540A93" w:rsidTr="0034775F">
        <w:trPr>
          <w:trHeight w:val="288"/>
        </w:trPr>
        <w:tc>
          <w:tcPr>
            <w:tcW w:w="1152" w:type="dxa"/>
            <w:tcBorders>
              <w:top w:val="dotted" w:sz="4" w:space="0" w:color="auto"/>
              <w:left w:val="nil"/>
              <w:bottom w:val="nil"/>
              <w:right w:val="nil"/>
            </w:tcBorders>
            <w:vAlign w:val="center"/>
          </w:tcPr>
          <w:p w14:paraId="688F121C" w14:textId="0ADE6C71" w:rsidR="00810AEE" w:rsidRDefault="00810AEE" w:rsidP="00EF401E">
            <w:pPr>
              <w:pStyle w:val="MDPI42tablebody"/>
              <w:spacing w:line="240" w:lineRule="auto"/>
            </w:pPr>
            <w:r>
              <w:t>MN-4</w:t>
            </w:r>
          </w:p>
        </w:tc>
        <w:tc>
          <w:tcPr>
            <w:tcW w:w="720" w:type="dxa"/>
            <w:tcBorders>
              <w:top w:val="dotted" w:sz="4" w:space="0" w:color="auto"/>
              <w:left w:val="nil"/>
              <w:bottom w:val="nil"/>
              <w:right w:val="nil"/>
            </w:tcBorders>
            <w:vAlign w:val="center"/>
          </w:tcPr>
          <w:p w14:paraId="53B6AEE3" w14:textId="316DBFC5" w:rsidR="00810AEE" w:rsidRDefault="00810AEE" w:rsidP="00EF401E">
            <w:pPr>
              <w:pStyle w:val="MDPI42tablebody"/>
              <w:spacing w:line="240" w:lineRule="auto"/>
            </w:pPr>
            <w:r>
              <w:t>2018</w:t>
            </w:r>
          </w:p>
        </w:tc>
        <w:tc>
          <w:tcPr>
            <w:tcW w:w="864" w:type="dxa"/>
            <w:tcBorders>
              <w:top w:val="dotted" w:sz="4" w:space="0" w:color="auto"/>
              <w:left w:val="nil"/>
              <w:bottom w:val="nil"/>
              <w:right w:val="nil"/>
            </w:tcBorders>
            <w:vAlign w:val="center"/>
          </w:tcPr>
          <w:p w14:paraId="04A4988E" w14:textId="5616AE87" w:rsidR="00810AEE" w:rsidRDefault="00810AEE" w:rsidP="00EF401E">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2481E10B" w14:textId="3F324770" w:rsidR="00810AEE" w:rsidRDefault="00810AEE" w:rsidP="00EF401E">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39043A70" w14:textId="06EB57BA" w:rsidR="00810AEE" w:rsidRDefault="00810AEE" w:rsidP="00EF401E">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6FB41F4C" w14:textId="0D912B5A" w:rsidR="00810AEE" w:rsidRDefault="00810AEE" w:rsidP="00EF401E">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2FABC20D"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21A83AAE" w14:textId="77777777" w:rsidR="00810AEE" w:rsidRDefault="00810AEE" w:rsidP="00EF401E">
            <w:pPr>
              <w:pStyle w:val="MDPI42tablebody"/>
              <w:spacing w:line="240" w:lineRule="auto"/>
            </w:pPr>
          </w:p>
        </w:tc>
        <w:tc>
          <w:tcPr>
            <w:tcW w:w="864" w:type="dxa"/>
            <w:tcBorders>
              <w:top w:val="dotted" w:sz="4" w:space="0" w:color="auto"/>
              <w:left w:val="nil"/>
              <w:bottom w:val="nil"/>
              <w:right w:val="nil"/>
            </w:tcBorders>
            <w:vAlign w:val="center"/>
          </w:tcPr>
          <w:p w14:paraId="542658FB" w14:textId="1538D8B1" w:rsidR="00810AEE" w:rsidRDefault="00810AEE" w:rsidP="00EF401E">
            <w:pPr>
              <w:pStyle w:val="MDPI42tablebody"/>
              <w:spacing w:line="240" w:lineRule="auto"/>
            </w:pPr>
            <w:r>
              <w:t>13 Sept.</w:t>
            </w:r>
          </w:p>
        </w:tc>
      </w:tr>
      <w:tr w:rsidR="00810AEE" w14:paraId="05F7CE85" w14:textId="5E307C22" w:rsidTr="0034775F">
        <w:trPr>
          <w:trHeight w:val="288"/>
        </w:trPr>
        <w:tc>
          <w:tcPr>
            <w:tcW w:w="1152" w:type="dxa"/>
            <w:tcBorders>
              <w:top w:val="nil"/>
              <w:left w:val="nil"/>
              <w:bottom w:val="dotted" w:sz="4" w:space="0" w:color="auto"/>
              <w:right w:val="nil"/>
            </w:tcBorders>
            <w:vAlign w:val="center"/>
          </w:tcPr>
          <w:p w14:paraId="4A0DD729" w14:textId="5C2F5A70" w:rsidR="00810AEE" w:rsidRDefault="00810AEE" w:rsidP="00EF401E">
            <w:pPr>
              <w:pStyle w:val="MDPI42tablebody"/>
              <w:spacing w:line="240" w:lineRule="auto"/>
            </w:pPr>
            <w:r>
              <w:t>MN-4</w:t>
            </w:r>
          </w:p>
        </w:tc>
        <w:tc>
          <w:tcPr>
            <w:tcW w:w="720" w:type="dxa"/>
            <w:tcBorders>
              <w:top w:val="nil"/>
              <w:left w:val="nil"/>
              <w:bottom w:val="dotted" w:sz="4" w:space="0" w:color="auto"/>
              <w:right w:val="nil"/>
            </w:tcBorders>
            <w:vAlign w:val="center"/>
          </w:tcPr>
          <w:p w14:paraId="100409C7" w14:textId="6C9C5065" w:rsidR="00810AEE" w:rsidRDefault="00810AEE" w:rsidP="00EF401E">
            <w:pPr>
              <w:pStyle w:val="MDPI42tablebody"/>
              <w:spacing w:line="240" w:lineRule="auto"/>
            </w:pPr>
            <w:r>
              <w:t>2019</w:t>
            </w:r>
          </w:p>
        </w:tc>
        <w:tc>
          <w:tcPr>
            <w:tcW w:w="864" w:type="dxa"/>
            <w:tcBorders>
              <w:top w:val="nil"/>
              <w:left w:val="nil"/>
              <w:bottom w:val="dotted" w:sz="4" w:space="0" w:color="auto"/>
              <w:right w:val="nil"/>
            </w:tcBorders>
            <w:vAlign w:val="center"/>
          </w:tcPr>
          <w:p w14:paraId="10EC37B5" w14:textId="4BA77EE3" w:rsidR="00810AEE" w:rsidRDefault="00EA38DB" w:rsidP="00EF401E">
            <w:pPr>
              <w:pStyle w:val="MDPI42tablebody"/>
              <w:spacing w:line="240" w:lineRule="auto"/>
            </w:pPr>
            <w:r>
              <w:t>26 June</w:t>
            </w:r>
          </w:p>
        </w:tc>
        <w:tc>
          <w:tcPr>
            <w:tcW w:w="864" w:type="dxa"/>
            <w:tcBorders>
              <w:top w:val="nil"/>
              <w:left w:val="nil"/>
              <w:bottom w:val="dotted" w:sz="4" w:space="0" w:color="auto"/>
              <w:right w:val="nil"/>
            </w:tcBorders>
            <w:vAlign w:val="center"/>
          </w:tcPr>
          <w:p w14:paraId="7EF7D6BA" w14:textId="5A3BCC73" w:rsidR="00810AEE" w:rsidRDefault="00EA38DB" w:rsidP="00EF401E">
            <w:pPr>
              <w:pStyle w:val="MDPI42tablebody"/>
              <w:spacing w:line="240" w:lineRule="auto"/>
            </w:pPr>
            <w:r>
              <w:t>11 July</w:t>
            </w:r>
          </w:p>
        </w:tc>
        <w:tc>
          <w:tcPr>
            <w:tcW w:w="864" w:type="dxa"/>
            <w:tcBorders>
              <w:top w:val="nil"/>
              <w:left w:val="nil"/>
              <w:bottom w:val="dotted" w:sz="4" w:space="0" w:color="auto"/>
              <w:right w:val="nil"/>
            </w:tcBorders>
            <w:vAlign w:val="center"/>
          </w:tcPr>
          <w:p w14:paraId="025F8460" w14:textId="331BD014" w:rsidR="00810AEE" w:rsidRDefault="00EA38DB" w:rsidP="00EF401E">
            <w:pPr>
              <w:pStyle w:val="MDPI42tablebody"/>
              <w:spacing w:line="240" w:lineRule="auto"/>
            </w:pPr>
            <w:r>
              <w:t>24 July</w:t>
            </w:r>
          </w:p>
        </w:tc>
        <w:tc>
          <w:tcPr>
            <w:tcW w:w="864" w:type="dxa"/>
            <w:tcBorders>
              <w:top w:val="nil"/>
              <w:left w:val="nil"/>
              <w:bottom w:val="dotted" w:sz="4" w:space="0" w:color="auto"/>
              <w:right w:val="nil"/>
            </w:tcBorders>
            <w:vAlign w:val="center"/>
          </w:tcPr>
          <w:p w14:paraId="60517F2B" w14:textId="274326DF" w:rsidR="00810AEE" w:rsidRDefault="00EA38DB" w:rsidP="00EF401E">
            <w:pPr>
              <w:pStyle w:val="MDPI42tablebody"/>
              <w:spacing w:line="240" w:lineRule="auto"/>
            </w:pPr>
            <w:r>
              <w:t>7 Aug</w:t>
            </w:r>
          </w:p>
        </w:tc>
        <w:tc>
          <w:tcPr>
            <w:tcW w:w="864" w:type="dxa"/>
            <w:tcBorders>
              <w:top w:val="nil"/>
              <w:left w:val="nil"/>
              <w:bottom w:val="dotted" w:sz="4" w:space="0" w:color="auto"/>
              <w:right w:val="nil"/>
            </w:tcBorders>
            <w:vAlign w:val="center"/>
          </w:tcPr>
          <w:p w14:paraId="1AD48004"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227407FD" w14:textId="77777777" w:rsidR="00810AEE" w:rsidRDefault="00810AEE" w:rsidP="00EF401E">
            <w:pPr>
              <w:pStyle w:val="MDPI42tablebody"/>
              <w:spacing w:line="240" w:lineRule="auto"/>
            </w:pPr>
          </w:p>
        </w:tc>
        <w:tc>
          <w:tcPr>
            <w:tcW w:w="864" w:type="dxa"/>
            <w:tcBorders>
              <w:top w:val="nil"/>
              <w:left w:val="nil"/>
              <w:bottom w:val="dotted" w:sz="4" w:space="0" w:color="auto"/>
              <w:right w:val="nil"/>
            </w:tcBorders>
            <w:vAlign w:val="center"/>
          </w:tcPr>
          <w:p w14:paraId="05171439" w14:textId="6EC26A6D" w:rsidR="00810AEE" w:rsidRDefault="00EA38DB" w:rsidP="00EF401E">
            <w:pPr>
              <w:pStyle w:val="MDPI42tablebody"/>
              <w:spacing w:line="240" w:lineRule="auto"/>
            </w:pPr>
            <w:r>
              <w:t>16 Sept.</w:t>
            </w:r>
          </w:p>
        </w:tc>
      </w:tr>
      <w:tr w:rsidR="00810AEE" w14:paraId="4897B98E" w14:textId="616F8973" w:rsidTr="0034775F">
        <w:trPr>
          <w:trHeight w:val="288"/>
        </w:trPr>
        <w:tc>
          <w:tcPr>
            <w:tcW w:w="1152" w:type="dxa"/>
            <w:tcBorders>
              <w:top w:val="dotted" w:sz="4" w:space="0" w:color="auto"/>
              <w:left w:val="nil"/>
              <w:bottom w:val="dotted" w:sz="4" w:space="0" w:color="auto"/>
              <w:right w:val="nil"/>
            </w:tcBorders>
            <w:vAlign w:val="center"/>
          </w:tcPr>
          <w:p w14:paraId="10AA4E9A" w14:textId="201AC07E" w:rsidR="00810AEE" w:rsidRDefault="00810AEE" w:rsidP="00EF401E">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7096145A" w14:textId="0EC58AF8" w:rsidR="00810AEE" w:rsidRDefault="00810AEE" w:rsidP="00EF401E">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892A360" w14:textId="1CE06F11" w:rsidR="00810AEE" w:rsidRDefault="009F3D82" w:rsidP="00EF401E">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5BA75E36" w14:textId="294374AA" w:rsidR="00810AEE" w:rsidRDefault="009F3D82" w:rsidP="00EF401E">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587F5B29" w14:textId="02CDCE1E" w:rsidR="00810AEE" w:rsidRDefault="009F3D82" w:rsidP="00EF401E">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5E8BC24A" w14:textId="0E63A199" w:rsidR="00810AEE" w:rsidRDefault="009F3D82" w:rsidP="00EF401E">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B88D96D" w14:textId="5D8F4714" w:rsidR="00810AEE" w:rsidRDefault="009F3D82" w:rsidP="00EF401E">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F676BC1" w14:textId="77777777" w:rsidR="00810AEE" w:rsidRDefault="00810AEE" w:rsidP="00EF401E">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EF8EA34" w14:textId="071D6734" w:rsidR="00810AEE" w:rsidRDefault="009F3D82" w:rsidP="00EF401E">
            <w:pPr>
              <w:pStyle w:val="MDPI42tablebody"/>
              <w:spacing w:line="240" w:lineRule="auto"/>
            </w:pPr>
            <w:r>
              <w:t>16 Sept.</w:t>
            </w:r>
          </w:p>
        </w:tc>
      </w:tr>
      <w:tr w:rsidR="00810AEE" w14:paraId="2D1AEED6" w14:textId="7E3D962B" w:rsidTr="0034775F">
        <w:trPr>
          <w:trHeight w:val="288"/>
        </w:trPr>
        <w:tc>
          <w:tcPr>
            <w:tcW w:w="1152" w:type="dxa"/>
            <w:tcBorders>
              <w:top w:val="dotted" w:sz="4" w:space="0" w:color="auto"/>
              <w:left w:val="nil"/>
              <w:bottom w:val="single" w:sz="8" w:space="0" w:color="auto"/>
              <w:right w:val="nil"/>
            </w:tcBorders>
            <w:vAlign w:val="center"/>
          </w:tcPr>
          <w:p w14:paraId="7F826B04" w14:textId="2BE60A31" w:rsidR="00810AEE" w:rsidRDefault="00810AEE" w:rsidP="00EF401E">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49506AB8" w14:textId="29FC0882" w:rsidR="00810AEE" w:rsidRDefault="00810AEE" w:rsidP="00EF401E">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26BF0410" w14:textId="76324072" w:rsidR="00810AEE" w:rsidRDefault="0019729B" w:rsidP="00EF401E">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3A736575" w14:textId="5DDD5D38" w:rsidR="00810AEE" w:rsidRDefault="0019729B" w:rsidP="00EF401E">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29C598E9" w14:textId="4234EEE7" w:rsidR="00810AEE" w:rsidRDefault="0019729B" w:rsidP="00EF401E">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2BD425D3" w14:textId="23659174" w:rsidR="00810AEE" w:rsidRDefault="0019729B" w:rsidP="00EF401E">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17B50A39"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5834C3B1" w14:textId="77777777" w:rsidR="00810AEE" w:rsidRDefault="00810AEE" w:rsidP="00EF401E">
            <w:pPr>
              <w:pStyle w:val="MDPI42tablebody"/>
              <w:spacing w:line="240" w:lineRule="auto"/>
            </w:pPr>
          </w:p>
        </w:tc>
        <w:tc>
          <w:tcPr>
            <w:tcW w:w="864" w:type="dxa"/>
            <w:tcBorders>
              <w:top w:val="dotted" w:sz="4" w:space="0" w:color="auto"/>
              <w:left w:val="nil"/>
              <w:bottom w:val="single" w:sz="8" w:space="0" w:color="auto"/>
              <w:right w:val="nil"/>
            </w:tcBorders>
            <w:vAlign w:val="center"/>
          </w:tcPr>
          <w:p w14:paraId="1BB6E230" w14:textId="5A270E97" w:rsidR="00810AEE" w:rsidRDefault="0019729B" w:rsidP="00EF401E">
            <w:pPr>
              <w:pStyle w:val="MDPI42tablebody"/>
              <w:spacing w:line="240" w:lineRule="auto"/>
            </w:pPr>
            <w:r>
              <w:t>16 Sept.</w:t>
            </w:r>
          </w:p>
        </w:tc>
      </w:tr>
    </w:tbl>
    <w:p w14:paraId="4E16ED5C" w14:textId="77777777" w:rsidR="001C4771" w:rsidRDefault="001C4771" w:rsidP="00107D04">
      <w:pPr>
        <w:pStyle w:val="MDPI43tablefooter"/>
      </w:pPr>
    </w:p>
    <w:p w14:paraId="7F93D1D0" w14:textId="7CB43764" w:rsidR="00F34A24" w:rsidRDefault="0071223D" w:rsidP="00F34A24">
      <w:pPr>
        <w:pStyle w:val="MDPI23heading3"/>
      </w:pPr>
      <w:r>
        <w:t xml:space="preserve">2.1.2. Previously </w:t>
      </w:r>
      <w:r w:rsidR="006A456B">
        <w:t>Published</w:t>
      </w:r>
      <w:r>
        <w:t xml:space="preserve"> Data – Belgium, Argentina, and Canada</w:t>
      </w:r>
    </w:p>
    <w:p w14:paraId="1AD6BF2A" w14:textId="7FC3D13D" w:rsidR="00AF67F7" w:rsidRDefault="00243EA0" w:rsidP="00AF67F7">
      <w:pPr>
        <w:pStyle w:val="MDPI31text"/>
      </w:pPr>
      <w:r>
        <w:t xml:space="preserve">Experimental data </w:t>
      </w:r>
      <w:r w:rsidR="00C914C8">
        <w:t>reported in</w:t>
      </w:r>
      <w:r>
        <w:t xml:space="preserve"> two previous studies,</w:t>
      </w:r>
      <w:r w:rsidR="00F00B6F">
        <w:t xml:space="preserve"> </w:t>
      </w:r>
      <w:r w:rsidR="00F00B6F">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F00B6F">
        <w:fldChar w:fldCharType="separate"/>
      </w:r>
      <w:r w:rsidR="00BE5739">
        <w:rPr>
          <w:noProof/>
        </w:rPr>
        <w:t>Giletto, et al. [17]</w:t>
      </w:r>
      <w:r w:rsidR="00F00B6F">
        <w:fldChar w:fldCharType="end"/>
      </w:r>
      <w:r>
        <w:t xml:space="preserve"> and </w:t>
      </w:r>
      <w:r w:rsidR="00440882">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440882">
        <w:fldChar w:fldCharType="separate"/>
      </w:r>
      <w:r w:rsidR="00BE5739">
        <w:rPr>
          <w:noProof/>
        </w:rPr>
        <w:t>Ben Abdallah, et al. [14]</w:t>
      </w:r>
      <w:r w:rsidR="00440882">
        <w:fldChar w:fldCharType="end"/>
      </w:r>
      <w:r>
        <w:t>, was included in the analysis conducted for the present study. The data from</w:t>
      </w:r>
      <w:r w:rsidR="005710A4">
        <w:t xml:space="preserve"> </w:t>
      </w:r>
      <w:r w:rsidR="005710A4">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710A4">
        <w:fldChar w:fldCharType="separate"/>
      </w:r>
      <w:r w:rsidR="00BE5739">
        <w:rPr>
          <w:noProof/>
        </w:rPr>
        <w:t>Giletto, et al. [17]</w:t>
      </w:r>
      <w:r w:rsidR="005710A4">
        <w:fldChar w:fldCharType="end"/>
      </w:r>
      <w:r>
        <w:t xml:space="preserve"> comprises two separate experimental data sets from Argentina </w:t>
      </w:r>
      <w:r w:rsidR="005710A4">
        <w:fldChar w:fldCharType="begin"/>
      </w:r>
      <w:r w:rsidR="00BE5739">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5710A4">
        <w:fldChar w:fldCharType="separate"/>
      </w:r>
      <w:r w:rsidR="00BE5739">
        <w:rPr>
          <w:noProof/>
        </w:rPr>
        <w:t>[16]</w:t>
      </w:r>
      <w:r w:rsidR="005710A4">
        <w:fldChar w:fldCharType="end"/>
      </w:r>
      <w:r w:rsidR="005710A4">
        <w:t xml:space="preserve"> </w:t>
      </w:r>
      <w:r>
        <w:t>and Canada</w:t>
      </w:r>
      <w:r w:rsidR="005710A4">
        <w:t xml:space="preserve"> </w:t>
      </w:r>
      <w:r w:rsidR="005710A4">
        <w:fldChar w:fldCharType="begin">
          <w:fldData xml:space="preserve">PEVuZE5vdGU+PENpdGU+PEF1dGhvcj5Cw6lsYW5nZXI8L0F1dGhvcj48WWVhcj4yMDAwPC9ZZWFy
PjxSZWNOdW0+MTkzMjwvUmVjTnVtPjxEaXNwbGF5VGV4dD48c3R5bGUgc2l6ZT0iMTAiPlsxNSwg
NDIsIDQzXTwvc3R5bGU+PC9EaXNwbGF5VGV4dD48cmVjb3JkPjxyZWMtbnVtYmVyPjE5MzI8L3Jl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C9383A">
        <w:instrText xml:space="preserve"> ADDIN EN.CITE </w:instrText>
      </w:r>
      <w:r w:rsidR="00C9383A">
        <w:fldChar w:fldCharType="begin">
          <w:fldData xml:space="preserve">PEVuZE5vdGU+PENpdGU+PEF1dGhvcj5Cw6lsYW5nZXI8L0F1dGhvcj48WWVhcj4yMDAwPC9ZZWFy
PjxSZWNOdW0+MTkzMjwvUmVjTnVtPjxEaXNwbGF5VGV4dD48c3R5bGUgc2l6ZT0iMTAiPlsxNSwg
NDIsIDQzXTwvc3R5bGU+PC9EaXNwbGF5VGV4dD48cmVjb3JkPjxyZWMtbnVtYmVyPjE5MzI8L3Jl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rsidR="00C9383A">
        <w:instrText xml:space="preserve"> ADDIN EN.CITE.DATA </w:instrText>
      </w:r>
      <w:r w:rsidR="00C9383A">
        <w:fldChar w:fldCharType="end"/>
      </w:r>
      <w:r w:rsidR="005710A4">
        <w:fldChar w:fldCharType="separate"/>
      </w:r>
      <w:r w:rsidR="00C9383A">
        <w:rPr>
          <w:noProof/>
        </w:rPr>
        <w:t>[15, 42, 43]</w:t>
      </w:r>
      <w:r w:rsidR="005710A4">
        <w:fldChar w:fldCharType="end"/>
      </w:r>
      <w:r>
        <w:t xml:space="preserve">. </w:t>
      </w:r>
    </w:p>
    <w:p w14:paraId="3CB37223" w14:textId="2A6E374A" w:rsidR="00911810" w:rsidRDefault="00813DDC" w:rsidP="00336092">
      <w:pPr>
        <w:pStyle w:val="MDPI31text"/>
      </w:pPr>
      <w:r>
        <w:t>In the Can</w:t>
      </w:r>
      <w:r w:rsidR="00EE4BA7">
        <w:t>a</w:t>
      </w:r>
      <w:r>
        <w:t xml:space="preserve">dian study, </w:t>
      </w:r>
      <w:r w:rsidR="00EE4BA7">
        <w:t>two varieties (Russet Burbank</w:t>
      </w:r>
      <w:r w:rsidR="003C1FD9">
        <w:t xml:space="preserve"> and </w:t>
      </w:r>
      <w:proofErr w:type="spellStart"/>
      <w:r w:rsidR="003C1FD9">
        <w:t>Shepody</w:t>
      </w:r>
      <w:proofErr w:type="spellEnd"/>
      <w:r w:rsidR="00EE4BA7">
        <w:t>) and four N fertilization rates (0, 50, 100, and 250 kg ha</w:t>
      </w:r>
      <w:r w:rsidR="00EE4BA7">
        <w:rPr>
          <w:vertAlign w:val="superscript"/>
        </w:rPr>
        <w:t>-1</w:t>
      </w:r>
      <w:r w:rsidR="00EE4BA7">
        <w:t xml:space="preserve">) </w:t>
      </w:r>
      <w:proofErr w:type="gramStart"/>
      <w:r w:rsidR="00EE4BA7">
        <w:t>were evaluated</w:t>
      </w:r>
      <w:proofErr w:type="gramEnd"/>
      <w:r w:rsidR="00293134">
        <w:t xml:space="preserve"> under non-water limiting conditions</w:t>
      </w:r>
      <w:r w:rsidR="00EE4BA7">
        <w:t xml:space="preserve"> with each variety having 4 site-years of experimental data and </w:t>
      </w:r>
      <w:r w:rsidR="003C1FD9">
        <w:t>10 sampling dates per site year (Table 1).</w:t>
      </w:r>
      <w:r w:rsidR="00336092">
        <w:t xml:space="preserve"> </w:t>
      </w:r>
      <w:r w:rsidR="003C1FD9">
        <w:t xml:space="preserve">In the Argentina study, five varieties (Bannock Russet, Gem Russet, Innovator, </w:t>
      </w:r>
      <w:proofErr w:type="spellStart"/>
      <w:r w:rsidR="003C1FD9">
        <w:t>Markies</w:t>
      </w:r>
      <w:proofErr w:type="spellEnd"/>
      <w:r w:rsidR="003C1FD9">
        <w:t xml:space="preserve"> Russet, and Umatilla Russet)</w:t>
      </w:r>
      <w:r w:rsidR="00BA341E">
        <w:t xml:space="preserve"> and four N fertilization rate (0, 80, 150, 250 kg N ha</w:t>
      </w:r>
      <w:r w:rsidR="00BA341E">
        <w:rPr>
          <w:vertAlign w:val="superscript"/>
        </w:rPr>
        <w:t>-1</w:t>
      </w:r>
      <w:r w:rsidR="00BA341E">
        <w:t xml:space="preserve">) were </w:t>
      </w:r>
      <w:r w:rsidR="00911810">
        <w:t xml:space="preserve">each </w:t>
      </w:r>
      <w:r w:rsidR="00BA341E">
        <w:t xml:space="preserve">evaluated </w:t>
      </w:r>
      <w:r w:rsidR="00293134">
        <w:t xml:space="preserve">under non-water limiting conditions </w:t>
      </w:r>
      <w:r w:rsidR="00BA341E">
        <w:t xml:space="preserve">for between </w:t>
      </w:r>
      <w:r w:rsidR="00731B25">
        <w:t>2</w:t>
      </w:r>
      <w:r w:rsidR="00BA341E">
        <w:t xml:space="preserve"> to </w:t>
      </w:r>
      <w:r w:rsidR="00731B25">
        <w:t>4</w:t>
      </w:r>
      <w:r w:rsidR="00BA341E">
        <w:t xml:space="preserve"> site-years wit</w:t>
      </w:r>
      <w:r w:rsidR="00911810">
        <w:t>h between 4 to 5 sampling dates per site year (Table 1).</w:t>
      </w:r>
      <w:r w:rsidR="008A14C5">
        <w:t xml:space="preserve"> </w:t>
      </w:r>
      <w:r w:rsidR="00911810">
        <w:t>All data from the</w:t>
      </w:r>
      <w:r w:rsidR="008E764D">
        <w:t xml:space="preserve"> </w:t>
      </w:r>
      <w:r w:rsidR="008E764D">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8E764D">
        <w:fldChar w:fldCharType="separate"/>
      </w:r>
      <w:r w:rsidR="00BE5739">
        <w:rPr>
          <w:noProof/>
        </w:rPr>
        <w:t>Giletto, et al. [17]</w:t>
      </w:r>
      <w:r w:rsidR="008E764D">
        <w:fldChar w:fldCharType="end"/>
      </w:r>
      <w:r w:rsidR="00911810">
        <w:t xml:space="preserve"> study used in the present analysis was included in this previous publication.</w:t>
      </w:r>
    </w:p>
    <w:p w14:paraId="3C005EB1" w14:textId="61BCFF7A" w:rsidR="00243EA0" w:rsidRDefault="00243EA0" w:rsidP="00E203B6">
      <w:pPr>
        <w:pStyle w:val="MDPI31text"/>
      </w:pPr>
      <w:r>
        <w:t xml:space="preserve">The data from </w:t>
      </w:r>
      <w:r w:rsidR="00DD4C65">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DD4C65">
        <w:fldChar w:fldCharType="separate"/>
      </w:r>
      <w:r w:rsidR="00BE5739">
        <w:rPr>
          <w:noProof/>
        </w:rPr>
        <w:t>Ben Abdallah, et al. [14]</w:t>
      </w:r>
      <w:r w:rsidR="00DD4C65">
        <w:fldChar w:fldCharType="end"/>
      </w:r>
      <w:r w:rsidR="00DD4C65">
        <w:t xml:space="preserve"> </w:t>
      </w:r>
      <w:r w:rsidR="00C914C8">
        <w:t>represents</w:t>
      </w:r>
      <w:r>
        <w:t xml:space="preserve"> </w:t>
      </w:r>
      <w:r w:rsidR="00287636">
        <w:t>multiple</w:t>
      </w:r>
      <w:r>
        <w:t xml:space="preserve"> experimental data set from Belgium.</w:t>
      </w:r>
      <w:r w:rsidR="00C914C8">
        <w:t xml:space="preserve"> </w:t>
      </w:r>
      <w:r w:rsidR="00911810">
        <w:t>In th</w:t>
      </w:r>
      <w:r w:rsidR="00287636">
        <w:t>e Belgium studies</w:t>
      </w:r>
      <w:r w:rsidR="00911810">
        <w:t>, three to six N rates (ranging from 0 to 250 kg N ha</w:t>
      </w:r>
      <w:r w:rsidR="00911810">
        <w:rPr>
          <w:vertAlign w:val="superscript"/>
        </w:rPr>
        <w:t>-</w:t>
      </w:r>
      <w:r w:rsidR="00911810">
        <w:rPr>
          <w:vertAlign w:val="superscript"/>
        </w:rPr>
        <w:lastRenderedPageBreak/>
        <w:t>1</w:t>
      </w:r>
      <w:r w:rsidR="00911810">
        <w:t xml:space="preserve">) </w:t>
      </w:r>
      <w:proofErr w:type="gramStart"/>
      <w:r w:rsidR="00911810">
        <w:t xml:space="preserve">were </w:t>
      </w:r>
      <w:r w:rsidR="00287636">
        <w:t>evaluated</w:t>
      </w:r>
      <w:proofErr w:type="gramEnd"/>
      <w:r w:rsidR="00287636">
        <w:t xml:space="preserve"> for two varieties (Bintje and Charlotte) for 17 and 7 site-years, respectively, and with 1 to 8 sampling dates per site year (Table 1).</w:t>
      </w:r>
      <w:r w:rsidR="00E203B6">
        <w:t xml:space="preserve"> </w:t>
      </w:r>
      <w:r w:rsidR="00C914C8">
        <w:t xml:space="preserve">Only a portion of the data from the </w:t>
      </w:r>
      <w:r w:rsidR="00494EA0">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494EA0">
        <w:fldChar w:fldCharType="separate"/>
      </w:r>
      <w:r w:rsidR="00BE5739">
        <w:rPr>
          <w:noProof/>
        </w:rPr>
        <w:t>Ben Abdallah, et al. [14]</w:t>
      </w:r>
      <w:r w:rsidR="00494EA0">
        <w:fldChar w:fldCharType="end"/>
      </w:r>
      <w:r w:rsidR="00494EA0">
        <w:t xml:space="preserve"> </w:t>
      </w:r>
      <w:r w:rsidR="00C914C8">
        <w:t>study used in the present analysis was included in this previous publication</w:t>
      </w:r>
      <w:r w:rsidR="00E203B6">
        <w:t xml:space="preserve"> – w</w:t>
      </w:r>
      <w:r w:rsidR="00C914C8">
        <w:t>hile the dry weight biomass data w</w:t>
      </w:r>
      <w:r w:rsidR="00E203B6">
        <w:t>ere</w:t>
      </w:r>
      <w:r w:rsidR="00C914C8">
        <w:t xml:space="preserve"> previously reported, the nitrogen concentration data from the</w:t>
      </w:r>
      <w:r w:rsidR="00494EA0">
        <w:t xml:space="preserve"> </w:t>
      </w:r>
      <w:r w:rsidR="00494EA0">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494EA0">
        <w:fldChar w:fldCharType="separate"/>
      </w:r>
      <w:r w:rsidR="00BE5739">
        <w:rPr>
          <w:noProof/>
        </w:rPr>
        <w:t>Ben Abdallah, et al. [14]</w:t>
      </w:r>
      <w:r w:rsidR="00494EA0">
        <w:fldChar w:fldCharType="end"/>
      </w:r>
      <w:r w:rsidR="00C914C8">
        <w:t xml:space="preserve"> experiment is reported</w:t>
      </w:r>
      <w:r w:rsidR="00C9708C">
        <w:t xml:space="preserve"> for the first time</w:t>
      </w:r>
      <w:r w:rsidR="00C914C8">
        <w:t xml:space="preserve"> in this manuscript.</w:t>
      </w:r>
    </w:p>
    <w:p w14:paraId="6598047D" w14:textId="40EEDCB4" w:rsidR="009436F2" w:rsidRPr="00DB6487" w:rsidRDefault="00DA4AF0" w:rsidP="00DB6487">
      <w:pPr>
        <w:pStyle w:val="MDPI22heading2"/>
      </w:pPr>
      <w:r w:rsidRPr="00DB6487">
        <w:t>2.2. Statistical Methods</w:t>
      </w:r>
    </w:p>
    <w:p w14:paraId="17B47FB0" w14:textId="19FB48F8" w:rsidR="00912892" w:rsidRDefault="00C914C8" w:rsidP="00C35D39">
      <w:pPr>
        <w:pStyle w:val="MDPI31text"/>
      </w:pPr>
      <w:r>
        <w:t>Based on the</w:t>
      </w:r>
      <w:r w:rsidR="004E423F">
        <w:t xml:space="preserve"> general</w:t>
      </w:r>
      <w:r>
        <w:t xml:space="preserve"> approach outline</w:t>
      </w:r>
      <w:r w:rsidR="00A41067">
        <w:t>d</w:t>
      </w:r>
      <w:r>
        <w:t xml:space="preserve"> by</w:t>
      </w:r>
      <w:r w:rsidR="009E2914">
        <w:t xml:space="preserve"> </w:t>
      </w:r>
      <w:r w:rsidR="009E2914">
        <w:fldChar w:fldCharType="begin"/>
      </w:r>
      <w:r w:rsidR="00BE5739">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9E2914">
        <w:fldChar w:fldCharType="separate"/>
      </w:r>
      <w:r w:rsidR="00BE5739">
        <w:rPr>
          <w:noProof/>
        </w:rPr>
        <w:t>Makowski, et al. [19]</w:t>
      </w:r>
      <w:r w:rsidR="009E2914">
        <w:fldChar w:fldCharType="end"/>
      </w:r>
      <w:r>
        <w:t xml:space="preserve">, this study implemented a Bayesian hierarchical framework to infer </w:t>
      </w:r>
      <w:r w:rsidR="00D11D6A">
        <w:t>CNDC</w:t>
      </w:r>
      <w:r w:rsidR="00E13A5A">
        <w:t xml:space="preserve"> parameters</w:t>
      </w:r>
      <w:r>
        <w:t xml:space="preserve"> for each </w:t>
      </w:r>
      <w:r w:rsidR="00935D6A">
        <w:t xml:space="preserve">location and </w:t>
      </w:r>
      <w:r>
        <w:t>variety within location</w:t>
      </w:r>
      <w:r w:rsidR="00E13A5A">
        <w:t xml:space="preserve">, assess the uncertainty in model parameters and </w:t>
      </w:r>
      <w:r w:rsidR="00116F87">
        <w:rPr>
          <w:szCs w:val="18"/>
        </w:rPr>
        <w:t>%N</w:t>
      </w:r>
      <w:r w:rsidR="00116F87">
        <w:rPr>
          <w:szCs w:val="18"/>
          <w:vertAlign w:val="subscript"/>
        </w:rPr>
        <w:t>c</w:t>
      </w:r>
      <w:r w:rsidR="00E13A5A">
        <w:t xml:space="preserve">, and compare fitted </w:t>
      </w:r>
      <w:r w:rsidR="00D11D6A">
        <w:t>CNDCs</w:t>
      </w:r>
      <w:r w:rsidR="00E13A5A">
        <w:t xml:space="preserve"> across</w:t>
      </w:r>
      <w:r w:rsidR="00505583">
        <w:t xml:space="preserve"> </w:t>
      </w:r>
      <w:r w:rsidR="00C9708C">
        <w:t xml:space="preserve">the effects of </w:t>
      </w:r>
      <w:r w:rsidR="00505583">
        <w:t>location and variety</w:t>
      </w:r>
      <w:r w:rsidR="00E13A5A">
        <w:t>.</w:t>
      </w:r>
    </w:p>
    <w:p w14:paraId="573E58B8" w14:textId="09C62056" w:rsidR="004B4F3F" w:rsidRDefault="004B4F3F" w:rsidP="004B4F3F">
      <w:pPr>
        <w:pStyle w:val="MDPI31text"/>
      </w:pPr>
      <w:r>
        <w:t xml:space="preserve">In summary, this statistical approach uses the </w:t>
      </w:r>
      <w:proofErr w:type="gramStart"/>
      <w:r>
        <w:t>entire set</w:t>
      </w:r>
      <w:proofErr w:type="gramEnd"/>
      <w:r>
        <w:t xml:space="preserve"> of experimental data (</w:t>
      </w:r>
      <w:r w:rsidR="00E255CC">
        <w:t>Figure 1</w:t>
      </w:r>
      <w:r>
        <w:t xml:space="preserve">a) and does not require any preliminary or intermediary statistical analysis. At the level of each experimental sampling date, a linear-plateau curve </w:t>
      </w:r>
      <w:proofErr w:type="gramStart"/>
      <w:r>
        <w:t>is fit</w:t>
      </w:r>
      <w:proofErr w:type="gramEnd"/>
      <w:r>
        <w:t xml:space="preserve"> for biomass as a function of nitrogen concentration (</w:t>
      </w:r>
      <w:r w:rsidR="00E255CC">
        <w:t>Figure 1</w:t>
      </w:r>
      <w:r>
        <w:t xml:space="preserve">b) and the join point of the linear-plateau curve is used to define the </w:t>
      </w:r>
      <w:r w:rsidR="00116F87">
        <w:rPr>
          <w:szCs w:val="18"/>
        </w:rPr>
        <w:t>%N</w:t>
      </w:r>
      <w:r w:rsidR="00116F87">
        <w:rPr>
          <w:szCs w:val="18"/>
          <w:vertAlign w:val="subscript"/>
        </w:rPr>
        <w:t>c</w:t>
      </w:r>
      <w:r>
        <w:t xml:space="preserve">. Simultaneously, a negative exponential curve (i.e., CNDC) </w:t>
      </w:r>
      <w:proofErr w:type="gramStart"/>
      <w:r>
        <w:t>is fit</w:t>
      </w:r>
      <w:proofErr w:type="gramEnd"/>
      <w:r>
        <w:t xml:space="preserve"> across all experimental sampling dates </w:t>
      </w:r>
      <w:r w:rsidR="004E423F">
        <w:t xml:space="preserve">for a given level of the hierarchical model (i.e., location, variety within location) </w:t>
      </w:r>
      <w:r>
        <w:t>where the critical N point of each linear-plateau curves lies exactly upon the negative exponential curve (</w:t>
      </w:r>
      <w:r w:rsidR="00E255CC">
        <w:t>Figure 1</w:t>
      </w:r>
      <w:r>
        <w:t xml:space="preserve">b). In this manner, the linear-plateau curve fitted for any given date </w:t>
      </w:r>
      <w:proofErr w:type="gramStart"/>
      <w:r>
        <w:t>is influenced</w:t>
      </w:r>
      <w:proofErr w:type="gramEnd"/>
      <w:r>
        <w:t xml:space="preserve"> by the data from all other experimental sampling dates through the fitting of the negative exponential curve.</w:t>
      </w:r>
      <w:r w:rsidR="00E255CC">
        <w:t xml:space="preserve"> In comparison, the conventional statistical approach fits a negative exponential curve to the subset of critical points (Figure 1c) which are </w:t>
      </w:r>
      <w:proofErr w:type="gramStart"/>
      <w:r w:rsidR="00E255CC">
        <w:t>identified</w:t>
      </w:r>
      <w:proofErr w:type="gramEnd"/>
      <w:r w:rsidR="00E255CC">
        <w:t xml:space="preserve"> via an intermediate statistical analysis (i.e., ANOVA and protected multiple comparisons).</w:t>
      </w:r>
    </w:p>
    <w:p w14:paraId="41E62D83" w14:textId="0F42A012" w:rsidR="00D91F13" w:rsidRDefault="00D91F13" w:rsidP="00D91F13">
      <w:pPr>
        <w:pStyle w:val="MDPI52figure"/>
        <w:ind w:left="2608"/>
        <w:jc w:val="left"/>
        <w:rPr>
          <w:b/>
        </w:rPr>
      </w:pPr>
      <w:r>
        <w:rPr>
          <w:b/>
          <w:noProof/>
          <w:snapToGrid/>
        </w:rPr>
        <w:drawing>
          <wp:inline distT="0" distB="0" distL="0" distR="0" wp14:anchorId="0A038C9D" wp14:editId="7A44B655">
            <wp:extent cx="4954193" cy="1350498"/>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3885" cy="1361318"/>
                    </a:xfrm>
                    <a:prstGeom prst="rect">
                      <a:avLst/>
                    </a:prstGeom>
                  </pic:spPr>
                </pic:pic>
              </a:graphicData>
            </a:graphic>
          </wp:inline>
        </w:drawing>
      </w:r>
    </w:p>
    <w:p w14:paraId="71552F79" w14:textId="5444253F" w:rsidR="00FD1EE0" w:rsidRDefault="00E255CC" w:rsidP="00251E62">
      <w:pPr>
        <w:pStyle w:val="MDPI51figurecaption"/>
      </w:pPr>
      <w:r>
        <w:rPr>
          <w:b/>
        </w:rPr>
        <w:t>Figure 1</w:t>
      </w:r>
      <w:r w:rsidR="00D91F13">
        <w:rPr>
          <w:b/>
        </w:rPr>
        <w:t xml:space="preserve">. </w:t>
      </w:r>
      <w:r w:rsidR="00D91F13">
        <w:t xml:space="preserve">Hypothetical example of statistical methods used showing </w:t>
      </w:r>
      <w:r w:rsidR="00D91F13" w:rsidRPr="003E21D8">
        <w:rPr>
          <w:b/>
          <w:bCs/>
        </w:rPr>
        <w:t xml:space="preserve">(a) </w:t>
      </w:r>
      <w:r w:rsidR="00D91F13">
        <w:t xml:space="preserve">raw experimental data, </w:t>
      </w:r>
      <w:r w:rsidR="00D91F13" w:rsidRPr="003E21D8">
        <w:rPr>
          <w:b/>
          <w:bCs/>
        </w:rPr>
        <w:t xml:space="preserve">(b) </w:t>
      </w:r>
      <w:r w:rsidR="00D91F13">
        <w:t>linear-plateau curves (solid colored lines) fitted for each experimental sampling date (points with each date distinguished by color) and the critical N dilution curve (solid black line) fitted using the hierarchical Bayesian method based on</w:t>
      </w:r>
      <w:r w:rsidR="00BE5739">
        <w:t xml:space="preserve"> Makowski, et al.,</w:t>
      </w:r>
      <w:r w:rsidR="00956172">
        <w:t xml:space="preserve"> </w:t>
      </w:r>
      <w:r w:rsidR="00D91F13">
        <w:t xml:space="preserve">and </w:t>
      </w:r>
      <w:r w:rsidR="00D91F13" w:rsidRPr="003E21D8">
        <w:rPr>
          <w:b/>
          <w:bCs/>
        </w:rPr>
        <w:t>(c)</w:t>
      </w:r>
      <w:r w:rsidR="00D91F13">
        <w:t xml:space="preserve">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0CAF1DCE" w14:textId="5AF0051A" w:rsidR="00314F42" w:rsidRDefault="004E423F" w:rsidP="00314F42">
      <w:pPr>
        <w:pStyle w:val="MDPI31text"/>
      </w:pPr>
      <w:r>
        <w:t xml:space="preserve">The Bayesian hierarchical framework outlined by </w:t>
      </w:r>
      <w:r w:rsidR="00C11DFC">
        <w:fldChar w:fldCharType="begin"/>
      </w:r>
      <w:r w:rsidR="00BE5739">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C11DFC">
        <w:fldChar w:fldCharType="separate"/>
      </w:r>
      <w:r w:rsidR="00BE5739">
        <w:rPr>
          <w:noProof/>
        </w:rPr>
        <w:t>Makowski, et al. [19]</w:t>
      </w:r>
      <w:r w:rsidR="00C11DFC">
        <w:fldChar w:fldCharType="end"/>
      </w:r>
      <w:r w:rsidR="00C11DFC">
        <w:t xml:space="preserve"> </w:t>
      </w:r>
      <w:r>
        <w:t xml:space="preserve">was extended to explicitly include E (e.g., location) and G (e.g., variety) interactions within the fitted model. This </w:t>
      </w:r>
      <w:proofErr w:type="gramStart"/>
      <w:r>
        <w:t>was implemented</w:t>
      </w:r>
      <w:proofErr w:type="gramEnd"/>
      <w:r>
        <w:t xml:space="preserve"> through the nesting of experimental data according to </w:t>
      </w:r>
      <w:r w:rsidRPr="00A61F95">
        <w:t>location</w:t>
      </w:r>
      <w:r>
        <w:t xml:space="preserve"> and variety within location</w:t>
      </w:r>
      <w:r w:rsidR="00DB6487">
        <w:t xml:space="preserve"> </w:t>
      </w:r>
      <w:r>
        <w:t>(</w:t>
      </w:r>
      <w:r w:rsidR="00E255CC">
        <w:t>Figure 2</w:t>
      </w:r>
      <w:r>
        <w:t xml:space="preserve">). The linear-plateau curve fitted for each experimental sampling date can </w:t>
      </w:r>
      <w:proofErr w:type="gramStart"/>
      <w:r>
        <w:t>be pooled</w:t>
      </w:r>
      <w:proofErr w:type="gramEnd"/>
      <w:r>
        <w:t xml:space="preserve"> at various nested levels of location or variety within location.</w:t>
      </w:r>
    </w:p>
    <w:p w14:paraId="1A6E5EB5" w14:textId="0A504019" w:rsidR="00FF19F9" w:rsidRDefault="00FF19F9" w:rsidP="00FF19F9">
      <w:pPr>
        <w:pStyle w:val="MDPI31text"/>
      </w:pPr>
      <w:r>
        <w:t xml:space="preserve">Using </w:t>
      </w:r>
      <w:r w:rsidRPr="00E13A5A">
        <w:rPr>
          <w:i/>
          <w:iCs/>
        </w:rPr>
        <w:t>R</w:t>
      </w:r>
      <w:r>
        <w:t xml:space="preserve"> </w:t>
      </w:r>
      <w:r>
        <w:fldChar w:fldCharType="begin"/>
      </w:r>
      <w:r>
        <w:instrText xml:space="preserve"> ADDIN EN.CITE &lt;EndNote&gt;&lt;Cite&gt;&lt;Author&gt;R Core Team&lt;/Author&gt;&lt;Year&gt;2021&lt;/Year&gt;&lt;RecNum&gt;1749&lt;/RecNum&gt;&lt;DisplayText&gt;&lt;style size="10"&gt;[44]&lt;/style&gt;&lt;/DisplayText&gt;&lt;record&gt;&lt;rec-number&gt;1749&lt;/rec-number&gt;&lt;foreign-keys&gt;&lt;key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Pr>
          <w:noProof/>
        </w:rPr>
        <w:t>[44]</w:t>
      </w:r>
      <w:r>
        <w:fldChar w:fldCharType="end"/>
      </w:r>
      <w:r>
        <w:t xml:space="preserve">, the </w:t>
      </w:r>
      <w:r>
        <w:rPr>
          <w:i/>
          <w:iCs/>
        </w:rPr>
        <w:t>brms</w:t>
      </w:r>
      <w:r>
        <w:t xml:space="preserve"> package </w:t>
      </w:r>
      <w:r>
        <w:fldChar w:fldCharType="begin"/>
      </w:r>
      <w:r>
        <w:instrText xml:space="preserve"> ADDIN EN.CITE &lt;EndNote&gt;&lt;Cite&gt;&lt;Author&gt;Bürkner&lt;/Author&gt;&lt;Year&gt;2017&lt;/Year&gt;&lt;RecNum&gt;2692&lt;/RecNum&gt;&lt;DisplayText&gt;&lt;style size="10"&gt;[45, 46]&lt;/style&gt;&lt;/DisplayText&gt;&lt;record&gt;&lt;rec-number&gt;2692&lt;/rec-number&gt;&lt;foreign-keys&gt;&lt;key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Pr>
          <w:noProof/>
        </w:rPr>
        <w:t>[45, 46]</w:t>
      </w:r>
      <w:r>
        <w:fldChar w:fldCharType="end"/>
      </w:r>
      <w:r>
        <w:t xml:space="preserve"> was used to implement the statistical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The </w:t>
      </w:r>
      <w:r>
        <w:rPr>
          <w:i/>
          <w:iCs/>
        </w:rPr>
        <w:t>brms</w:t>
      </w:r>
      <w:r>
        <w:t xml:space="preserve"> package, an interface to </w:t>
      </w:r>
      <w:r>
        <w:rPr>
          <w:i/>
          <w:iCs/>
        </w:rPr>
        <w:t>Stan</w:t>
      </w:r>
      <w:r>
        <w:t xml:space="preserve"> </w:t>
      </w:r>
      <w:r>
        <w:fldChar w:fldCharType="begin"/>
      </w:r>
      <w:r>
        <w:instrText xml:space="preserve"> ADDIN EN.CITE &lt;EndNote&gt;&lt;Cite&gt;&lt;Author&gt;Carpenter&lt;/Author&gt;&lt;Year&gt;2017&lt;/Year&gt;&lt;RecNum&gt;2694&lt;/RecNum&gt;&lt;DisplayText&gt;&lt;style size="10"&gt;[47]&lt;/style&gt;&lt;/DisplayText&gt;&lt;record&gt;&lt;rec-number&gt;2694&lt;/rec-number&gt;&lt;foreign-keys&gt;&lt;key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Pr>
          <w:noProof/>
        </w:rPr>
        <w:t>[47]</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instrText xml:space="preserve"> ADDIN EN.CITE &lt;EndNote&gt;&lt;Cite&gt;&lt;Author&gt;McElreath&lt;/Author&gt;&lt;Year&gt;2020&lt;/Year&gt;&lt;RecNum&gt;2702&lt;/RecNum&gt;&lt;DisplayText&gt;&lt;style size="10"&gt;[48]&lt;/style&gt;&lt;/DisplayText&gt;&lt;record&gt;&lt;rec-number&gt;2702&lt;/rec-number&gt;&lt;foreign-keys&gt;&lt;key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Pr>
          <w:noProof/>
        </w:rPr>
        <w:t>[48]</w:t>
      </w:r>
      <w:r>
        <w:fldChar w:fldCharType="end"/>
      </w:r>
      <w:r>
        <w:t xml:space="preserve">. The </w:t>
      </w:r>
      <w:r>
        <w:rPr>
          <w:i/>
          <w:iCs/>
        </w:rPr>
        <w:t xml:space="preserve">brms </w:t>
      </w:r>
      <w:r>
        <w:t xml:space="preserve">package includes a user-friendly </w:t>
      </w:r>
      <w:r>
        <w:lastRenderedPageBreak/>
        <w:t>modeling language, robust documentation, and a diverse set of tools to analyze and assess models.</w:t>
      </w:r>
    </w:p>
    <w:p w14:paraId="6E809980" w14:textId="77777777" w:rsidR="000F303E" w:rsidRDefault="000F303E" w:rsidP="007B5033">
      <w:pPr>
        <w:pStyle w:val="MDPI52figure"/>
        <w:ind w:left="2610"/>
        <w:jc w:val="left"/>
      </w:pPr>
      <w:r>
        <w:rPr>
          <w:noProof/>
          <w:snapToGrid/>
        </w:rPr>
        <w:drawing>
          <wp:inline distT="0" distB="0" distL="0" distR="0" wp14:anchorId="181AFC3F" wp14:editId="5E4BB648">
            <wp:extent cx="5078139" cy="1978660"/>
            <wp:effectExtent l="0" t="0" r="1905" b="254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9006" cy="1986791"/>
                    </a:xfrm>
                    <a:prstGeom prst="rect">
                      <a:avLst/>
                    </a:prstGeom>
                  </pic:spPr>
                </pic:pic>
              </a:graphicData>
            </a:graphic>
          </wp:inline>
        </w:drawing>
      </w:r>
    </w:p>
    <w:p w14:paraId="568DC713" w14:textId="10DCFA51" w:rsidR="000F303E" w:rsidRDefault="00E255CC" w:rsidP="00107D04">
      <w:pPr>
        <w:pStyle w:val="MDPI51figurecaption"/>
        <w:jc w:val="both"/>
      </w:pPr>
      <w:r>
        <w:rPr>
          <w:b/>
          <w:bCs/>
          <w:snapToGrid w:val="0"/>
        </w:rPr>
        <w:t>Figure 2</w:t>
      </w:r>
      <w:r w:rsidR="000F303E" w:rsidRPr="00596031">
        <w:rPr>
          <w:snapToGrid w:val="0"/>
        </w:rPr>
        <w:t xml:space="preserve">. </w:t>
      </w:r>
      <w:r w:rsidR="000F303E">
        <w:rPr>
          <w:snapToGrid w:val="0"/>
        </w:rPr>
        <w:t xml:space="preserve">Flowchart showing nested structure used in the present analysis to fit critical N dilution curves using the Bayesian hierarchical method </w:t>
      </w:r>
      <w:r w:rsidR="000F303E">
        <w:t xml:space="preserve">based on </w:t>
      </w:r>
      <w:r w:rsidR="007F7B96" w:rsidRPr="00ED5B70">
        <w:fldChar w:fldCharType="begin"/>
      </w:r>
      <w:r w:rsidR="00BE5739" w:rsidRPr="00ED5B70">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7F7B96" w:rsidRPr="00ED5B70">
        <w:fldChar w:fldCharType="separate"/>
      </w:r>
      <w:r w:rsidR="00BE5739" w:rsidRPr="00ED5B70">
        <w:t>Makowski, et al. [19]</w:t>
      </w:r>
      <w:r w:rsidR="007F7B96" w:rsidRPr="00ED5B70">
        <w:fldChar w:fldCharType="end"/>
      </w:r>
      <w:r w:rsidR="000F303E">
        <w:t>. Linear-plateau curves and</w:t>
      </w:r>
      <w:r w:rsidR="0002660C">
        <w:t xml:space="preserve"> critical points (i.e., the </w:t>
      </w:r>
      <w:r w:rsidR="00C63A6A">
        <w:t xml:space="preserve">fitted </w:t>
      </w:r>
      <w:r w:rsidR="0002660C">
        <w:t>join point of each linear-plateau curve)</w:t>
      </w:r>
      <w:r w:rsidR="000F303E">
        <w:t xml:space="preserve"> are </w:t>
      </w:r>
      <w:proofErr w:type="gramStart"/>
      <w:r w:rsidR="000F303E">
        <w:t>identified</w:t>
      </w:r>
      <w:proofErr w:type="gramEnd"/>
      <w:r w:rsidR="000F303E">
        <w:t xml:space="preserve"> at the level of each experimental sampling date and pooled at various levels of location and variety within location to determine the critical N dilution curve (CNDC) for that level. The structure of the model fits all individual levels for </w:t>
      </w:r>
      <w:r w:rsidR="000F303E" w:rsidRPr="00107D04">
        <w:t>location</w:t>
      </w:r>
      <w:r w:rsidR="000F303E">
        <w:t xml:space="preserve"> and variety within location, as well as the global level of all experimental data, simultaneously which allows for direct comparison across levels.</w:t>
      </w:r>
    </w:p>
    <w:p w14:paraId="74515F7E" w14:textId="3567D59A" w:rsidR="008E6FC6" w:rsidRDefault="00A949FC" w:rsidP="008E6FC6">
      <w:pPr>
        <w:pStyle w:val="MDPI31text"/>
      </w:pPr>
      <w:r>
        <w:t>A non-linear</w:t>
      </w:r>
      <w:r w:rsidR="00D66A7B">
        <w:t xml:space="preserve"> </w:t>
      </w:r>
      <w:r w:rsidR="00D66A7B">
        <w:rPr>
          <w:i/>
          <w:iCs/>
        </w:rPr>
        <w:t>brms</w:t>
      </w:r>
      <w:r w:rsidR="00D66A7B" w:rsidRPr="00D66A7B">
        <w:t xml:space="preserve"> </w:t>
      </w:r>
      <w:r w:rsidR="00D66A7B">
        <w:t>model was</w:t>
      </w:r>
      <w:r>
        <w:t xml:space="preserve"> defined </w:t>
      </w:r>
      <w:r w:rsidR="008E6FC6">
        <w:t>by</w:t>
      </w:r>
      <w:r w:rsidR="00D66A7B">
        <w:t xml:space="preserve"> combin</w:t>
      </w:r>
      <w:r w:rsidR="008E6FC6">
        <w:t>ing</w:t>
      </w:r>
      <w:r w:rsidR="00D66A7B">
        <w:t xml:space="preserve"> the two separate expressions </w:t>
      </w:r>
      <w:r w:rsidR="0068164C">
        <w:t>used by</w:t>
      </w:r>
      <w:r w:rsidR="00EF415B">
        <w:t xml:space="preserve"> </w:t>
      </w:r>
      <w:r w:rsidR="00EF415B">
        <w:fldChar w:fldCharType="begin"/>
      </w:r>
      <w:r w:rsidR="00BE5739">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EF415B">
        <w:fldChar w:fldCharType="separate"/>
      </w:r>
      <w:r w:rsidR="00BE5739">
        <w:rPr>
          <w:noProof/>
        </w:rPr>
        <w:t>Makowski, et al. [19]</w:t>
      </w:r>
      <w:r w:rsidR="00EF415B">
        <w:fldChar w:fldCharType="end"/>
      </w:r>
      <w:r w:rsidR="00D66A7B">
        <w:t xml:space="preserve"> </w:t>
      </w:r>
      <w:r w:rsidR="008E6FC6">
        <w:t xml:space="preserve">to parameterize the Bayesian hierarchical model </w:t>
      </w:r>
      <w:r w:rsidR="0068164C">
        <w:t xml:space="preserve">as </w:t>
      </w:r>
      <w:r w:rsidR="00EF415B">
        <w:t xml:space="preserve">previously </w:t>
      </w:r>
      <w:r w:rsidR="008E6FC6">
        <w:t xml:space="preserve">implemented with </w:t>
      </w:r>
      <w:proofErr w:type="spellStart"/>
      <w:r w:rsidR="008E6FC6">
        <w:rPr>
          <w:i/>
          <w:iCs/>
        </w:rPr>
        <w:t>rjags</w:t>
      </w:r>
      <w:proofErr w:type="spellEnd"/>
      <w:r w:rsidR="008E6FC6">
        <w:t xml:space="preserve"> </w:t>
      </w:r>
      <w:r w:rsidR="00EF415B">
        <w:fldChar w:fldCharType="begin"/>
      </w:r>
      <w:r w:rsidR="00BE5739">
        <w:instrText xml:space="preserve"> ADDIN EN.CITE &lt;EndNote&gt;&lt;Cite&gt;&lt;Author&gt;Plummer&lt;/Author&gt;&lt;Year&gt;2019&lt;/Year&gt;&lt;RecNum&gt;2696&lt;/RecNum&gt;&lt;DisplayText&gt;&lt;style size="10"&gt;[49]&lt;/style&gt;&lt;/DisplayText&gt;&lt;record&gt;&lt;rec-number&gt;2696&lt;/rec-number&gt;&lt;foreign-keys&gt;&lt;key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rsidR="00EF415B">
        <w:fldChar w:fldCharType="separate"/>
      </w:r>
      <w:r w:rsidR="00BE5739">
        <w:rPr>
          <w:noProof/>
        </w:rPr>
        <w:t>[49]</w:t>
      </w:r>
      <w:r w:rsidR="00EF415B">
        <w:fldChar w:fldCharType="end"/>
      </w:r>
      <w:r w:rsidR="00EF415B">
        <w:t xml:space="preserve"> </w:t>
      </w:r>
      <w:r w:rsidR="008E6FC6">
        <w:t xml:space="preserve">and </w:t>
      </w:r>
      <w:r w:rsidR="008E6FC6">
        <w:rPr>
          <w:i/>
          <w:iCs/>
        </w:rPr>
        <w:t>JAGS</w:t>
      </w:r>
      <w:r w:rsidR="008E6FC6">
        <w:t xml:space="preserve"> statistical software</w:t>
      </w:r>
      <w:r w:rsidR="0068164C">
        <w:t xml:space="preserve"> </w:t>
      </w:r>
      <w:r w:rsidR="00147B62">
        <w:fldChar w:fldCharType="begin"/>
      </w:r>
      <w:r w:rsidR="00BE5739">
        <w:instrText xml:space="preserve"> ADDIN EN.CITE &lt;EndNote&gt;&lt;Cite&gt;&lt;Author&gt;Plummer&lt;/Author&gt;&lt;Year&gt;2013&lt;/Year&gt;&lt;RecNum&gt;2695&lt;/RecNum&gt;&lt;DisplayText&gt;&lt;style size="10"&gt;[50]&lt;/style&gt;&lt;/DisplayText&gt;&lt;record&gt;&lt;rec-number&gt;2695&lt;/rec-number&gt;&lt;foreign-keys&gt;&lt;key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rsidR="00147B62">
        <w:fldChar w:fldCharType="separate"/>
      </w:r>
      <w:r w:rsidR="00BE5739">
        <w:rPr>
          <w:noProof/>
        </w:rPr>
        <w:t>[50]</w:t>
      </w:r>
      <w:r w:rsidR="00147B62">
        <w:fldChar w:fldCharType="end"/>
      </w:r>
      <w:r w:rsidR="00147B62">
        <w:t>.</w:t>
      </w:r>
    </w:p>
    <w:p w14:paraId="6AF967BB" w14:textId="4BCE6C87" w:rsidR="00D66A7B" w:rsidRDefault="00D66A7B" w:rsidP="008E6FC6">
      <w:pPr>
        <w:pStyle w:val="MDPI31text"/>
      </w:pPr>
      <w:r>
        <w:t>The first expression</w:t>
      </w:r>
      <w:r w:rsidR="008E6FC6">
        <w:t xml:space="preserve"> from </w:t>
      </w:r>
      <w:r w:rsidR="00FF21F8">
        <w:fldChar w:fldCharType="begin"/>
      </w:r>
      <w:r w:rsidR="00BE5739">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FF21F8">
        <w:fldChar w:fldCharType="separate"/>
      </w:r>
      <w:r w:rsidR="00BE5739">
        <w:rPr>
          <w:noProof/>
        </w:rPr>
        <w:t>Makowski, et al. [19]</w:t>
      </w:r>
      <w:r w:rsidR="00FF21F8">
        <w:fldChar w:fldCharType="end"/>
      </w:r>
      <w:r w:rsidR="00BC4C9E">
        <w:t xml:space="preserve"> </w:t>
      </w:r>
      <w:r>
        <w:t>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4A0075E5" w14:textId="77777777" w:rsidTr="00A949FC">
        <w:tc>
          <w:tcPr>
            <w:tcW w:w="7428" w:type="dxa"/>
            <w:hideMark/>
          </w:tcPr>
          <w:p w14:paraId="7EB0E959" w14:textId="4B8A8735" w:rsidR="00D66A7B" w:rsidRDefault="00D66A7B" w:rsidP="00A949FC">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3F50652" w14:textId="77777777" w:rsidR="00D66A7B" w:rsidRDefault="00D66A7B" w:rsidP="00A949FC">
            <w:pPr>
              <w:pStyle w:val="MDPI3aequationnumber"/>
              <w:spacing w:line="260" w:lineRule="atLeast"/>
            </w:pPr>
            <w:r>
              <w:t>(1)</w:t>
            </w:r>
          </w:p>
        </w:tc>
      </w:tr>
    </w:tbl>
    <w:p w14:paraId="548A45C3" w14:textId="7E4B87BF" w:rsidR="002A4098" w:rsidRDefault="00D66A7B" w:rsidP="002A4098">
      <w:pPr>
        <w:pStyle w:val="MDPI31text"/>
        <w:ind w:firstLine="0"/>
      </w:pPr>
      <w:r>
        <w:t xml:space="preserve">where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w:t>
      </w:r>
      <w:r w:rsidR="008550D9">
        <w:t xml:space="preserve"> [</w:t>
      </w:r>
      <w:proofErr w:type="spellStart"/>
      <w:r w:rsidR="008550D9">
        <w:rPr>
          <w:i/>
          <w:iCs/>
        </w:rPr>
        <w:t>i</w:t>
      </w:r>
      <w:proofErr w:type="spellEnd"/>
      <w:r w:rsidR="008550D9">
        <w:t>]</w:t>
      </w:r>
      <w:r>
        <w:t xml:space="preserve">, respectively, </w:t>
      </w:r>
      <w:r w:rsidR="00353066" w:rsidRPr="00353066">
        <w:rPr>
          <w:i/>
          <w:iCs/>
        </w:rPr>
        <w:t>min</w:t>
      </w:r>
      <w:r w:rsidR="00353066">
        <w:t xml:space="preserve"> represents the minima function (i.e., </w:t>
      </w:r>
      <w:r w:rsidR="002B48F5">
        <w:t xml:space="preserve">the </w:t>
      </w:r>
      <w:r w:rsidR="00353066">
        <w:t>plateau</w:t>
      </w:r>
      <w:r w:rsidR="002B48F5">
        <w:t xml:space="preserve"> component</w:t>
      </w:r>
      <w:r w:rsidR="00353066">
        <w:t xml:space="preserve">), </w:t>
      </w:r>
      <w:r>
        <w:t xml:space="preserve">and </w:t>
      </w:r>
      <w:r w:rsidRPr="00F7332D">
        <w:rPr>
          <w:i/>
          <w:iCs/>
        </w:rPr>
        <w:t>W</w:t>
      </w:r>
      <w:r w:rsidR="002F7C8A">
        <w:t>,</w:t>
      </w:r>
      <w:r>
        <w:t xml:space="preserve"> </w:t>
      </w:r>
      <w:r w:rsidRPr="00F7332D">
        <w:rPr>
          <w:i/>
          <w:iCs/>
        </w:rPr>
        <w:t>%</w:t>
      </w:r>
      <w:proofErr w:type="spellStart"/>
      <w:r w:rsidRPr="00F7332D">
        <w:rPr>
          <w:i/>
          <w:iCs/>
        </w:rPr>
        <w:t>N</w:t>
      </w:r>
      <w:r w:rsidRPr="00F7332D">
        <w:rPr>
          <w:i/>
          <w:iCs/>
          <w:vertAlign w:val="subscript"/>
        </w:rPr>
        <w:t>Plant</w:t>
      </w:r>
      <w:proofErr w:type="spellEnd"/>
      <w:r w:rsidR="002F7C8A">
        <w:rPr>
          <w:i/>
          <w:iCs/>
        </w:rPr>
        <w:t xml:space="preserve">, </w:t>
      </w:r>
      <w:r w:rsidR="002F7C8A">
        <w:t xml:space="preserve">and </w:t>
      </w:r>
      <w:r w:rsidR="002F7C8A" w:rsidRPr="00F7332D">
        <w:rPr>
          <w:i/>
          <w:iCs/>
        </w:rPr>
        <w:t>%N</w:t>
      </w:r>
      <w:r w:rsidR="002F7C8A" w:rsidRPr="00F7332D">
        <w:rPr>
          <w:i/>
          <w:iCs/>
          <w:vertAlign w:val="subscript"/>
        </w:rPr>
        <w:t>c</w:t>
      </w:r>
      <w:r>
        <w:t xml:space="preserve"> </w:t>
      </w:r>
      <w:proofErr w:type="gramStart"/>
      <w:r>
        <w:t>have</w:t>
      </w:r>
      <w:proofErr w:type="gramEnd"/>
      <w:r>
        <w:t xml:space="preserve"> the same meaning as previously defined in this present study.</w:t>
      </w:r>
      <w:r w:rsidR="00353066">
        <w:t xml:space="preserve"> </w:t>
      </w:r>
      <w:r w:rsidR="002A4098">
        <w:t xml:space="preserve">This linear-plateau curve </w:t>
      </w:r>
      <w:proofErr w:type="gramStart"/>
      <w:r w:rsidR="002A4098">
        <w:t>is defined</w:t>
      </w:r>
      <w:proofErr w:type="gramEnd"/>
      <w:r w:rsidR="002A4098">
        <w:t xml:space="preserve"> with nitrogen concentration as the independent variable and biomass as the dependent variable and is written in point-slope form where the reference point used is the critical point.</w:t>
      </w:r>
    </w:p>
    <w:p w14:paraId="55388A3D" w14:textId="6388D3B8" w:rsidR="00D66A7B" w:rsidRPr="00D66A7B" w:rsidRDefault="00D66A7B" w:rsidP="00D710ED">
      <w:pPr>
        <w:pStyle w:val="MDPI31text"/>
        <w:ind w:firstLine="452"/>
      </w:pPr>
      <w:r>
        <w:t xml:space="preserve">The second expression </w:t>
      </w:r>
      <w:r w:rsidR="002A4098">
        <w:t xml:space="preserve">from </w:t>
      </w:r>
      <w:r w:rsidR="00DF4DF5">
        <w:fldChar w:fldCharType="begin"/>
      </w:r>
      <w:r w:rsidR="00BE5739">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DF4DF5">
        <w:fldChar w:fldCharType="separate"/>
      </w:r>
      <w:r w:rsidR="00BE5739">
        <w:rPr>
          <w:noProof/>
        </w:rPr>
        <w:t>Makowski, et al. [19]</w:t>
      </w:r>
      <w:r w:rsidR="00DF4DF5">
        <w:fldChar w:fldCharType="end"/>
      </w:r>
      <w:r w:rsidR="00DF4DF5">
        <w:t xml:space="preserve"> </w:t>
      </w:r>
      <w:r>
        <w:t xml:space="preserve">represents the </w:t>
      </w:r>
      <w:r w:rsidR="00912892">
        <w:t>CNDC</w:t>
      </w:r>
      <w:r>
        <w:t xml:space="preserve">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66A7B" w14:paraId="547D20F0" w14:textId="77777777" w:rsidTr="00A949FC">
        <w:tc>
          <w:tcPr>
            <w:tcW w:w="7428" w:type="dxa"/>
            <w:hideMark/>
          </w:tcPr>
          <w:p w14:paraId="09CC6972" w14:textId="0BF9FCE1" w:rsidR="00D66A7B" w:rsidRDefault="00D66A7B" w:rsidP="00A949FC">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00E86713" w:rsidRPr="002B48F5">
              <w:rPr>
                <w:i/>
              </w:rPr>
              <w:t xml:space="preserve"> </w:t>
            </w:r>
            <w:r w:rsidR="00353066">
              <w:t>(</w:t>
            </w:r>
            <w:proofErr w:type="spellStart"/>
            <w:r w:rsidR="00353066" w:rsidRPr="00F7332D">
              <w:rPr>
                <w:i/>
                <w:iCs/>
              </w:rPr>
              <w:t>W</w:t>
            </w:r>
            <w:r w:rsidR="00353066" w:rsidRPr="00673D6A">
              <w:rPr>
                <w:i/>
                <w:iCs/>
              </w:rPr>
              <w:t>ma</w:t>
            </w:r>
            <w:r w:rsidR="00673D6A">
              <w:rPr>
                <w:i/>
                <w:iCs/>
              </w:rPr>
              <w:t>x</w:t>
            </w:r>
            <w:r w:rsidR="00353066" w:rsidRPr="00F7332D">
              <w:rPr>
                <w:i/>
                <w:iCs/>
                <w:vertAlign w:val="subscript"/>
              </w:rPr>
              <w:t>i</w:t>
            </w:r>
            <w:proofErr w:type="spellEnd"/>
            <w:r w:rsidR="00353066">
              <w:t>)</w:t>
            </w:r>
            <w:r w:rsidR="00E86713">
              <w:t xml:space="preserve"> </w:t>
            </w:r>
            <w:r w:rsidR="00E86713">
              <w:rPr>
                <w:vertAlign w:val="superscript"/>
              </w:rPr>
              <w:t>–</w:t>
            </w:r>
            <w:r w:rsidR="00353066" w:rsidRPr="001F7D51">
              <w:rPr>
                <w:i/>
                <w:vertAlign w:val="superscript"/>
              </w:rPr>
              <w:t>b</w:t>
            </w:r>
          </w:p>
        </w:tc>
        <w:tc>
          <w:tcPr>
            <w:tcW w:w="431" w:type="dxa"/>
            <w:vAlign w:val="center"/>
            <w:hideMark/>
          </w:tcPr>
          <w:p w14:paraId="01F5F9CF" w14:textId="500A6657" w:rsidR="00D66A7B" w:rsidRDefault="00D66A7B" w:rsidP="00A949FC">
            <w:pPr>
              <w:pStyle w:val="MDPI3aequationnumber"/>
              <w:spacing w:line="260" w:lineRule="atLeast"/>
            </w:pPr>
            <w:r>
              <w:t>(2)</w:t>
            </w:r>
          </w:p>
        </w:tc>
      </w:tr>
    </w:tbl>
    <w:p w14:paraId="5E5B3EF2" w14:textId="346F737A" w:rsidR="002A4098" w:rsidRDefault="00A949FC" w:rsidP="00D11D6A">
      <w:pPr>
        <w:pStyle w:val="MDPI31text"/>
        <w:ind w:firstLine="0"/>
      </w:pPr>
      <w:r>
        <w:t>w</w:t>
      </w:r>
      <w:r w:rsidR="00D66A7B">
        <w:t xml:space="preserve">here </w:t>
      </w:r>
      <w:r w:rsidR="00D66A7B">
        <w:rPr>
          <w:i/>
          <w:iCs/>
        </w:rPr>
        <w:t>a</w:t>
      </w:r>
      <w:r w:rsidR="00D66A7B">
        <w:t xml:space="preserve"> and </w:t>
      </w:r>
      <w:r w:rsidR="00D66A7B">
        <w:rPr>
          <w:i/>
          <w:iCs/>
        </w:rPr>
        <w:t>b</w:t>
      </w:r>
      <w:r w:rsidR="00D66A7B">
        <w:t xml:space="preserve"> are the parameters </w:t>
      </w:r>
      <w:r w:rsidR="00353066">
        <w:t>that</w:t>
      </w:r>
      <w:r w:rsidR="00D66A7B">
        <w:t xml:space="preserve"> define the negative exponential curve and </w:t>
      </w:r>
      <w:r w:rsidR="00D66A7B" w:rsidRPr="00F7332D">
        <w:rPr>
          <w:i/>
          <w:iCs/>
        </w:rPr>
        <w:t>%N</w:t>
      </w:r>
      <w:r w:rsidR="00D66A7B" w:rsidRPr="00F7332D">
        <w:rPr>
          <w:i/>
          <w:iCs/>
          <w:vertAlign w:val="subscript"/>
        </w:rPr>
        <w:t>c</w:t>
      </w:r>
      <w:r w:rsidR="00D66A7B">
        <w:t xml:space="preserve"> and </w:t>
      </w:r>
      <w:proofErr w:type="spellStart"/>
      <w:proofErr w:type="gramStart"/>
      <w:r w:rsidR="00D66A7B" w:rsidRPr="00F7332D">
        <w:rPr>
          <w:i/>
          <w:iCs/>
        </w:rPr>
        <w:t>W</w:t>
      </w:r>
      <w:r w:rsidR="00D66A7B" w:rsidRPr="00F7332D">
        <w:rPr>
          <w:i/>
          <w:iCs/>
          <w:vertAlign w:val="subscript"/>
        </w:rPr>
        <w:t>max,</w:t>
      </w:r>
      <w:r w:rsidRPr="00F7332D">
        <w:rPr>
          <w:i/>
          <w:iCs/>
          <w:vertAlign w:val="subscript"/>
        </w:rPr>
        <w:t>i</w:t>
      </w:r>
      <w:proofErr w:type="spellEnd"/>
      <w:proofErr w:type="gramEnd"/>
      <w:r>
        <w:rPr>
          <w:vertAlign w:val="subscript"/>
        </w:rPr>
        <w:t xml:space="preserve"> </w:t>
      </w:r>
      <w:r>
        <w:t xml:space="preserve">have the same meanings as defined above. </w:t>
      </w:r>
    </w:p>
    <w:p w14:paraId="5529507E" w14:textId="3F80FB37" w:rsidR="00505583" w:rsidRDefault="002A4098" w:rsidP="001F7D51">
      <w:pPr>
        <w:pStyle w:val="MDPI31text"/>
        <w:ind w:firstLine="452"/>
      </w:pPr>
      <w:r>
        <w:t xml:space="preserve">Using algebraic substitution (for </w:t>
      </w:r>
      <w:r w:rsidRPr="00F7332D">
        <w:rPr>
          <w:i/>
          <w:iCs/>
        </w:rPr>
        <w:t>%N</w:t>
      </w:r>
      <w:r w:rsidRPr="00F7332D">
        <w:rPr>
          <w:i/>
          <w:iCs/>
          <w:vertAlign w:val="subscript"/>
        </w:rPr>
        <w:t>c</w:t>
      </w:r>
      <w:r>
        <w:t>), t</w:t>
      </w:r>
      <w:r w:rsidR="00A949FC">
        <w:t xml:space="preserve">hese two </w:t>
      </w:r>
      <w:r>
        <w:t xml:space="preserve">expressions </w:t>
      </w:r>
      <w:proofErr w:type="gramStart"/>
      <w:r w:rsidR="00A949FC">
        <w:t>were combined</w:t>
      </w:r>
      <w:proofErr w:type="gramEnd"/>
      <w:r w:rsidR="00A949FC">
        <w:t xml:space="preserve"> to produce following</w:t>
      </w:r>
      <w:r>
        <w:t xml:space="preserve"> non-linear </w:t>
      </w:r>
      <w:r>
        <w:rPr>
          <w:i/>
          <w:iCs/>
        </w:rPr>
        <w:t>brms</w:t>
      </w:r>
      <w:r w:rsidR="00A949FC">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05583" w14:paraId="59364F41" w14:textId="77777777" w:rsidTr="00A949FC">
        <w:tc>
          <w:tcPr>
            <w:tcW w:w="7428" w:type="dxa"/>
            <w:hideMark/>
          </w:tcPr>
          <w:p w14:paraId="274BA6F3" w14:textId="18A5EC8E" w:rsidR="00505583" w:rsidRDefault="00505583" w:rsidP="00A949FC">
            <w:pPr>
              <w:pStyle w:val="MDPI39equation"/>
            </w:pPr>
            <w:r w:rsidRPr="00F7332D">
              <w:rPr>
                <w:i/>
                <w:iCs/>
              </w:rPr>
              <w:t>W</w:t>
            </w:r>
            <w:r w:rsidRPr="00505583">
              <w:t xml:space="preserve"> </w:t>
            </w:r>
            <w:r w:rsidR="00A949FC">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00A949FC"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r w:rsidR="00353066">
              <w:t>(</w:t>
            </w:r>
            <w:proofErr w:type="spellStart"/>
            <w:r w:rsidR="00353066" w:rsidRPr="00F7332D">
              <w:rPr>
                <w:i/>
                <w:iCs/>
              </w:rPr>
              <w:t>W</w:t>
            </w:r>
            <w:r w:rsidR="00353066" w:rsidRPr="00673D6A">
              <w:rPr>
                <w:i/>
                <w:iCs/>
              </w:rPr>
              <w:t>max</w:t>
            </w:r>
            <w:r w:rsidR="00353066" w:rsidRPr="00F7332D">
              <w:rPr>
                <w:i/>
                <w:iCs/>
                <w:vertAlign w:val="subscript"/>
              </w:rPr>
              <w:t>i</w:t>
            </w:r>
            <w:proofErr w:type="spellEnd"/>
            <w:r w:rsidR="00353066">
              <w:t>)</w:t>
            </w:r>
            <w:r w:rsidR="00E86713">
              <w:rPr>
                <w:vertAlign w:val="superscript"/>
              </w:rPr>
              <w:t xml:space="preserve"> –</w:t>
            </w:r>
            <w:r w:rsidR="00353066" w:rsidRPr="001F7D51">
              <w:rPr>
                <w:i/>
                <w:vertAlign w:val="superscript"/>
              </w:rPr>
              <w:t>b</w:t>
            </w:r>
            <w:r w:rsidRPr="00505583">
              <w:t xml:space="preserve">)), </w:t>
            </w:r>
            <w:proofErr w:type="spellStart"/>
            <w:r w:rsidRPr="00F7332D">
              <w:rPr>
                <w:i/>
                <w:iCs/>
              </w:rPr>
              <w:t>W</w:t>
            </w:r>
            <w:r w:rsidRPr="00673D6A">
              <w:rPr>
                <w:i/>
                <w:iCs/>
              </w:rPr>
              <w:t>max</w:t>
            </w:r>
            <w:r w:rsidR="00A949FC" w:rsidRPr="00F7332D">
              <w:rPr>
                <w:i/>
                <w:iCs/>
                <w:vertAlign w:val="subscript"/>
              </w:rPr>
              <w:t>i</w:t>
            </w:r>
            <w:proofErr w:type="spellEnd"/>
            <w:r w:rsidRPr="00505583">
              <w:t>)</w:t>
            </w:r>
          </w:p>
        </w:tc>
        <w:tc>
          <w:tcPr>
            <w:tcW w:w="431" w:type="dxa"/>
            <w:vAlign w:val="center"/>
            <w:hideMark/>
          </w:tcPr>
          <w:p w14:paraId="1C508CCD" w14:textId="00E83B1E" w:rsidR="00505583" w:rsidRDefault="00505583" w:rsidP="00A949FC">
            <w:pPr>
              <w:pStyle w:val="MDPI3aequationnumber"/>
              <w:spacing w:line="260" w:lineRule="atLeast"/>
            </w:pPr>
            <w:r>
              <w:t>(</w:t>
            </w:r>
            <w:r w:rsidR="00D66A7B">
              <w:t>3</w:t>
            </w:r>
            <w:r>
              <w:t>)</w:t>
            </w:r>
          </w:p>
        </w:tc>
      </w:tr>
    </w:tbl>
    <w:p w14:paraId="5FD238E8" w14:textId="6D592B31" w:rsidR="00A949FC" w:rsidRPr="00A949FC" w:rsidRDefault="00A949FC" w:rsidP="00C914C8">
      <w:pPr>
        <w:pStyle w:val="MDPI31text"/>
      </w:pPr>
      <w:r>
        <w:t xml:space="preserve">Two group-level (i.e., random) effects </w:t>
      </w:r>
      <w:proofErr w:type="gramStart"/>
      <w:r>
        <w:t>were specified</w:t>
      </w:r>
      <w:proofErr w:type="gramEnd"/>
      <w:r>
        <w:t xml:space="preserve"> for this</w:t>
      </w:r>
      <w:r w:rsidR="00DC3F98">
        <w:t xml:space="preserve"> </w:t>
      </w:r>
      <w:r w:rsidR="00DC3F98">
        <w:rPr>
          <w:i/>
          <w:iCs/>
        </w:rPr>
        <w:t>brms</w:t>
      </w:r>
      <w:r>
        <w:t xml:space="preserve"> model</w:t>
      </w:r>
      <w:r w:rsidR="00DC3F98">
        <w:t xml:space="preserve"> to parameterize the nested structure (</w:t>
      </w:r>
      <w:r w:rsidR="00E255CC">
        <w:t>Figure 2</w:t>
      </w:r>
      <w:r w:rsidR="00DC3F98">
        <w:t>)</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3FDCE2BF" w14:textId="77777777" w:rsidTr="00A949FC">
        <w:tc>
          <w:tcPr>
            <w:tcW w:w="7428" w:type="dxa"/>
            <w:hideMark/>
          </w:tcPr>
          <w:p w14:paraId="396B1E10" w14:textId="11A71FA7" w:rsidR="00A949FC" w:rsidRDefault="00A949FC" w:rsidP="00A949FC">
            <w:pPr>
              <w:pStyle w:val="MDPI39equation"/>
            </w:pPr>
            <w:proofErr w:type="spellStart"/>
            <w:r w:rsidRPr="00F7332D">
              <w:rPr>
                <w:i/>
                <w:iCs/>
              </w:rPr>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5D6D2979" w14:textId="5DAC9192" w:rsidR="00A949FC" w:rsidRDefault="00A949FC" w:rsidP="00A949FC">
            <w:pPr>
              <w:pStyle w:val="MDPI3aequationnumber"/>
              <w:spacing w:line="260" w:lineRule="atLeast"/>
            </w:pPr>
            <w:r>
              <w:t>(4)</w:t>
            </w:r>
          </w:p>
        </w:tc>
      </w:tr>
    </w:tbl>
    <w:p w14:paraId="6DFB5809" w14:textId="411403D4" w:rsidR="00A949FC" w:rsidRPr="00A949FC" w:rsidRDefault="00A949FC" w:rsidP="00D11D6A">
      <w:pPr>
        <w:pStyle w:val="MDPI31text"/>
        <w:ind w:firstLine="0"/>
      </w:pPr>
      <w:r>
        <w:t xml:space="preserve">where </w:t>
      </w:r>
      <w:r w:rsidRPr="00F7332D">
        <w:rPr>
          <w:i/>
          <w:iCs/>
        </w:rPr>
        <w:t>index</w:t>
      </w:r>
      <w:r>
        <w:t xml:space="preserve"> </w:t>
      </w:r>
      <w:proofErr w:type="gramStart"/>
      <w:r>
        <w:t>represents</w:t>
      </w:r>
      <w:proofErr w:type="gramEnd"/>
      <w:r>
        <w:t xml:space="preserve"> the unique level of each experimental sampling date</w:t>
      </w:r>
      <w:r w:rsidR="001B7A25">
        <w:t>,</w:t>
      </w:r>
      <w:r>
        <w:t xml:space="preserve"> nested within </w:t>
      </w:r>
      <w:r w:rsidR="00BB4F03">
        <w:t>a given level of</w:t>
      </w:r>
      <w:r>
        <w:t xml:space="preserve"> variety </w:t>
      </w:r>
      <w:r w:rsidR="00BB4F03">
        <w:t>within</w:t>
      </w:r>
      <w:r>
        <w:t xml:space="preserve"> location. Second, the parameters </w:t>
      </w:r>
      <w:r>
        <w:rPr>
          <w:i/>
          <w:iCs/>
        </w:rPr>
        <w:t>a</w:t>
      </w:r>
      <w:r>
        <w:t xml:space="preserve"> and </w:t>
      </w:r>
      <w:r>
        <w:rPr>
          <w:i/>
          <w:iCs/>
        </w:rPr>
        <w:t>b</w:t>
      </w:r>
      <w:r>
        <w:t xml:space="preserve"> included group-level effects to fit the </w:t>
      </w:r>
      <w:r w:rsidR="00D11D6A">
        <w:t>CNDC</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949FC" w14:paraId="206C0EDB" w14:textId="77777777" w:rsidTr="00A949FC">
        <w:tc>
          <w:tcPr>
            <w:tcW w:w="7428" w:type="dxa"/>
            <w:hideMark/>
          </w:tcPr>
          <w:p w14:paraId="05C3A66F" w14:textId="7F2BC2BD" w:rsidR="00A949FC" w:rsidRDefault="00A949FC" w:rsidP="00A949FC">
            <w:pPr>
              <w:pStyle w:val="MDPI39equation"/>
            </w:pPr>
            <w:r w:rsidRPr="00A949FC">
              <w:rPr>
                <w:i/>
                <w:iCs/>
              </w:rPr>
              <w:lastRenderedPageBreak/>
              <w:t>a</w:t>
            </w:r>
            <w:r w:rsidRPr="00A949FC">
              <w:t xml:space="preserve"> + </w:t>
            </w:r>
            <w:r w:rsidR="009A190B">
              <w:rPr>
                <w:i/>
                <w:iCs/>
              </w:rPr>
              <w:t>b</w:t>
            </w:r>
            <w:r w:rsidR="009A190B">
              <w:t xml:space="preserve"> </w:t>
            </w:r>
            <w:r w:rsidRPr="00A949FC">
              <w:t>~ 1 + (1|</w:t>
            </w:r>
            <w:r w:rsidRPr="00F7332D">
              <w:rPr>
                <w:i/>
                <w:iCs/>
              </w:rPr>
              <w:t>location</w:t>
            </w:r>
            <w:r w:rsidRPr="00A949FC">
              <w:t>)</w:t>
            </w:r>
            <w:r w:rsidR="009A190B">
              <w:t xml:space="preserve"> </w:t>
            </w:r>
            <w:r w:rsidR="009A190B" w:rsidRPr="00A949FC">
              <w:t>+ (1|</w:t>
            </w:r>
            <w:proofErr w:type="gramStart"/>
            <w:r w:rsidR="009A190B" w:rsidRPr="00F7332D">
              <w:rPr>
                <w:i/>
                <w:iCs/>
              </w:rPr>
              <w:t>location:variety</w:t>
            </w:r>
            <w:proofErr w:type="gramEnd"/>
            <w:r w:rsidR="009A190B" w:rsidRPr="00A949FC">
              <w:t>)</w:t>
            </w:r>
          </w:p>
        </w:tc>
        <w:tc>
          <w:tcPr>
            <w:tcW w:w="431" w:type="dxa"/>
            <w:vAlign w:val="center"/>
            <w:hideMark/>
          </w:tcPr>
          <w:p w14:paraId="3DD49BDC" w14:textId="1C0F79DE" w:rsidR="00A949FC" w:rsidRDefault="00A949FC" w:rsidP="00A949FC">
            <w:pPr>
              <w:pStyle w:val="MDPI3aequationnumber"/>
              <w:spacing w:line="260" w:lineRule="atLeast"/>
            </w:pPr>
            <w:r>
              <w:t>(5)</w:t>
            </w:r>
          </w:p>
        </w:tc>
      </w:tr>
    </w:tbl>
    <w:p w14:paraId="78022C0C" w14:textId="03E3B1A9" w:rsidR="00F7332D" w:rsidRDefault="00F7332D" w:rsidP="006A5699">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level for location and variety within location, respectively.</w:t>
      </w:r>
    </w:p>
    <w:p w14:paraId="04DA9C75" w14:textId="7621B019" w:rsidR="009D34C5" w:rsidRDefault="009D34C5" w:rsidP="009D34C5">
      <w:pPr>
        <w:pStyle w:val="MDPI31text"/>
      </w:pPr>
      <w:r>
        <w:t xml:space="preserve">The </w:t>
      </w:r>
      <w:r>
        <w:rPr>
          <w:i/>
          <w:iCs/>
        </w:rPr>
        <w:t>brms</w:t>
      </w:r>
      <w:r>
        <w:t xml:space="preserve"> model </w:t>
      </w:r>
      <w:proofErr w:type="gramStart"/>
      <w:r>
        <w:t>was fit</w:t>
      </w:r>
      <w:r w:rsidR="00B83EC6">
        <w:t>ted</w:t>
      </w:r>
      <w:proofErr w:type="gramEnd"/>
      <w:r>
        <w:t xml:space="preserve"> using 4 chains and </w:t>
      </w:r>
      <w:r w:rsidR="00562E22">
        <w:t>10</w:t>
      </w:r>
      <w:r>
        <w:t xml:space="preserve">000 iterations with </w:t>
      </w:r>
      <w:r w:rsidR="00562E22">
        <w:t>3</w:t>
      </w:r>
      <w:r>
        <w:t>000 warmups per chain. The priors for this model were chosen based on</w:t>
      </w:r>
      <w:r w:rsidR="005E1633">
        <w:t xml:space="preserve"> </w:t>
      </w:r>
      <w:r>
        <w:t>expert knowledge (i.e., previously reported values)</w:t>
      </w:r>
      <w:r w:rsidR="007475F8">
        <w:t xml:space="preserve">, empirical observations (i.e., summary values from the data set), </w:t>
      </w:r>
      <w:r w:rsidR="00C37386">
        <w:t xml:space="preserve">and the joint prior predictive distribution </w:t>
      </w:r>
      <w:r w:rsidR="004A1326">
        <w:t>(</w:t>
      </w:r>
      <w:r w:rsidR="00192967">
        <w:t>i</w:t>
      </w:r>
      <w:r w:rsidR="004A1326">
        <w:t>.</w:t>
      </w:r>
      <w:r w:rsidR="00192967">
        <w:t>e</w:t>
      </w:r>
      <w:r w:rsidR="004A1326">
        <w:t>.,</w:t>
      </w:r>
      <w:r w:rsidR="00192967">
        <w:t xml:space="preserve"> if a set of relatively uninformative priors led to biologically or physically impossible predictions, the prior ranges were narrowed</w:t>
      </w:r>
      <w:r w:rsidR="00911FD8">
        <w:t>)</w:t>
      </w:r>
      <w:r w:rsidR="00651178">
        <w:t xml:space="preserve"> </w:t>
      </w:r>
      <w:r w:rsidR="009A7675">
        <w:fldChar w:fldCharType="begin"/>
      </w:r>
      <w:r w:rsidR="00BE5739">
        <w:instrText xml:space="preserve"> ADDIN EN.CITE &lt;EndNote&gt;&lt;Cite&gt;&lt;Author&gt;Schad&lt;/Author&gt;&lt;Year&gt;2021&lt;/Year&gt;&lt;RecNum&gt;2703&lt;/RecNum&gt;&lt;DisplayText&gt;&lt;style size="10"&gt;[51]&lt;/style&gt;&lt;/DisplayText&gt;&lt;record&gt;&lt;rec-number&gt;2703&lt;/rec-number&gt;&lt;foreign-keys&gt;&lt;key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rsidR="009A7675">
        <w:fldChar w:fldCharType="separate"/>
      </w:r>
      <w:r w:rsidR="00BE5739">
        <w:rPr>
          <w:noProof/>
        </w:rPr>
        <w:t>[51]</w:t>
      </w:r>
      <w:r w:rsidR="009A7675">
        <w:fldChar w:fldCharType="end"/>
      </w:r>
      <w:r>
        <w:t>.</w:t>
      </w:r>
      <w:r w:rsidR="00192967">
        <w:t xml:space="preserve"> This is particularly important for hyperparameters dealing with the standard deviation between groups in a hierarchical model</w:t>
      </w:r>
      <w:r w:rsidR="007475F8">
        <w:t xml:space="preserve">. </w:t>
      </w:r>
      <w:r>
        <w:t>A summary of the prior values</w:t>
      </w:r>
      <w:r w:rsidR="009B15CF">
        <w:t xml:space="preserve"> used in this model</w:t>
      </w:r>
      <w:r>
        <w:t xml:space="preserve"> </w:t>
      </w:r>
      <w:proofErr w:type="gramStart"/>
      <w:r>
        <w:t>is given</w:t>
      </w:r>
      <w:proofErr w:type="gramEnd"/>
      <w:r>
        <w:t xml:space="preserve"> below (Table 5).</w:t>
      </w:r>
    </w:p>
    <w:p w14:paraId="72E80E8D" w14:textId="77777777" w:rsidR="007B5033" w:rsidRDefault="007B5033" w:rsidP="007B5033">
      <w:pPr>
        <w:pStyle w:val="MDPI31text"/>
      </w:pPr>
      <w:r>
        <w:t xml:space="preserve">The entire workflow used to generate this analysis is reproducible and available </w:t>
      </w:r>
      <w:proofErr w:type="gramStart"/>
      <w:r>
        <w:t>via  GitHub</w:t>
      </w:r>
      <w:proofErr w:type="gramEnd"/>
      <w:r>
        <w:t xml:space="preserve"> repository (</w:t>
      </w:r>
      <w:hyperlink r:id="rId11" w:history="1">
        <w:r w:rsidRPr="00157594">
          <w:rPr>
            <w:rStyle w:val="Hyperlink"/>
          </w:rPr>
          <w:t>https://github.com/bohm0072/cndc_bayesian_eval</w:t>
        </w:r>
      </w:hyperlink>
      <w:r>
        <w:t xml:space="preserve">). The </w:t>
      </w:r>
      <w:proofErr w:type="spellStart"/>
      <w:r>
        <w:rPr>
          <w:i/>
          <w:iCs/>
        </w:rPr>
        <w:t>renv</w:t>
      </w:r>
      <w:proofErr w:type="spellEnd"/>
      <w:r>
        <w:t xml:space="preserve"> package </w:t>
      </w:r>
      <w:r>
        <w:fldChar w:fldCharType="begin"/>
      </w:r>
      <w:r>
        <w:instrText xml:space="preserve"> ADDIN EN.CITE &lt;EndNote&gt;&lt;Cite&gt;&lt;Author&gt;Ushey&lt;/Author&gt;&lt;Year&gt;2021&lt;/Year&gt;&lt;RecNum&gt;2704&lt;/RecNum&gt;&lt;DisplayText&gt;&lt;style size="10"&gt;[52]&lt;/style&gt;&lt;/DisplayText&gt;&lt;record&gt;&lt;rec-number&gt;2704&lt;/rec-number&gt;&lt;foreign-keys&gt;&lt;key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Pr>
          <w:noProof/>
        </w:rPr>
        <w:t>[52]</w:t>
      </w:r>
      <w:r>
        <w:fldChar w:fldCharType="end"/>
      </w:r>
      <w:r>
        <w:t xml:space="preserve"> was used to document the computing environment utilized while conducting this analysis to ensure code portability and reproducibility.</w:t>
      </w:r>
    </w:p>
    <w:p w14:paraId="31216CEA" w14:textId="3FBD3E91" w:rsidR="009D34C5" w:rsidRPr="000E7A9C" w:rsidRDefault="009D34C5" w:rsidP="009D34C5">
      <w:pPr>
        <w:pStyle w:val="MDPI41tablecaption"/>
      </w:pPr>
      <w:r>
        <w:rPr>
          <w:b/>
        </w:rPr>
        <w:t>Table 5.</w:t>
      </w:r>
      <w:r>
        <w:t xml:space="preserve"> </w:t>
      </w:r>
      <w:r w:rsidR="000E7A9C">
        <w:t>P</w:t>
      </w:r>
      <w:r>
        <w:t>rior</w:t>
      </w:r>
      <w:r w:rsidR="000E7A9C">
        <w:t xml:space="preserve">s used in fitting the </w:t>
      </w:r>
      <w:r w:rsidR="000E7A9C">
        <w:rPr>
          <w:i/>
          <w:iCs/>
        </w:rPr>
        <w:t>brms</w:t>
      </w:r>
      <w:r w:rsidR="000E7A9C">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AF5C12" w14:paraId="3BE90655" w14:textId="459F397D" w:rsidTr="00207F46">
        <w:tc>
          <w:tcPr>
            <w:tcW w:w="2160" w:type="dxa"/>
            <w:vMerge w:val="restart"/>
            <w:tcBorders>
              <w:top w:val="single" w:sz="8" w:space="0" w:color="auto"/>
              <w:left w:val="nil"/>
              <w:right w:val="nil"/>
            </w:tcBorders>
            <w:vAlign w:val="center"/>
          </w:tcPr>
          <w:p w14:paraId="28337234" w14:textId="2E15FBD2" w:rsidR="00AF5C12" w:rsidRDefault="00207F46" w:rsidP="00443337">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8B10404" w14:textId="1F9E80D5" w:rsidR="00AF5C12" w:rsidRDefault="00AF5C12" w:rsidP="00AF5C12">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086D557E" w14:textId="64267D9C" w:rsidR="00AF5C12" w:rsidRDefault="00AF5C12" w:rsidP="00443337">
            <w:pPr>
              <w:pStyle w:val="MDPI42tablebody"/>
              <w:spacing w:line="240" w:lineRule="auto"/>
              <w:rPr>
                <w:b/>
              </w:rPr>
            </w:pPr>
            <w:r>
              <w:rPr>
                <w:b/>
              </w:rPr>
              <w:t>Bounds</w:t>
            </w:r>
          </w:p>
        </w:tc>
      </w:tr>
      <w:tr w:rsidR="00AF5C12" w14:paraId="7652BC3C" w14:textId="65757785" w:rsidTr="00207F46">
        <w:tc>
          <w:tcPr>
            <w:tcW w:w="2160" w:type="dxa"/>
            <w:vMerge/>
            <w:tcBorders>
              <w:left w:val="nil"/>
              <w:bottom w:val="single" w:sz="4" w:space="0" w:color="auto"/>
              <w:right w:val="nil"/>
            </w:tcBorders>
            <w:vAlign w:val="center"/>
            <w:hideMark/>
          </w:tcPr>
          <w:p w14:paraId="6A5C1D54" w14:textId="23AADCB0" w:rsidR="00AF5C12" w:rsidRDefault="00AF5C12" w:rsidP="00443337">
            <w:pPr>
              <w:pStyle w:val="MDPI42tablebody"/>
              <w:spacing w:line="240" w:lineRule="auto"/>
              <w:rPr>
                <w:b/>
              </w:rPr>
            </w:pPr>
          </w:p>
        </w:tc>
        <w:tc>
          <w:tcPr>
            <w:tcW w:w="3456" w:type="dxa"/>
            <w:vMerge/>
            <w:tcBorders>
              <w:left w:val="nil"/>
              <w:bottom w:val="single" w:sz="4" w:space="0" w:color="auto"/>
              <w:right w:val="nil"/>
            </w:tcBorders>
          </w:tcPr>
          <w:p w14:paraId="7C8A14F3" w14:textId="097E7D04" w:rsidR="00AF5C12" w:rsidRDefault="00AF5C12" w:rsidP="00443337">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6ADE14ED" w14:textId="0550951B" w:rsidR="00AF5C12" w:rsidRDefault="00AF5C12" w:rsidP="00443337">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667724B9" w14:textId="1BAB9873" w:rsidR="00AF5C12" w:rsidRDefault="00AF5C12" w:rsidP="00443337">
            <w:pPr>
              <w:pStyle w:val="MDPI42tablebody"/>
              <w:spacing w:line="240" w:lineRule="auto"/>
              <w:rPr>
                <w:b/>
              </w:rPr>
            </w:pPr>
            <w:r>
              <w:rPr>
                <w:b/>
              </w:rPr>
              <w:t>Upper</w:t>
            </w:r>
          </w:p>
        </w:tc>
      </w:tr>
      <w:tr w:rsidR="00AF5C12" w14:paraId="5E040DA4" w14:textId="03C8AD45" w:rsidTr="00207F46">
        <w:tc>
          <w:tcPr>
            <w:tcW w:w="2160" w:type="dxa"/>
            <w:tcBorders>
              <w:top w:val="nil"/>
              <w:left w:val="nil"/>
              <w:bottom w:val="nil"/>
              <w:right w:val="nil"/>
            </w:tcBorders>
            <w:vAlign w:val="center"/>
            <w:hideMark/>
          </w:tcPr>
          <w:p w14:paraId="5F0C3CBC" w14:textId="09DAB107" w:rsidR="00AF5C12" w:rsidRPr="007F0FA4" w:rsidRDefault="00AF5C12" w:rsidP="000E2413">
            <w:pPr>
              <w:pStyle w:val="MDPI42tablebody"/>
              <w:spacing w:line="240" w:lineRule="auto"/>
              <w:jc w:val="left"/>
              <w:rPr>
                <w:i/>
                <w:iCs/>
              </w:rPr>
            </w:pPr>
            <w:r>
              <w:rPr>
                <w:i/>
                <w:iCs/>
              </w:rPr>
              <w:t>a</w:t>
            </w:r>
          </w:p>
        </w:tc>
        <w:tc>
          <w:tcPr>
            <w:tcW w:w="3456" w:type="dxa"/>
            <w:tcBorders>
              <w:top w:val="nil"/>
              <w:left w:val="nil"/>
              <w:bottom w:val="nil"/>
              <w:right w:val="nil"/>
            </w:tcBorders>
          </w:tcPr>
          <w:p w14:paraId="773E9387" w14:textId="6A3B1985" w:rsidR="00AF5C12" w:rsidRPr="007475F8" w:rsidRDefault="001A22F5" w:rsidP="002A508A">
            <w:pPr>
              <w:pStyle w:val="MDPI42tablebody"/>
              <w:spacing w:line="240" w:lineRule="auto"/>
              <w:jc w:val="left"/>
            </w:pPr>
            <w:r>
              <w:t>N</w:t>
            </w:r>
            <w:r w:rsidR="00AF5C12" w:rsidRPr="000E7A9C">
              <w:t>ormal</w:t>
            </w:r>
            <w:r w:rsidR="00AF5C12">
              <w:t xml:space="preserve"> (5.3, 0.1)</w:t>
            </w:r>
          </w:p>
        </w:tc>
        <w:tc>
          <w:tcPr>
            <w:tcW w:w="1152" w:type="dxa"/>
            <w:tcBorders>
              <w:top w:val="nil"/>
              <w:left w:val="nil"/>
              <w:bottom w:val="nil"/>
              <w:right w:val="nil"/>
            </w:tcBorders>
            <w:vAlign w:val="center"/>
            <w:hideMark/>
          </w:tcPr>
          <w:p w14:paraId="7382EAB6" w14:textId="6D249772" w:rsidR="00AF5C12" w:rsidRDefault="00AF5C12" w:rsidP="00D2497C">
            <w:pPr>
              <w:pStyle w:val="MDPI42tablebody"/>
              <w:spacing w:line="240" w:lineRule="auto"/>
            </w:pPr>
            <w:r>
              <w:t>0</w:t>
            </w:r>
          </w:p>
        </w:tc>
        <w:tc>
          <w:tcPr>
            <w:tcW w:w="1152" w:type="dxa"/>
            <w:tcBorders>
              <w:top w:val="nil"/>
              <w:left w:val="nil"/>
              <w:bottom w:val="nil"/>
              <w:right w:val="nil"/>
            </w:tcBorders>
          </w:tcPr>
          <w:p w14:paraId="44ABDE4C" w14:textId="072BFDD4" w:rsidR="00AF5C12" w:rsidRDefault="00AF5C12" w:rsidP="00D2497C">
            <w:pPr>
              <w:pStyle w:val="MDPI42tablebody"/>
              <w:spacing w:line="240" w:lineRule="auto"/>
            </w:pPr>
            <w:r>
              <w:t>∞</w:t>
            </w:r>
          </w:p>
        </w:tc>
      </w:tr>
      <w:tr w:rsidR="00AF5C12" w14:paraId="548FA1BC" w14:textId="107BE639" w:rsidTr="00207F46">
        <w:tc>
          <w:tcPr>
            <w:tcW w:w="2160" w:type="dxa"/>
            <w:tcBorders>
              <w:top w:val="nil"/>
              <w:left w:val="nil"/>
              <w:bottom w:val="nil"/>
              <w:right w:val="nil"/>
            </w:tcBorders>
            <w:vAlign w:val="center"/>
          </w:tcPr>
          <w:p w14:paraId="3D2256E3" w14:textId="02C9CDA8"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w:t>
            </w:r>
            <w:proofErr w:type="spellStart"/>
            <w:r w:rsidR="007B38B7">
              <w:rPr>
                <w:i/>
                <w:iCs/>
              </w:rPr>
              <w:t>a</w:t>
            </w:r>
            <w:r w:rsidRPr="002A508A">
              <w:rPr>
                <w:i/>
                <w:iCs/>
                <w:vertAlign w:val="subscript"/>
              </w:rPr>
              <w:t>location</w:t>
            </w:r>
            <w:proofErr w:type="spellEnd"/>
            <w:r w:rsidR="007B38B7">
              <w:rPr>
                <w:i/>
                <w:iCs/>
              </w:rPr>
              <w:t>)</w:t>
            </w:r>
          </w:p>
        </w:tc>
        <w:tc>
          <w:tcPr>
            <w:tcW w:w="3456" w:type="dxa"/>
            <w:tcBorders>
              <w:top w:val="nil"/>
              <w:left w:val="nil"/>
              <w:bottom w:val="nil"/>
              <w:right w:val="nil"/>
            </w:tcBorders>
          </w:tcPr>
          <w:p w14:paraId="696C0DB1" w14:textId="31C27CEA" w:rsidR="00AF5C12" w:rsidRPr="000E7A9C" w:rsidRDefault="001A22F5" w:rsidP="002A508A">
            <w:pPr>
              <w:pStyle w:val="MDPI42tablebody"/>
              <w:spacing w:line="240" w:lineRule="auto"/>
              <w:jc w:val="left"/>
            </w:pPr>
            <w:r>
              <w:t>N</w:t>
            </w:r>
            <w:r w:rsidR="00AF5C12" w:rsidRPr="000E7A9C">
              <w:t>ormal (0.10, 0.02)</w:t>
            </w:r>
          </w:p>
        </w:tc>
        <w:tc>
          <w:tcPr>
            <w:tcW w:w="1152" w:type="dxa"/>
            <w:tcBorders>
              <w:top w:val="nil"/>
              <w:left w:val="nil"/>
              <w:bottom w:val="nil"/>
              <w:right w:val="nil"/>
            </w:tcBorders>
            <w:vAlign w:val="center"/>
          </w:tcPr>
          <w:p w14:paraId="71562739" w14:textId="25DDE474" w:rsidR="00AF5C12" w:rsidRDefault="00AF5C12" w:rsidP="00D2497C">
            <w:pPr>
              <w:pStyle w:val="MDPI42tablebody"/>
              <w:spacing w:line="240" w:lineRule="auto"/>
            </w:pPr>
            <w:r>
              <w:t>–∞</w:t>
            </w:r>
          </w:p>
        </w:tc>
        <w:tc>
          <w:tcPr>
            <w:tcW w:w="1152" w:type="dxa"/>
            <w:tcBorders>
              <w:top w:val="nil"/>
              <w:left w:val="nil"/>
              <w:bottom w:val="nil"/>
              <w:right w:val="nil"/>
            </w:tcBorders>
          </w:tcPr>
          <w:p w14:paraId="7C3BDFA9" w14:textId="440D8144" w:rsidR="00AF5C12" w:rsidRDefault="00AF5C12" w:rsidP="00D2497C">
            <w:pPr>
              <w:pStyle w:val="MDPI42tablebody"/>
              <w:spacing w:line="240" w:lineRule="auto"/>
            </w:pPr>
            <w:r>
              <w:t>∞</w:t>
            </w:r>
          </w:p>
        </w:tc>
      </w:tr>
      <w:tr w:rsidR="00207F46" w14:paraId="561B3E0C" w14:textId="20005720" w:rsidTr="00207F46">
        <w:tc>
          <w:tcPr>
            <w:tcW w:w="2160" w:type="dxa"/>
            <w:tcBorders>
              <w:top w:val="nil"/>
              <w:left w:val="nil"/>
              <w:bottom w:val="dotted" w:sz="4" w:space="0" w:color="auto"/>
              <w:right w:val="nil"/>
            </w:tcBorders>
            <w:vAlign w:val="center"/>
          </w:tcPr>
          <w:p w14:paraId="1E24EE82" w14:textId="0A788130" w:rsidR="00AF5C12" w:rsidRPr="007B38B7" w:rsidRDefault="00AF5C12" w:rsidP="000E2413">
            <w:pPr>
              <w:pStyle w:val="MDPI42tablebody"/>
              <w:spacing w:line="240" w:lineRule="auto"/>
              <w:ind w:left="191" w:hanging="191"/>
              <w:jc w:val="left"/>
              <w:rPr>
                <w:i/>
                <w:iCs/>
              </w:rPr>
            </w:pPr>
            <w:r w:rsidRPr="002A508A">
              <w:rPr>
                <w:i/>
                <w:iCs/>
              </w:rPr>
              <w:t>σ</w:t>
            </w:r>
            <w:r w:rsidR="007B38B7">
              <w:rPr>
                <w:i/>
                <w:iCs/>
              </w:rPr>
              <w:t>(</w:t>
            </w:r>
            <w:proofErr w:type="spellStart"/>
            <w:proofErr w:type="gramStart"/>
            <w:r w:rsidR="007B38B7">
              <w:rPr>
                <w:i/>
                <w:iCs/>
              </w:rPr>
              <w:t>a</w:t>
            </w:r>
            <w:r w:rsidRPr="002A508A">
              <w:rPr>
                <w:i/>
                <w:iCs/>
                <w:vertAlign w:val="subscript"/>
              </w:rPr>
              <w:t>location</w:t>
            </w:r>
            <w:r>
              <w:rPr>
                <w:i/>
                <w:iCs/>
                <w:vertAlign w:val="subscript"/>
              </w:rPr>
              <w:t>:variety</w:t>
            </w:r>
            <w:proofErr w:type="spellEnd"/>
            <w:proofErr w:type="gramEnd"/>
            <w:r w:rsidR="007B38B7">
              <w:rPr>
                <w:i/>
                <w:iCs/>
              </w:rPr>
              <w:t>)</w:t>
            </w:r>
          </w:p>
        </w:tc>
        <w:tc>
          <w:tcPr>
            <w:tcW w:w="3456" w:type="dxa"/>
            <w:tcBorders>
              <w:top w:val="nil"/>
              <w:left w:val="nil"/>
              <w:bottom w:val="dotted" w:sz="4" w:space="0" w:color="auto"/>
              <w:right w:val="nil"/>
            </w:tcBorders>
          </w:tcPr>
          <w:p w14:paraId="09DEA2D5" w14:textId="4DBA0EA6" w:rsidR="00AF5C12" w:rsidRPr="000E7A9C" w:rsidRDefault="001A22F5" w:rsidP="00AF5C12">
            <w:pPr>
              <w:pStyle w:val="MDPI42tablebody"/>
              <w:spacing w:line="240" w:lineRule="auto"/>
              <w:jc w:val="left"/>
            </w:pPr>
            <w:r>
              <w:t>N</w:t>
            </w:r>
            <w:r w:rsidR="00AF5C12" w:rsidRPr="000E7A9C">
              <w:t>ormal (0.05, 0.01)</w:t>
            </w:r>
          </w:p>
        </w:tc>
        <w:tc>
          <w:tcPr>
            <w:tcW w:w="1152" w:type="dxa"/>
            <w:tcBorders>
              <w:top w:val="nil"/>
              <w:left w:val="nil"/>
              <w:bottom w:val="dotted" w:sz="4" w:space="0" w:color="auto"/>
              <w:right w:val="nil"/>
            </w:tcBorders>
            <w:vAlign w:val="center"/>
          </w:tcPr>
          <w:p w14:paraId="3D19824C" w14:textId="5CEC3B1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81B1C80" w14:textId="6DA466ED" w:rsidR="00AF5C12" w:rsidRPr="001D0E67" w:rsidRDefault="00AF5C12" w:rsidP="00D2497C">
            <w:pPr>
              <w:pStyle w:val="MDPI42tablebody"/>
              <w:spacing w:line="240" w:lineRule="auto"/>
            </w:pPr>
            <w:r>
              <w:t>∞</w:t>
            </w:r>
          </w:p>
        </w:tc>
      </w:tr>
      <w:tr w:rsidR="00AF5C12" w14:paraId="78E50ED7" w14:textId="532124FA" w:rsidTr="00207F46">
        <w:tc>
          <w:tcPr>
            <w:tcW w:w="2160" w:type="dxa"/>
            <w:tcBorders>
              <w:top w:val="dotted" w:sz="4" w:space="0" w:color="auto"/>
              <w:left w:val="nil"/>
              <w:bottom w:val="nil"/>
              <w:right w:val="nil"/>
            </w:tcBorders>
            <w:vAlign w:val="center"/>
          </w:tcPr>
          <w:p w14:paraId="5AC54C25" w14:textId="58C078D4" w:rsidR="00AF5C12" w:rsidRPr="002A508A" w:rsidRDefault="00AF5C12" w:rsidP="000E2413">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5E0700FB" w14:textId="6E697CB7" w:rsidR="00AF5C12" w:rsidRPr="000E7A9C" w:rsidRDefault="001A22F5" w:rsidP="00AF5C12">
            <w:pPr>
              <w:pStyle w:val="MDPI42tablebody"/>
              <w:spacing w:line="240" w:lineRule="auto"/>
              <w:jc w:val="left"/>
            </w:pPr>
            <w:r>
              <w:t>N</w:t>
            </w:r>
            <w:r w:rsidR="00AF5C12" w:rsidRPr="000E7A9C">
              <w:t>ormal</w:t>
            </w:r>
            <w:r w:rsidR="00AF5C12">
              <w:t xml:space="preserve"> </w:t>
            </w:r>
            <w:r w:rsidR="00AF5C12" w:rsidRPr="00436A7C">
              <w:t>(0.40,</w:t>
            </w:r>
            <w:r w:rsidR="00AF5C12">
              <w:t xml:space="preserve"> </w:t>
            </w:r>
            <w:r w:rsidR="00AF5C12" w:rsidRPr="00436A7C">
              <w:t>0.01)</w:t>
            </w:r>
          </w:p>
        </w:tc>
        <w:tc>
          <w:tcPr>
            <w:tcW w:w="1152" w:type="dxa"/>
            <w:tcBorders>
              <w:top w:val="dotted" w:sz="4" w:space="0" w:color="auto"/>
              <w:left w:val="nil"/>
              <w:bottom w:val="nil"/>
              <w:right w:val="nil"/>
            </w:tcBorders>
            <w:vAlign w:val="center"/>
          </w:tcPr>
          <w:p w14:paraId="4DBD7958" w14:textId="0428D0A9" w:rsidR="00AF5C12" w:rsidRPr="001D0E67"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399479CA" w14:textId="3F9DDAB8" w:rsidR="00AF5C12" w:rsidRDefault="00AF5C12" w:rsidP="00D2497C">
            <w:pPr>
              <w:pStyle w:val="MDPI42tablebody"/>
              <w:spacing w:line="240" w:lineRule="auto"/>
            </w:pPr>
            <w:r>
              <w:t>1</w:t>
            </w:r>
          </w:p>
        </w:tc>
      </w:tr>
      <w:tr w:rsidR="00207F46" w14:paraId="2B48DCBE" w14:textId="1011149A" w:rsidTr="00207F46">
        <w:tc>
          <w:tcPr>
            <w:tcW w:w="2160" w:type="dxa"/>
            <w:tcBorders>
              <w:top w:val="nil"/>
              <w:left w:val="nil"/>
              <w:bottom w:val="nil"/>
              <w:right w:val="nil"/>
            </w:tcBorders>
            <w:vAlign w:val="center"/>
          </w:tcPr>
          <w:p w14:paraId="6AEB3D97" w14:textId="30C0BA26"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r w:rsidR="007B38B7">
              <w:rPr>
                <w:i/>
                <w:iCs/>
              </w:rPr>
              <w:t>b</w:t>
            </w:r>
            <w:r w:rsidRPr="002A508A">
              <w:rPr>
                <w:i/>
                <w:iCs/>
                <w:vertAlign w:val="subscript"/>
              </w:rPr>
              <w:t>location</w:t>
            </w:r>
            <w:proofErr w:type="spellEnd"/>
            <w:r w:rsidR="007B38B7">
              <w:rPr>
                <w:i/>
                <w:iCs/>
              </w:rPr>
              <w:t>)</w:t>
            </w:r>
          </w:p>
        </w:tc>
        <w:tc>
          <w:tcPr>
            <w:tcW w:w="3456" w:type="dxa"/>
            <w:tcBorders>
              <w:top w:val="nil"/>
              <w:left w:val="nil"/>
              <w:bottom w:val="nil"/>
              <w:right w:val="nil"/>
            </w:tcBorders>
          </w:tcPr>
          <w:p w14:paraId="5DA6B334" w14:textId="1A3B94CB" w:rsidR="00AF5C12" w:rsidRPr="000E7A9C" w:rsidRDefault="001A22F5" w:rsidP="00AF5C12">
            <w:pPr>
              <w:pStyle w:val="MDPI42tablebody"/>
              <w:spacing w:line="240" w:lineRule="auto"/>
              <w:jc w:val="left"/>
            </w:pPr>
            <w:r>
              <w:t>N</w:t>
            </w:r>
            <w:r w:rsidR="00AF5C12" w:rsidRPr="000E7A9C">
              <w:t>ormal (0.05, 0.02)</w:t>
            </w:r>
          </w:p>
        </w:tc>
        <w:tc>
          <w:tcPr>
            <w:tcW w:w="1152" w:type="dxa"/>
            <w:tcBorders>
              <w:top w:val="nil"/>
              <w:left w:val="nil"/>
              <w:bottom w:val="nil"/>
              <w:right w:val="nil"/>
            </w:tcBorders>
            <w:vAlign w:val="center"/>
          </w:tcPr>
          <w:p w14:paraId="5F35BAB7" w14:textId="486DB9A9" w:rsidR="00AF5C12" w:rsidRPr="001D0E67" w:rsidRDefault="00AF5C12" w:rsidP="00D2497C">
            <w:pPr>
              <w:pStyle w:val="MDPI42tablebody"/>
              <w:spacing w:line="240" w:lineRule="auto"/>
            </w:pPr>
            <w:r>
              <w:t>–∞</w:t>
            </w:r>
          </w:p>
        </w:tc>
        <w:tc>
          <w:tcPr>
            <w:tcW w:w="1152" w:type="dxa"/>
            <w:tcBorders>
              <w:top w:val="nil"/>
              <w:left w:val="nil"/>
              <w:bottom w:val="nil"/>
              <w:right w:val="nil"/>
            </w:tcBorders>
          </w:tcPr>
          <w:p w14:paraId="7A4FFFBB" w14:textId="34786BFA" w:rsidR="00AF5C12" w:rsidRPr="001D0E67" w:rsidRDefault="00AF5C12" w:rsidP="00D2497C">
            <w:pPr>
              <w:pStyle w:val="MDPI42tablebody"/>
              <w:spacing w:line="240" w:lineRule="auto"/>
            </w:pPr>
            <w:r>
              <w:t>∞</w:t>
            </w:r>
          </w:p>
        </w:tc>
      </w:tr>
      <w:tr w:rsidR="00207F46" w14:paraId="45316954" w14:textId="6A129414" w:rsidTr="00207F46">
        <w:tc>
          <w:tcPr>
            <w:tcW w:w="2160" w:type="dxa"/>
            <w:tcBorders>
              <w:top w:val="nil"/>
              <w:left w:val="nil"/>
              <w:bottom w:val="dotted" w:sz="4" w:space="0" w:color="auto"/>
              <w:right w:val="nil"/>
            </w:tcBorders>
            <w:vAlign w:val="center"/>
          </w:tcPr>
          <w:p w14:paraId="5DE0522E" w14:textId="5EE625EB"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proofErr w:type="gramStart"/>
            <w:r w:rsidR="007B38B7">
              <w:rPr>
                <w:i/>
                <w:iCs/>
              </w:rPr>
              <w:t>b</w:t>
            </w:r>
            <w:r w:rsidRPr="002A508A">
              <w:rPr>
                <w:i/>
                <w:iCs/>
                <w:vertAlign w:val="subscript"/>
              </w:rPr>
              <w:t>location</w:t>
            </w:r>
            <w:r>
              <w:rPr>
                <w:i/>
                <w:iCs/>
                <w:vertAlign w:val="subscript"/>
              </w:rPr>
              <w:t>:variety</w:t>
            </w:r>
            <w:proofErr w:type="spellEnd"/>
            <w:proofErr w:type="gramEnd"/>
            <w:r w:rsidR="007B38B7">
              <w:rPr>
                <w:i/>
                <w:iCs/>
              </w:rPr>
              <w:t>)</w:t>
            </w:r>
          </w:p>
        </w:tc>
        <w:tc>
          <w:tcPr>
            <w:tcW w:w="3456" w:type="dxa"/>
            <w:tcBorders>
              <w:top w:val="nil"/>
              <w:left w:val="nil"/>
              <w:bottom w:val="dotted" w:sz="4" w:space="0" w:color="auto"/>
              <w:right w:val="nil"/>
            </w:tcBorders>
          </w:tcPr>
          <w:p w14:paraId="01BD99DD" w14:textId="205689BE" w:rsidR="00AF5C12" w:rsidRPr="000E7A9C" w:rsidRDefault="001A22F5" w:rsidP="00AF5C12">
            <w:pPr>
              <w:pStyle w:val="MDPI42tablebody"/>
              <w:spacing w:line="240" w:lineRule="auto"/>
              <w:jc w:val="left"/>
            </w:pPr>
            <w:r>
              <w:t>No</w:t>
            </w:r>
            <w:r w:rsidR="00AF5C12" w:rsidRPr="000E7A9C">
              <w:t>rmal (0.02, 0.01)</w:t>
            </w:r>
          </w:p>
        </w:tc>
        <w:tc>
          <w:tcPr>
            <w:tcW w:w="1152" w:type="dxa"/>
            <w:tcBorders>
              <w:top w:val="nil"/>
              <w:left w:val="nil"/>
              <w:bottom w:val="dotted" w:sz="4" w:space="0" w:color="auto"/>
              <w:right w:val="nil"/>
            </w:tcBorders>
            <w:vAlign w:val="center"/>
          </w:tcPr>
          <w:p w14:paraId="61C45D05" w14:textId="5F65BFC5" w:rsidR="00AF5C12" w:rsidRPr="001D0E67"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65C7B9E0" w14:textId="5D7AC121" w:rsidR="00AF5C12" w:rsidRPr="001D0E67" w:rsidRDefault="00AF5C12" w:rsidP="00D2497C">
            <w:pPr>
              <w:pStyle w:val="MDPI42tablebody"/>
              <w:spacing w:line="240" w:lineRule="auto"/>
            </w:pPr>
            <w:r>
              <w:t>∞</w:t>
            </w:r>
          </w:p>
        </w:tc>
      </w:tr>
      <w:tr w:rsidR="00207F46" w14:paraId="7F7170F6" w14:textId="3A32B4D2" w:rsidTr="00207F46">
        <w:tc>
          <w:tcPr>
            <w:tcW w:w="2160" w:type="dxa"/>
            <w:tcBorders>
              <w:top w:val="dotted" w:sz="4" w:space="0" w:color="auto"/>
              <w:left w:val="nil"/>
              <w:bottom w:val="nil"/>
              <w:right w:val="nil"/>
            </w:tcBorders>
            <w:vAlign w:val="center"/>
          </w:tcPr>
          <w:p w14:paraId="434C8CD2" w14:textId="4C988265" w:rsidR="00AF5C12" w:rsidRPr="002A508A" w:rsidRDefault="00AF5C12" w:rsidP="000E2413">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6AC31E3E" w14:textId="5C1A4188" w:rsidR="00AF5C12" w:rsidRPr="000E7A9C" w:rsidRDefault="001A22F5" w:rsidP="00AF5C12">
            <w:pPr>
              <w:pStyle w:val="MDPI42tablebody"/>
              <w:spacing w:line="240" w:lineRule="auto"/>
              <w:jc w:val="left"/>
            </w:pPr>
            <w:r>
              <w:t>N</w:t>
            </w:r>
            <w:r w:rsidR="00AF5C12" w:rsidRPr="000E7A9C">
              <w:t>ormal (8.0, 0.1)</w:t>
            </w:r>
          </w:p>
        </w:tc>
        <w:tc>
          <w:tcPr>
            <w:tcW w:w="1152" w:type="dxa"/>
            <w:tcBorders>
              <w:top w:val="dotted" w:sz="4" w:space="0" w:color="auto"/>
              <w:left w:val="nil"/>
              <w:bottom w:val="nil"/>
              <w:right w:val="nil"/>
            </w:tcBorders>
            <w:vAlign w:val="center"/>
          </w:tcPr>
          <w:p w14:paraId="5A6C1513" w14:textId="63C32C23" w:rsidR="00AF5C12" w:rsidRDefault="00AF5C12" w:rsidP="00D2497C">
            <w:pPr>
              <w:pStyle w:val="MDPI42tablebody"/>
              <w:spacing w:line="240" w:lineRule="auto"/>
            </w:pPr>
            <w:r>
              <w:t>1</w:t>
            </w:r>
          </w:p>
        </w:tc>
        <w:tc>
          <w:tcPr>
            <w:tcW w:w="1152" w:type="dxa"/>
            <w:tcBorders>
              <w:top w:val="dotted" w:sz="4" w:space="0" w:color="auto"/>
              <w:left w:val="nil"/>
              <w:bottom w:val="nil"/>
              <w:right w:val="nil"/>
            </w:tcBorders>
          </w:tcPr>
          <w:p w14:paraId="464FAC16" w14:textId="56BBC29B" w:rsidR="00AF5C12" w:rsidRDefault="00AF5C12" w:rsidP="00D2497C">
            <w:pPr>
              <w:pStyle w:val="MDPI42tablebody"/>
              <w:spacing w:line="240" w:lineRule="auto"/>
            </w:pPr>
            <w:r>
              <w:t>∞</w:t>
            </w:r>
          </w:p>
        </w:tc>
      </w:tr>
      <w:tr w:rsidR="00207F46" w14:paraId="7A749030" w14:textId="7989B2FD" w:rsidTr="00207F46">
        <w:tc>
          <w:tcPr>
            <w:tcW w:w="2160" w:type="dxa"/>
            <w:tcBorders>
              <w:top w:val="nil"/>
              <w:left w:val="nil"/>
              <w:bottom w:val="dotted" w:sz="4" w:space="0" w:color="auto"/>
              <w:right w:val="nil"/>
            </w:tcBorders>
            <w:vAlign w:val="center"/>
          </w:tcPr>
          <w:p w14:paraId="7B341A28" w14:textId="44CB9B74" w:rsidR="00AF5C12" w:rsidRPr="007B38B7" w:rsidRDefault="00AF5C12" w:rsidP="000E2413">
            <w:pPr>
              <w:pStyle w:val="MDPI42tablebody"/>
              <w:spacing w:line="240" w:lineRule="auto"/>
              <w:jc w:val="left"/>
              <w:rPr>
                <w:i/>
                <w:iCs/>
              </w:rPr>
            </w:pPr>
            <w:r w:rsidRPr="002A508A">
              <w:rPr>
                <w:i/>
                <w:iCs/>
              </w:rPr>
              <w:t>σ</w:t>
            </w:r>
            <w:r w:rsidR="007B38B7">
              <w:rPr>
                <w:i/>
                <w:iCs/>
              </w:rPr>
              <w:t>(</w:t>
            </w:r>
            <w:proofErr w:type="spellStart"/>
            <w:r w:rsidR="007B38B7">
              <w:rPr>
                <w:i/>
                <w:iCs/>
              </w:rPr>
              <w:t>Wmax</w:t>
            </w:r>
            <w:r>
              <w:rPr>
                <w:i/>
                <w:iCs/>
                <w:vertAlign w:val="subscript"/>
              </w:rPr>
              <w:t>index</w:t>
            </w:r>
            <w:proofErr w:type="spellEnd"/>
            <w:r w:rsidR="007B38B7">
              <w:rPr>
                <w:i/>
                <w:iCs/>
              </w:rPr>
              <w:t>)</w:t>
            </w:r>
          </w:p>
        </w:tc>
        <w:tc>
          <w:tcPr>
            <w:tcW w:w="3456" w:type="dxa"/>
            <w:tcBorders>
              <w:top w:val="nil"/>
              <w:left w:val="nil"/>
              <w:bottom w:val="dotted" w:sz="4" w:space="0" w:color="auto"/>
              <w:right w:val="nil"/>
            </w:tcBorders>
          </w:tcPr>
          <w:p w14:paraId="18DC6067" w14:textId="3FB72234" w:rsidR="00AF5C12" w:rsidRPr="000E7A9C" w:rsidRDefault="001A22F5" w:rsidP="00AF5C12">
            <w:pPr>
              <w:pStyle w:val="MDPI42tablebody"/>
              <w:spacing w:line="240" w:lineRule="auto"/>
              <w:jc w:val="left"/>
            </w:pPr>
            <w:r>
              <w:t>N</w:t>
            </w:r>
            <w:r w:rsidR="00AF5C12" w:rsidRPr="000E7A9C">
              <w:t>ormal (7.0, 1.0)</w:t>
            </w:r>
          </w:p>
        </w:tc>
        <w:tc>
          <w:tcPr>
            <w:tcW w:w="1152" w:type="dxa"/>
            <w:tcBorders>
              <w:top w:val="nil"/>
              <w:left w:val="nil"/>
              <w:bottom w:val="dotted" w:sz="4" w:space="0" w:color="auto"/>
              <w:right w:val="nil"/>
            </w:tcBorders>
            <w:vAlign w:val="center"/>
          </w:tcPr>
          <w:p w14:paraId="596B0A3C" w14:textId="112FD62B"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32A47C70" w14:textId="7337EDE2" w:rsidR="00AF5C12" w:rsidRPr="00454E16" w:rsidRDefault="00AF5C12" w:rsidP="00D2497C">
            <w:pPr>
              <w:pStyle w:val="MDPI42tablebody"/>
              <w:spacing w:line="240" w:lineRule="auto"/>
            </w:pPr>
            <w:r>
              <w:t>∞</w:t>
            </w:r>
          </w:p>
        </w:tc>
      </w:tr>
      <w:tr w:rsidR="00207F46" w14:paraId="532B6C98" w14:textId="6B469726" w:rsidTr="00207F46">
        <w:tc>
          <w:tcPr>
            <w:tcW w:w="2160" w:type="dxa"/>
            <w:tcBorders>
              <w:top w:val="dotted" w:sz="4" w:space="0" w:color="auto"/>
              <w:left w:val="nil"/>
              <w:bottom w:val="nil"/>
              <w:right w:val="nil"/>
            </w:tcBorders>
            <w:vAlign w:val="center"/>
          </w:tcPr>
          <w:p w14:paraId="40723820" w14:textId="69211CEB" w:rsidR="00AF5C12" w:rsidRPr="002A508A" w:rsidRDefault="00AF5C12" w:rsidP="000E2413">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78E00999" w14:textId="5E0F2FD7" w:rsidR="00AF5C12" w:rsidRPr="000E7A9C" w:rsidRDefault="001A22F5" w:rsidP="00AF5C12">
            <w:pPr>
              <w:pStyle w:val="MDPI42tablebody"/>
              <w:spacing w:line="240" w:lineRule="auto"/>
              <w:jc w:val="left"/>
            </w:pPr>
            <w:r>
              <w:t>No</w:t>
            </w:r>
            <w:r w:rsidR="00AF5C12" w:rsidRPr="000E7A9C">
              <w:t>rmal (6.0, 0.1)</w:t>
            </w:r>
          </w:p>
        </w:tc>
        <w:tc>
          <w:tcPr>
            <w:tcW w:w="1152" w:type="dxa"/>
            <w:tcBorders>
              <w:top w:val="dotted" w:sz="4" w:space="0" w:color="auto"/>
              <w:left w:val="nil"/>
              <w:bottom w:val="nil"/>
              <w:right w:val="nil"/>
            </w:tcBorders>
            <w:vAlign w:val="center"/>
          </w:tcPr>
          <w:p w14:paraId="45DD3AF4" w14:textId="4E84181B" w:rsidR="00AF5C12" w:rsidRDefault="00AF5C12" w:rsidP="00D2497C">
            <w:pPr>
              <w:pStyle w:val="MDPI42tablebody"/>
              <w:spacing w:line="240" w:lineRule="auto"/>
            </w:pPr>
            <w:r>
              <w:t>0</w:t>
            </w:r>
          </w:p>
        </w:tc>
        <w:tc>
          <w:tcPr>
            <w:tcW w:w="1152" w:type="dxa"/>
            <w:tcBorders>
              <w:top w:val="dotted" w:sz="4" w:space="0" w:color="auto"/>
              <w:left w:val="nil"/>
              <w:bottom w:val="nil"/>
              <w:right w:val="nil"/>
            </w:tcBorders>
          </w:tcPr>
          <w:p w14:paraId="0E216B11" w14:textId="287B7415" w:rsidR="00AF5C12" w:rsidRDefault="00AF5C12" w:rsidP="00D2497C">
            <w:pPr>
              <w:pStyle w:val="MDPI42tablebody"/>
              <w:spacing w:line="240" w:lineRule="auto"/>
            </w:pPr>
            <w:r>
              <w:t>∞</w:t>
            </w:r>
          </w:p>
        </w:tc>
      </w:tr>
      <w:tr w:rsidR="00207F46" w14:paraId="4AB99A83" w14:textId="33153222" w:rsidTr="00207F46">
        <w:tc>
          <w:tcPr>
            <w:tcW w:w="2160" w:type="dxa"/>
            <w:tcBorders>
              <w:top w:val="nil"/>
              <w:left w:val="nil"/>
              <w:bottom w:val="dotted" w:sz="4" w:space="0" w:color="auto"/>
              <w:right w:val="nil"/>
            </w:tcBorders>
            <w:vAlign w:val="center"/>
          </w:tcPr>
          <w:p w14:paraId="29C95F37" w14:textId="50F2C13E" w:rsidR="00AF5C12" w:rsidRPr="00E57E3C" w:rsidRDefault="00AF5C12" w:rsidP="000E2413">
            <w:pPr>
              <w:pStyle w:val="MDPI42tablebody"/>
              <w:spacing w:line="240" w:lineRule="auto"/>
              <w:jc w:val="left"/>
              <w:rPr>
                <w:i/>
                <w:iCs/>
              </w:rPr>
            </w:pPr>
            <w:r w:rsidRPr="002A508A">
              <w:rPr>
                <w:i/>
                <w:iCs/>
              </w:rPr>
              <w:t>σ</w:t>
            </w:r>
            <w:r w:rsidR="00E57E3C">
              <w:rPr>
                <w:i/>
                <w:iCs/>
              </w:rPr>
              <w:t>(</w:t>
            </w:r>
            <w:proofErr w:type="spellStart"/>
            <w:r w:rsidRPr="00E57E3C">
              <w:rPr>
                <w:i/>
                <w:iCs/>
              </w:rPr>
              <w:t>S</w:t>
            </w:r>
            <w:r>
              <w:rPr>
                <w:i/>
                <w:iCs/>
                <w:vertAlign w:val="subscript"/>
              </w:rPr>
              <w:t>index</w:t>
            </w:r>
            <w:proofErr w:type="spellEnd"/>
            <w:r w:rsidR="00E57E3C">
              <w:rPr>
                <w:i/>
                <w:iCs/>
              </w:rPr>
              <w:t>)</w:t>
            </w:r>
          </w:p>
        </w:tc>
        <w:tc>
          <w:tcPr>
            <w:tcW w:w="3456" w:type="dxa"/>
            <w:tcBorders>
              <w:top w:val="nil"/>
              <w:left w:val="nil"/>
              <w:bottom w:val="dotted" w:sz="4" w:space="0" w:color="auto"/>
              <w:right w:val="nil"/>
            </w:tcBorders>
          </w:tcPr>
          <w:p w14:paraId="2D567A9A" w14:textId="484A5C85" w:rsidR="00AF5C12" w:rsidRPr="000E7A9C" w:rsidRDefault="001A22F5" w:rsidP="00AF5C12">
            <w:pPr>
              <w:pStyle w:val="MDPI42tablebody"/>
              <w:spacing w:line="240" w:lineRule="auto"/>
              <w:jc w:val="left"/>
            </w:pPr>
            <w:r>
              <w:t>N</w:t>
            </w:r>
            <w:r w:rsidR="00AF5C12" w:rsidRPr="000E7A9C">
              <w:t>ormal (1.0, 0.1)</w:t>
            </w:r>
          </w:p>
        </w:tc>
        <w:tc>
          <w:tcPr>
            <w:tcW w:w="1152" w:type="dxa"/>
            <w:tcBorders>
              <w:top w:val="nil"/>
              <w:left w:val="nil"/>
              <w:bottom w:val="dotted" w:sz="4" w:space="0" w:color="auto"/>
              <w:right w:val="nil"/>
            </w:tcBorders>
            <w:vAlign w:val="center"/>
          </w:tcPr>
          <w:p w14:paraId="69AA3392" w14:textId="5E7D3443" w:rsidR="00AF5C12" w:rsidRDefault="00AF5C12" w:rsidP="00D2497C">
            <w:pPr>
              <w:pStyle w:val="MDPI42tablebody"/>
              <w:spacing w:line="240" w:lineRule="auto"/>
            </w:pPr>
            <w:r>
              <w:t>–∞</w:t>
            </w:r>
          </w:p>
        </w:tc>
        <w:tc>
          <w:tcPr>
            <w:tcW w:w="1152" w:type="dxa"/>
            <w:tcBorders>
              <w:top w:val="nil"/>
              <w:left w:val="nil"/>
              <w:bottom w:val="dotted" w:sz="4" w:space="0" w:color="auto"/>
              <w:right w:val="nil"/>
            </w:tcBorders>
          </w:tcPr>
          <w:p w14:paraId="4F311CB7" w14:textId="044AE0C2" w:rsidR="00AF5C12" w:rsidRPr="00454E16" w:rsidRDefault="00AF5C12" w:rsidP="00D2497C">
            <w:pPr>
              <w:pStyle w:val="MDPI42tablebody"/>
              <w:spacing w:line="240" w:lineRule="auto"/>
            </w:pPr>
            <w:r>
              <w:t>∞</w:t>
            </w:r>
          </w:p>
        </w:tc>
      </w:tr>
      <w:tr w:rsidR="00207F46" w14:paraId="2808F30E" w14:textId="2A277492" w:rsidTr="00207F46">
        <w:tc>
          <w:tcPr>
            <w:tcW w:w="2160" w:type="dxa"/>
            <w:tcBorders>
              <w:top w:val="dotted" w:sz="4" w:space="0" w:color="auto"/>
              <w:left w:val="nil"/>
              <w:bottom w:val="single" w:sz="8" w:space="0" w:color="auto"/>
              <w:right w:val="nil"/>
            </w:tcBorders>
            <w:vAlign w:val="center"/>
          </w:tcPr>
          <w:p w14:paraId="15DA843A" w14:textId="1FB8FDE5" w:rsidR="00AF5C12" w:rsidRPr="002A508A" w:rsidRDefault="00AF5C12" w:rsidP="000E2413">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B0F74F1" w14:textId="417B99AE" w:rsidR="00AF5C12" w:rsidRPr="000E7A9C" w:rsidRDefault="001A22F5" w:rsidP="00AF5C12">
            <w:pPr>
              <w:pStyle w:val="MDPI42tablebody"/>
              <w:spacing w:line="240" w:lineRule="auto"/>
              <w:jc w:val="left"/>
            </w:pPr>
            <w:proofErr w:type="spellStart"/>
            <w:r>
              <w:t>S</w:t>
            </w:r>
            <w:r w:rsidR="00AF5C12" w:rsidRPr="000E7A9C">
              <w:t>tudent_</w:t>
            </w:r>
            <w:r>
              <w:t>T</w:t>
            </w:r>
            <w:proofErr w:type="spellEnd"/>
            <w:r>
              <w:t xml:space="preserve"> </w:t>
            </w:r>
            <w:r w:rsidR="00AF5C12" w:rsidRPr="000E7A9C">
              <w:t>(3.0, 1.0, 0.1)</w:t>
            </w:r>
          </w:p>
        </w:tc>
        <w:tc>
          <w:tcPr>
            <w:tcW w:w="1152" w:type="dxa"/>
            <w:tcBorders>
              <w:top w:val="dotted" w:sz="4" w:space="0" w:color="auto"/>
              <w:left w:val="nil"/>
              <w:bottom w:val="single" w:sz="8" w:space="0" w:color="auto"/>
              <w:right w:val="nil"/>
            </w:tcBorders>
            <w:vAlign w:val="center"/>
          </w:tcPr>
          <w:p w14:paraId="1B063385" w14:textId="74DF5B20" w:rsidR="00AF5C12" w:rsidRDefault="00AF5C12" w:rsidP="00D2497C">
            <w:pPr>
              <w:pStyle w:val="MDPI42tablebody"/>
              <w:spacing w:line="240" w:lineRule="auto"/>
            </w:pPr>
            <w:r>
              <w:t>–∞</w:t>
            </w:r>
          </w:p>
        </w:tc>
        <w:tc>
          <w:tcPr>
            <w:tcW w:w="1152" w:type="dxa"/>
            <w:tcBorders>
              <w:top w:val="dotted" w:sz="4" w:space="0" w:color="auto"/>
              <w:left w:val="nil"/>
              <w:bottom w:val="single" w:sz="8" w:space="0" w:color="auto"/>
              <w:right w:val="nil"/>
            </w:tcBorders>
          </w:tcPr>
          <w:p w14:paraId="46AFC195" w14:textId="37B7D702" w:rsidR="00AF5C12" w:rsidRPr="00454E16" w:rsidRDefault="00AF5C12" w:rsidP="00D2497C">
            <w:pPr>
              <w:pStyle w:val="MDPI42tablebody"/>
              <w:spacing w:line="240" w:lineRule="auto"/>
            </w:pPr>
            <w:r>
              <w:t>∞</w:t>
            </w:r>
          </w:p>
        </w:tc>
      </w:tr>
    </w:tbl>
    <w:p w14:paraId="2EEA8331" w14:textId="7A0771C9" w:rsidR="009D34C5" w:rsidRDefault="009D34C5" w:rsidP="007B5033">
      <w:pPr>
        <w:pStyle w:val="MDPI43tablefooter"/>
      </w:pPr>
    </w:p>
    <w:p w14:paraId="6DF24985" w14:textId="066D6C90" w:rsidR="002566EE" w:rsidRPr="007B5033" w:rsidRDefault="002566EE" w:rsidP="007B5033">
      <w:pPr>
        <w:pStyle w:val="MDPI22heading2"/>
      </w:pPr>
      <w:r w:rsidRPr="007B5033">
        <w:t>2.3. Evaluating Uncertainity</w:t>
      </w:r>
    </w:p>
    <w:p w14:paraId="1A0046A8" w14:textId="503E633C" w:rsidR="007D08B2" w:rsidRPr="007B5033" w:rsidRDefault="007D08B2" w:rsidP="007B5033">
      <w:pPr>
        <w:pStyle w:val="MDPI23heading3"/>
      </w:pPr>
      <w:r w:rsidRPr="007B5033">
        <w:t>2.3.1. Critical N Dilution Curve Parameter Uncertainty</w:t>
      </w:r>
    </w:p>
    <w:p w14:paraId="00BE5C62" w14:textId="72473DF3" w:rsidR="00EF401E" w:rsidRDefault="00CE6895" w:rsidP="00EF401E">
      <w:pPr>
        <w:pStyle w:val="MDPI31text"/>
      </w:pPr>
      <w:r>
        <w:t>After the statistical</w:t>
      </w:r>
      <w:r>
        <w:rPr>
          <w:i/>
          <w:iCs/>
        </w:rPr>
        <w:t xml:space="preserve"> </w:t>
      </w:r>
      <w:r>
        <w:t xml:space="preserve">model was successfully fit </w:t>
      </w:r>
      <w:r w:rsidR="00E400ED">
        <w:t xml:space="preserve">to the data </w:t>
      </w:r>
      <w:r>
        <w:t>(n=</w:t>
      </w:r>
      <w:r w:rsidR="00625FE2">
        <w:t>28</w:t>
      </w:r>
      <w:r>
        <w:t xml:space="preserve">,000 draws), values for parameters </w:t>
      </w:r>
      <w:r>
        <w:rPr>
          <w:i/>
          <w:iCs/>
        </w:rPr>
        <w:t>a</w:t>
      </w:r>
      <w:r>
        <w:t xml:space="preserve"> and </w:t>
      </w:r>
      <w:r>
        <w:rPr>
          <w:i/>
          <w:iCs/>
        </w:rPr>
        <w:t>b</w:t>
      </w:r>
      <w:r>
        <w:t xml:space="preserve"> </w:t>
      </w:r>
      <w:r w:rsidR="00D11D6A">
        <w:t xml:space="preserve">of the CNDC </w:t>
      </w:r>
      <w:r>
        <w:t>were reported at the 0.05, 0.50 (i.e., median) and 0.95 quantiles for the levels of location and variety within location</w:t>
      </w:r>
      <w:r w:rsidR="00443337">
        <w:t xml:space="preserve"> to </w:t>
      </w:r>
      <w:proofErr w:type="gramStart"/>
      <w:r w:rsidR="00443337">
        <w:t>determine</w:t>
      </w:r>
      <w:proofErr w:type="gramEnd"/>
      <w:r w:rsidR="00443337">
        <w:t xml:space="preserve"> the </w:t>
      </w:r>
      <w:r w:rsidR="0079775D">
        <w:t xml:space="preserve">90% </w:t>
      </w:r>
      <w:r w:rsidR="00443337">
        <w:t xml:space="preserve">credible </w:t>
      </w:r>
      <w:r w:rsidR="00867150">
        <w:t>region</w:t>
      </w:r>
      <w:r>
        <w:t xml:space="preserve">. The correlation between values for parameters </w:t>
      </w:r>
      <w:r>
        <w:rPr>
          <w:i/>
          <w:iCs/>
        </w:rPr>
        <w:t>a</w:t>
      </w:r>
      <w:r>
        <w:t xml:space="preserve"> and </w:t>
      </w:r>
      <w:r>
        <w:rPr>
          <w:i/>
          <w:iCs/>
        </w:rPr>
        <w:t>b</w:t>
      </w:r>
      <w:r>
        <w:t xml:space="preserve"> was </w:t>
      </w:r>
      <w:proofErr w:type="gramStart"/>
      <w:r>
        <w:t>determined</w:t>
      </w:r>
      <w:proofErr w:type="gramEnd"/>
      <w:r>
        <w:t xml:space="preserve"> for each level of variety within location using the fitted </w:t>
      </w:r>
      <w:r w:rsidR="00331148">
        <w:t xml:space="preserve">parameter </w:t>
      </w:r>
      <w:r>
        <w:t>values for individual draws.</w:t>
      </w:r>
    </w:p>
    <w:p w14:paraId="0F0E9F8A" w14:textId="37F44884" w:rsidR="007D08B2" w:rsidRDefault="007D08B2" w:rsidP="007D08B2">
      <w:pPr>
        <w:pStyle w:val="MDPI23heading3"/>
      </w:pPr>
      <w:r w:rsidRPr="007D08B2">
        <w:t>2.</w:t>
      </w:r>
      <w:r>
        <w:t>3.2</w:t>
      </w:r>
      <w:r w:rsidRPr="007D08B2">
        <w:t xml:space="preserve">. </w:t>
      </w:r>
      <w:r>
        <w:t>Critical N Concentration Uncertainty</w:t>
      </w:r>
    </w:p>
    <w:p w14:paraId="4B8704DB" w14:textId="6AC27788" w:rsidR="00912892" w:rsidRDefault="00443337" w:rsidP="00C35D39">
      <w:pPr>
        <w:pStyle w:val="MDPI31text"/>
      </w:pPr>
      <w:r>
        <w:t xml:space="preserve">The </w:t>
      </w:r>
      <w:r w:rsidR="002F7C8A">
        <w:t>%N</w:t>
      </w:r>
      <w:r w:rsidR="002F7C8A">
        <w:rPr>
          <w:vertAlign w:val="subscript"/>
        </w:rPr>
        <w:t>c</w:t>
      </w:r>
      <w:r>
        <w:t xml:space="preserve"> for</w:t>
      </w:r>
      <w:r w:rsidR="005F63CB">
        <w:t xml:space="preserve"> a set of discrete</w:t>
      </w:r>
      <w:r>
        <w:t xml:space="preserve"> values of W between 1 Mg ha</w:t>
      </w:r>
      <w:r>
        <w:rPr>
          <w:vertAlign w:val="superscript"/>
        </w:rPr>
        <w:t>-1</w:t>
      </w:r>
      <w:r>
        <w:t xml:space="preserve"> and the maximum </w:t>
      </w:r>
      <w:proofErr w:type="gramStart"/>
      <w:r>
        <w:t>observed</w:t>
      </w:r>
      <w:proofErr w:type="gramEnd"/>
      <w:r>
        <w:t xml:space="preserve">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w:t>
      </w:r>
      <w:r w:rsidR="00A80D2F">
        <w:t>%N</w:t>
      </w:r>
      <w:r w:rsidR="00A80D2F">
        <w:rPr>
          <w:vertAlign w:val="subscript"/>
        </w:rPr>
        <w:t>c</w:t>
      </w:r>
      <w:r>
        <w:t xml:space="preserve"> values, the 0.05, 0.50 (i.e., median) and 0.95 quantile values were </w:t>
      </w:r>
      <w:proofErr w:type="gramStart"/>
      <w:r>
        <w:t>identified</w:t>
      </w:r>
      <w:proofErr w:type="gramEnd"/>
      <w:r>
        <w:t xml:space="preserve"> for each level of variety within location to determine the </w:t>
      </w:r>
      <w:r w:rsidR="008E0988">
        <w:t xml:space="preserve">90% </w:t>
      </w:r>
      <w:r>
        <w:t>credible region.</w:t>
      </w:r>
      <w:r w:rsidR="00C63A6A">
        <w:t xml:space="preserve"> </w:t>
      </w:r>
      <w:r w:rsidR="00C63A6A">
        <w:t>This approach makes maximal use of the jointly estimated parameters contained in the posterior distribution.</w:t>
      </w:r>
    </w:p>
    <w:p w14:paraId="37DFD85F" w14:textId="74ABD93D" w:rsidR="00912892" w:rsidRPr="004649AF" w:rsidRDefault="00443337" w:rsidP="00C35D39">
      <w:pPr>
        <w:pStyle w:val="MDPI31text"/>
      </w:pPr>
      <w:r>
        <w:t xml:space="preserve">To approximate </w:t>
      </w:r>
      <w:r w:rsidR="00C63A6A">
        <w:t xml:space="preserve">curves defining </w:t>
      </w:r>
      <w:r>
        <w:t xml:space="preserve">the upper and lower boundaries of the </w:t>
      </w:r>
      <w:r w:rsidR="00331148">
        <w:t xml:space="preserve">90% </w:t>
      </w:r>
      <w:r>
        <w:t xml:space="preserve">credible region for </w:t>
      </w:r>
      <w:r w:rsidR="00A80D2F">
        <w:t>%N</w:t>
      </w:r>
      <w:r w:rsidR="00A80D2F">
        <w:rPr>
          <w:vertAlign w:val="subscript"/>
        </w:rPr>
        <w:t>c</w:t>
      </w:r>
      <w:r>
        <w:t xml:space="preserve"> (i.e., the 0.05 and 0.95 quantile values, respectively), a negative exponential curve of the same form as the </w:t>
      </w:r>
      <w:r w:rsidR="00D11D6A">
        <w:t xml:space="preserve">CNDC (i.e., </w:t>
      </w:r>
      <w:r w:rsidR="00D11D6A" w:rsidRPr="009A5890">
        <w:rPr>
          <w:i/>
          <w:iCs/>
        </w:rPr>
        <w:t>y</w:t>
      </w:r>
      <w:r w:rsidR="00D11D6A">
        <w:t xml:space="preserve"> = </w:t>
      </w:r>
      <w:r w:rsidR="00D11D6A" w:rsidRPr="009A5890">
        <w:rPr>
          <w:i/>
          <w:iCs/>
        </w:rPr>
        <w:t>a</w:t>
      </w:r>
      <w:r w:rsidR="00D11D6A">
        <w:t xml:space="preserve"> * </w:t>
      </w:r>
      <w:r w:rsidR="00331148">
        <w:t>(</w:t>
      </w:r>
      <w:r w:rsidR="00D11D6A" w:rsidRPr="009A5890">
        <w:rPr>
          <w:i/>
          <w:iCs/>
        </w:rPr>
        <w:t>x</w:t>
      </w:r>
      <w:r w:rsidR="00331148">
        <w:t>)</w:t>
      </w:r>
      <w:r w:rsidR="00331148">
        <w:rPr>
          <w:vertAlign w:val="superscript"/>
        </w:rPr>
        <w:t>–</w:t>
      </w:r>
      <w:r w:rsidR="00331148" w:rsidRPr="009A5890">
        <w:rPr>
          <w:i/>
          <w:iCs/>
          <w:vertAlign w:val="superscript"/>
        </w:rPr>
        <w:t>b</w:t>
      </w:r>
      <w:r w:rsidR="00D11D6A">
        <w:t>)</w:t>
      </w:r>
      <w:r>
        <w:t xml:space="preserve"> was fit using </w:t>
      </w:r>
      <w:proofErr w:type="spellStart"/>
      <w:r>
        <w:rPr>
          <w:i/>
          <w:iCs/>
        </w:rPr>
        <w:t>nls</w:t>
      </w:r>
      <w:proofErr w:type="spellEnd"/>
      <w:r>
        <w:t xml:space="preserve"> </w:t>
      </w:r>
      <w:r w:rsidR="00562271">
        <w:fldChar w:fldCharType="begin"/>
      </w:r>
      <w:r w:rsidR="00BE5739">
        <w:instrText xml:space="preserve"> ADDIN EN.CITE &lt;EndNote&gt;&lt;Cite&gt;&lt;Author&gt;R Core Team&lt;/Author&gt;&lt;Year&gt;2021&lt;/Year&gt;&lt;RecNum&gt;2037&lt;/RecNum&gt;&lt;DisplayText&gt;&lt;style size="10"&gt;[53]&lt;/style&gt;&lt;/DisplayText&gt;&lt;record&gt;&lt;rec-number&gt;2037&lt;/rec-number&gt;&lt;foreign-keys&gt;&lt;key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rsidR="00562271">
        <w:fldChar w:fldCharType="separate"/>
      </w:r>
      <w:r w:rsidR="00BE5739">
        <w:rPr>
          <w:noProof/>
        </w:rPr>
        <w:t>[53]</w:t>
      </w:r>
      <w:r w:rsidR="00562271">
        <w:fldChar w:fldCharType="end"/>
      </w:r>
      <w:r w:rsidR="00562271">
        <w:t xml:space="preserve"> </w:t>
      </w:r>
      <w:r w:rsidR="009A5890">
        <w:t xml:space="preserve">to the set of data previously identified as defining the boundaries of the 90% credible </w:t>
      </w:r>
      <w:r w:rsidR="00C63A6A">
        <w:t xml:space="preserve">region </w:t>
      </w:r>
      <w:r w:rsidR="009A5890">
        <w:t xml:space="preserve">(i.e., 0.05 </w:t>
      </w:r>
      <w:r w:rsidR="009A5890">
        <w:lastRenderedPageBreak/>
        <w:t>and 0.95 quantile values)</w:t>
      </w:r>
      <w:r>
        <w:t>.</w:t>
      </w:r>
      <w:r w:rsidR="00C63A6A">
        <w:t xml:space="preserve"> These curve</w:t>
      </w:r>
      <w:r w:rsidR="00DA3094">
        <w:t>s</w:t>
      </w:r>
      <w:r w:rsidR="00C63A6A">
        <w:t xml:space="preserve"> </w:t>
      </w:r>
      <w:r w:rsidR="00DA3094">
        <w:t>approximating</w:t>
      </w:r>
      <w:r w:rsidR="00C63A6A">
        <w:t xml:space="preserve"> the upper and lower boundaries of the credible region </w:t>
      </w:r>
      <w:proofErr w:type="gramStart"/>
      <w:r w:rsidR="00C63A6A">
        <w:t>are respectively referred</w:t>
      </w:r>
      <w:proofErr w:type="gramEnd"/>
      <w:r w:rsidR="00C63A6A">
        <w:t xml:space="preserve"> to as </w:t>
      </w:r>
      <w:proofErr w:type="spellStart"/>
      <w:r w:rsidR="00C63A6A">
        <w:t>CNDC</w:t>
      </w:r>
      <w:r w:rsidR="00C63A6A">
        <w:rPr>
          <w:vertAlign w:val="subscript"/>
        </w:rPr>
        <w:t>up</w:t>
      </w:r>
      <w:proofErr w:type="spellEnd"/>
      <w:r w:rsidR="00C63A6A">
        <w:t xml:space="preserve"> and </w:t>
      </w:r>
      <w:proofErr w:type="spellStart"/>
      <w:r w:rsidR="00C63A6A">
        <w:t>CNDC</w:t>
      </w:r>
      <w:r w:rsidR="00C63A6A">
        <w:rPr>
          <w:vertAlign w:val="subscript"/>
        </w:rPr>
        <w:t>lo</w:t>
      </w:r>
      <w:proofErr w:type="spellEnd"/>
      <w:r w:rsidR="004649AF">
        <w:t xml:space="preserve">, where parameters </w:t>
      </w:r>
      <w:proofErr w:type="spellStart"/>
      <w:r w:rsidR="004649AF" w:rsidRPr="004649AF">
        <w:rPr>
          <w:i/>
          <w:iCs/>
        </w:rPr>
        <w:t>a</w:t>
      </w:r>
      <w:r w:rsidR="004649AF">
        <w:rPr>
          <w:i/>
          <w:iCs/>
          <w:vertAlign w:val="subscript"/>
        </w:rPr>
        <w:t>up</w:t>
      </w:r>
      <w:proofErr w:type="spellEnd"/>
      <w:r w:rsidR="004649AF">
        <w:t xml:space="preserve"> and </w:t>
      </w:r>
      <w:proofErr w:type="spellStart"/>
      <w:r w:rsidR="004649AF" w:rsidRPr="004649AF">
        <w:rPr>
          <w:i/>
          <w:iCs/>
        </w:rPr>
        <w:t>b</w:t>
      </w:r>
      <w:r w:rsidR="004649AF">
        <w:rPr>
          <w:i/>
          <w:iCs/>
          <w:vertAlign w:val="subscript"/>
        </w:rPr>
        <w:t>up</w:t>
      </w:r>
      <w:proofErr w:type="spellEnd"/>
      <w:r w:rsidR="004649AF">
        <w:t xml:space="preserve"> correspond to </w:t>
      </w:r>
      <w:proofErr w:type="spellStart"/>
      <w:r w:rsidR="004649AF">
        <w:t>CNDC</w:t>
      </w:r>
      <w:r w:rsidR="004649AF">
        <w:rPr>
          <w:vertAlign w:val="subscript"/>
        </w:rPr>
        <w:t>up</w:t>
      </w:r>
      <w:proofErr w:type="spellEnd"/>
      <w:r w:rsidR="004649AF" w:rsidRPr="004649AF">
        <w:rPr>
          <w:i/>
          <w:iCs/>
        </w:rPr>
        <w:t xml:space="preserve"> </w:t>
      </w:r>
      <w:r w:rsidR="004649AF">
        <w:t>and parameters</w:t>
      </w:r>
      <w:r w:rsidR="004649AF">
        <w:rPr>
          <w:i/>
          <w:iCs/>
        </w:rPr>
        <w:t xml:space="preserve"> </w:t>
      </w:r>
      <w:proofErr w:type="spellStart"/>
      <w:r w:rsidR="004649AF" w:rsidRPr="004649AF">
        <w:rPr>
          <w:i/>
          <w:iCs/>
        </w:rPr>
        <w:t>a</w:t>
      </w:r>
      <w:r w:rsidR="004649AF" w:rsidRPr="004649AF">
        <w:rPr>
          <w:i/>
          <w:iCs/>
          <w:vertAlign w:val="subscript"/>
        </w:rPr>
        <w:t>lo</w:t>
      </w:r>
      <w:proofErr w:type="spellEnd"/>
      <w:r w:rsidR="004649AF">
        <w:t xml:space="preserve"> and </w:t>
      </w:r>
      <w:proofErr w:type="spellStart"/>
      <w:r w:rsidR="004649AF" w:rsidRPr="004649AF">
        <w:rPr>
          <w:i/>
          <w:iCs/>
        </w:rPr>
        <w:t>b</w:t>
      </w:r>
      <w:r w:rsidR="004649AF" w:rsidRPr="004649AF">
        <w:rPr>
          <w:i/>
          <w:iCs/>
          <w:vertAlign w:val="subscript"/>
        </w:rPr>
        <w:t>lo</w:t>
      </w:r>
      <w:proofErr w:type="spellEnd"/>
      <w:r w:rsidR="004649AF">
        <w:t xml:space="preserve"> correspond to </w:t>
      </w:r>
      <w:proofErr w:type="spellStart"/>
      <w:r w:rsidR="004649AF">
        <w:t>CNDC</w:t>
      </w:r>
      <w:r w:rsidR="004649AF">
        <w:rPr>
          <w:vertAlign w:val="subscript"/>
        </w:rPr>
        <w:t>lo</w:t>
      </w:r>
      <w:proofErr w:type="spellEnd"/>
      <w:r w:rsidR="004649AF">
        <w:t>.</w:t>
      </w:r>
    </w:p>
    <w:p w14:paraId="3282DA75" w14:textId="7D36A250" w:rsidR="00CE6895" w:rsidRDefault="00443337" w:rsidP="00CE5138">
      <w:pPr>
        <w:pStyle w:val="MDPI31text"/>
      </w:pPr>
      <w:r>
        <w:t xml:space="preserve">Additionally, </w:t>
      </w:r>
      <w:r w:rsidR="007D08B2">
        <w:t xml:space="preserve">an </w:t>
      </w:r>
      <w:r>
        <w:t xml:space="preserve">estimate of the </w:t>
      </w:r>
      <w:r w:rsidR="00331148">
        <w:t xml:space="preserve">90% </w:t>
      </w:r>
      <w:r>
        <w:t>credible region w</w:t>
      </w:r>
      <w:r w:rsidR="007D08B2">
        <w:t>as</w:t>
      </w:r>
      <w:r>
        <w:t xml:space="preserve"> calculated by using the </w:t>
      </w:r>
      <w:r w:rsidR="007D08B2">
        <w:t xml:space="preserve">boundary values of the </w:t>
      </w:r>
      <w:r w:rsidR="00037EAC">
        <w:t xml:space="preserve">90% </w:t>
      </w:r>
      <w:r>
        <w:t xml:space="preserve">credible </w:t>
      </w:r>
      <w:r w:rsidR="007D08B2">
        <w:t xml:space="preserve">interval </w:t>
      </w:r>
      <w:r w:rsidR="00037EAC">
        <w:t>of</w:t>
      </w:r>
      <w:r w:rsidR="007D08B2">
        <w:t xml:space="preserve"> parameters </w:t>
      </w:r>
      <w:proofErr w:type="gramStart"/>
      <w:r w:rsidR="007D08B2">
        <w:rPr>
          <w:i/>
          <w:iCs/>
        </w:rPr>
        <w:t>a</w:t>
      </w:r>
      <w:r w:rsidR="007D08B2">
        <w:t xml:space="preserve"> and</w:t>
      </w:r>
      <w:proofErr w:type="gramEnd"/>
      <w:r w:rsidR="007D08B2">
        <w:t xml:space="preserve"> </w:t>
      </w:r>
      <w:r w:rsidR="007D08B2">
        <w:rPr>
          <w:i/>
          <w:iCs/>
        </w:rPr>
        <w:t>b</w:t>
      </w:r>
      <w:r w:rsidR="007D08B2">
        <w:t xml:space="preserve">. The estimate for the upper boundary of the credible interval was determined from the 0.95 quantile value for parameter </w:t>
      </w:r>
      <w:proofErr w:type="gramStart"/>
      <w:r w:rsidR="007D08B2">
        <w:rPr>
          <w:i/>
          <w:iCs/>
        </w:rPr>
        <w:t>a</w:t>
      </w:r>
      <w:r w:rsidR="007D08B2">
        <w:t xml:space="preserve"> and</w:t>
      </w:r>
      <w:proofErr w:type="gramEnd"/>
      <w:r w:rsidR="007D08B2">
        <w:t xml:space="preserve"> 0.05 quantile value for parameter </w:t>
      </w:r>
      <w:r w:rsidR="007D08B2">
        <w:rPr>
          <w:i/>
          <w:iCs/>
        </w:rPr>
        <w:t>b</w:t>
      </w:r>
      <w:r w:rsidR="007D08B2">
        <w:t xml:space="preserve">; the estimate for the lower boundary of the credible interval was determined from the 0.05 quantile value for parameter </w:t>
      </w:r>
      <w:r w:rsidR="007D08B2">
        <w:rPr>
          <w:i/>
          <w:iCs/>
        </w:rPr>
        <w:t>a</w:t>
      </w:r>
      <w:r w:rsidR="007D08B2">
        <w:t xml:space="preserve"> and 0.95 quantile value for parameter </w:t>
      </w:r>
      <w:r w:rsidR="007D08B2">
        <w:rPr>
          <w:i/>
          <w:iCs/>
        </w:rPr>
        <w:t>b</w:t>
      </w:r>
      <w:r w:rsidR="007D08B2">
        <w:t>.</w:t>
      </w:r>
      <w:r w:rsidR="00C63A6A">
        <w:t xml:space="preserve"> </w:t>
      </w:r>
      <w:r w:rsidR="00C63A6A">
        <w:t xml:space="preserve">This approach does not account for the joint estimation of parameters offered by the Bayesian approach, so the 0.95 quantile value for parameter </w:t>
      </w:r>
      <w:proofErr w:type="gramStart"/>
      <w:r w:rsidR="00C63A6A">
        <w:rPr>
          <w:i/>
          <w:iCs/>
        </w:rPr>
        <w:t>a</w:t>
      </w:r>
      <w:r w:rsidR="00C63A6A">
        <w:t xml:space="preserve"> and</w:t>
      </w:r>
      <w:proofErr w:type="gramEnd"/>
      <w:r w:rsidR="00C63A6A">
        <w:t xml:space="preserve"> the 0.05 quantile value for parameter </w:t>
      </w:r>
      <w:r w:rsidR="00C63A6A">
        <w:rPr>
          <w:i/>
          <w:iCs/>
        </w:rPr>
        <w:t>b</w:t>
      </w:r>
      <w:r w:rsidR="00C63A6A">
        <w:t xml:space="preserve"> might not actually occur in the posterior distribution.</w:t>
      </w:r>
    </w:p>
    <w:p w14:paraId="0707F94F" w14:textId="3C10EB5C" w:rsidR="007D08B2" w:rsidRDefault="007D08B2" w:rsidP="007D08B2">
      <w:pPr>
        <w:pStyle w:val="MDPI23heading3"/>
      </w:pPr>
      <w:r w:rsidRPr="007D08B2">
        <w:t>2.</w:t>
      </w:r>
      <w:r>
        <w:t>3.3</w:t>
      </w:r>
      <w:r w:rsidRPr="007D08B2">
        <w:t xml:space="preserve">. </w:t>
      </w:r>
      <w:r>
        <w:t>Comparing Critical N Dilution Curves</w:t>
      </w:r>
      <w:r w:rsidR="00985068">
        <w:t xml:space="preserve"> across Genotype x Environment Effects</w:t>
      </w:r>
    </w:p>
    <w:p w14:paraId="41A23360" w14:textId="746BE244" w:rsidR="0033420A" w:rsidRDefault="005F63CB" w:rsidP="00CE5138">
      <w:pPr>
        <w:pStyle w:val="MDPI31text"/>
      </w:pPr>
      <w:proofErr w:type="gramStart"/>
      <w:r>
        <w:t>Similar to</w:t>
      </w:r>
      <w:proofErr w:type="gramEnd"/>
      <w:r>
        <w:t xml:space="preserve"> the above methods, the </w:t>
      </w:r>
      <w:r w:rsidR="00A80D2F">
        <w:t>%N</w:t>
      </w:r>
      <w:r w:rsidR="00A80D2F">
        <w:rPr>
          <w:vertAlign w:val="subscript"/>
        </w:rPr>
        <w:t>c</w:t>
      </w:r>
      <w:r>
        <w:t xml:space="preserve"> </w:t>
      </w:r>
      <w:r w:rsidR="00B87920">
        <w:t>for each draw was calculated across a set of discrete values of W over the range o</w:t>
      </w:r>
      <w:r w:rsidR="00C10327">
        <w:t xml:space="preserve">f </w:t>
      </w:r>
      <w:r w:rsidR="00B87920">
        <w:t>1 Mg ha</w:t>
      </w:r>
      <w:r w:rsidR="00B87920">
        <w:rPr>
          <w:vertAlign w:val="superscript"/>
        </w:rPr>
        <w:t>-1</w:t>
      </w:r>
      <w:r w:rsidR="00B87920">
        <w:t xml:space="preserve"> and the maximum observed value of W in the experimental data set.</w:t>
      </w:r>
      <w:r w:rsidR="0033420A">
        <w:t xml:space="preserve"> At the level of </w:t>
      </w:r>
      <w:proofErr w:type="spellStart"/>
      <w:proofErr w:type="gramStart"/>
      <w:r w:rsidR="00A61F95">
        <w:rPr>
          <w:i/>
          <w:iCs/>
        </w:rPr>
        <w:t>location:variety</w:t>
      </w:r>
      <w:proofErr w:type="spellEnd"/>
      <w:proofErr w:type="gramEnd"/>
      <w:r w:rsidR="0033420A">
        <w:t xml:space="preserve">, the difference between the </w:t>
      </w:r>
      <w:r w:rsidR="00A80D2F">
        <w:t>%N</w:t>
      </w:r>
      <w:r w:rsidR="00A80D2F">
        <w:rPr>
          <w:vertAlign w:val="subscript"/>
        </w:rPr>
        <w:t>c</w:t>
      </w:r>
      <w:r w:rsidR="00A80D2F">
        <w:t xml:space="preserve"> </w:t>
      </w:r>
      <w:r w:rsidR="0033420A">
        <w:t xml:space="preserve">for a given </w:t>
      </w:r>
      <w:r w:rsidR="00915A93">
        <w:t xml:space="preserve">comparison and </w:t>
      </w:r>
      <w:r w:rsidR="0033420A">
        <w:t xml:space="preserve">reference </w:t>
      </w:r>
      <w:r w:rsidR="00915A93">
        <w:t>CNDC</w:t>
      </w:r>
      <w:r w:rsidR="0033420A">
        <w:t xml:space="preserve"> was calculated</w:t>
      </w:r>
      <w:r w:rsidR="00915A93">
        <w:t xml:space="preserve"> at each value of W</w:t>
      </w:r>
      <w:r w:rsidR="0033420A">
        <w:t xml:space="preserve">. From this computed set of difference in </w:t>
      </w:r>
      <w:r w:rsidR="00A80D2F">
        <w:t>%N</w:t>
      </w:r>
      <w:r w:rsidR="00A80D2F">
        <w:rPr>
          <w:vertAlign w:val="subscript"/>
        </w:rPr>
        <w:t>c</w:t>
      </w:r>
      <w:r w:rsidR="0033420A">
        <w:t xml:space="preserve">, the 0.05, 0.50 (i.e., median) and 0.95 quantile values were identified for each level of </w:t>
      </w:r>
      <w:proofErr w:type="spellStart"/>
      <w:proofErr w:type="gramStart"/>
      <w:r w:rsidR="00A61F95">
        <w:rPr>
          <w:i/>
          <w:iCs/>
        </w:rPr>
        <w:t>location:variety</w:t>
      </w:r>
      <w:proofErr w:type="spellEnd"/>
      <w:proofErr w:type="gramEnd"/>
      <w:r w:rsidR="00A61F95">
        <w:t xml:space="preserve"> </w:t>
      </w:r>
      <w:r w:rsidR="0033420A">
        <w:t xml:space="preserve">to determine the 90% credible region. For a given range of W values, the comparison curve considered to be not significantly different from the reference curve if the 0.05 and 0.95 quantile value were respectively less than and greater than zero (i.e., </w:t>
      </w:r>
      <w:r w:rsidR="00915A93">
        <w:t xml:space="preserve">the </w:t>
      </w:r>
      <w:r w:rsidR="0033420A">
        <w:t xml:space="preserve">90% credible interval </w:t>
      </w:r>
      <w:proofErr w:type="gramStart"/>
      <w:r w:rsidR="0033420A">
        <w:t>contains</w:t>
      </w:r>
      <w:proofErr w:type="gramEnd"/>
      <w:r w:rsidR="0033420A">
        <w:t xml:space="preserve"> zero). In the case where the 0.05 quantile value was greater than zero, the comparison curve </w:t>
      </w:r>
      <w:proofErr w:type="gramStart"/>
      <w:r w:rsidR="0033420A">
        <w:t>was said</w:t>
      </w:r>
      <w:proofErr w:type="gramEnd"/>
      <w:r w:rsidR="0033420A">
        <w:t xml:space="preserve"> to have a significantly greater </w:t>
      </w:r>
      <w:r w:rsidR="00A80D2F">
        <w:t>%N</w:t>
      </w:r>
      <w:r w:rsidR="00A80D2F">
        <w:rPr>
          <w:vertAlign w:val="subscript"/>
        </w:rPr>
        <w:t>c</w:t>
      </w:r>
      <w:r w:rsidR="0033420A">
        <w:t xml:space="preserve"> than the reference curve. In the case where the 0.95 quantile value was less than zero, the comparison curve </w:t>
      </w:r>
      <w:proofErr w:type="gramStart"/>
      <w:r w:rsidR="0033420A">
        <w:t>was said</w:t>
      </w:r>
      <w:proofErr w:type="gramEnd"/>
      <w:r w:rsidR="0033420A">
        <w:t xml:space="preserve"> to have a significantly lesser </w:t>
      </w:r>
      <w:r w:rsidR="00A80D2F">
        <w:t>%N</w:t>
      </w:r>
      <w:r w:rsidR="00A80D2F">
        <w:rPr>
          <w:vertAlign w:val="subscript"/>
        </w:rPr>
        <w:t>c</w:t>
      </w:r>
      <w:r w:rsidR="0033420A">
        <w:t xml:space="preserve"> than the reference curve.</w:t>
      </w:r>
      <w:r w:rsidR="00CE5138">
        <w:t xml:space="preserve"> </w:t>
      </w:r>
      <w:r w:rsidR="00C13202">
        <w:t xml:space="preserve">To evaluate the differences </w:t>
      </w:r>
      <w:r w:rsidR="00912892">
        <w:t>between curves fit in the present study</w:t>
      </w:r>
      <w:r w:rsidR="00C13202">
        <w:t>, t</w:t>
      </w:r>
      <w:r w:rsidR="00CD1A83">
        <w:t xml:space="preserve">he </w:t>
      </w:r>
      <w:r w:rsidR="00D11D6A">
        <w:t>CNDC</w:t>
      </w:r>
      <w:r w:rsidR="00CD1A83">
        <w:t xml:space="preserve"> for a given level of </w:t>
      </w:r>
      <w:proofErr w:type="spellStart"/>
      <w:proofErr w:type="gramStart"/>
      <w:r w:rsidR="00CE6F3E">
        <w:rPr>
          <w:i/>
          <w:iCs/>
        </w:rPr>
        <w:t>location:variety</w:t>
      </w:r>
      <w:proofErr w:type="spellEnd"/>
      <w:proofErr w:type="gramEnd"/>
      <w:r w:rsidR="00CD1A83">
        <w:t xml:space="preserve"> was compared to all other levels </w:t>
      </w:r>
      <w:r w:rsidR="00912892">
        <w:t xml:space="preserve">This approach allows for the direct evaluation of differences in </w:t>
      </w:r>
      <w:r w:rsidR="00A80D2F">
        <w:t>%N</w:t>
      </w:r>
      <w:r w:rsidR="00A80D2F">
        <w:rPr>
          <w:vertAlign w:val="subscript"/>
        </w:rPr>
        <w:t>c</w:t>
      </w:r>
      <w:r w:rsidR="00912892">
        <w:t xml:space="preserve"> across G</w:t>
      </w:r>
      <w:r w:rsidR="00D11D6A">
        <w:t xml:space="preserve"> </w:t>
      </w:r>
      <w:r w:rsidR="00912892">
        <w:t>x</w:t>
      </w:r>
      <w:r w:rsidR="00D11D6A">
        <w:t xml:space="preserve"> </w:t>
      </w:r>
      <w:r w:rsidR="00912892">
        <w:t>E effects.</w:t>
      </w:r>
    </w:p>
    <w:p w14:paraId="36521E60" w14:textId="26EEF66D" w:rsidR="00985068" w:rsidRDefault="00985068" w:rsidP="00985068">
      <w:pPr>
        <w:pStyle w:val="MDPI23heading3"/>
      </w:pPr>
      <w:r w:rsidRPr="007D08B2">
        <w:t>2.</w:t>
      </w:r>
      <w:r>
        <w:t>3.4</w:t>
      </w:r>
      <w:r w:rsidRPr="007D08B2">
        <w:t xml:space="preserve">. </w:t>
      </w:r>
      <w:r>
        <w:t>Comparing Critical N Dilution Curves across Statistical Methods</w:t>
      </w:r>
    </w:p>
    <w:p w14:paraId="350B4F41" w14:textId="2C50DB14" w:rsidR="00321764" w:rsidRDefault="0033420A" w:rsidP="00FF19F9">
      <w:pPr>
        <w:pStyle w:val="MDPI31text"/>
      </w:pPr>
      <w:r>
        <w:t>An analogous</w:t>
      </w:r>
      <w:r w:rsidR="00CD1A83">
        <w:t xml:space="preserve"> method was also used to compare the </w:t>
      </w:r>
      <w:r w:rsidR="00D11D6A">
        <w:t>CNDCs</w:t>
      </w:r>
      <w:r w:rsidR="00CD1A83">
        <w:t xml:space="preserve"> fitted in the present study to the </w:t>
      </w:r>
      <w:r w:rsidR="00D11D6A">
        <w:t>CNDCs</w:t>
      </w:r>
      <w:r w:rsidR="00CD1A83">
        <w:t xml:space="preserve"> published in previous studies (i.e., </w:t>
      </w:r>
      <w:r w:rsidR="001420F7">
        <w:fldChar w:fldCharType="begin"/>
      </w:r>
      <w:r w:rsidR="00C9383A">
        <w:instrText xml:space="preserve"> ADDIN EN.CITE &lt;EndNote&gt;&lt;Cite AuthorYear="1"&gt;&lt;Author&gt;Ben Abdallah&lt;/Author&gt;&lt;Year&gt;2016&lt;/Year&gt;&lt;RecNum&gt;1795&lt;/RecNum&gt;&lt;DisplayText&gt;&lt;style size="10"&gt;Ben Abdallah, et al. [14], Giletto, et al. [17]&lt;/style&gt;&lt;/DisplayText&gt;&lt;record&gt;&lt;rec-number&gt;1795&lt;/rec-number&gt;&lt;foreign-keys&gt;&lt;key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1420F7">
        <w:fldChar w:fldCharType="separate"/>
      </w:r>
      <w:r w:rsidR="00C9383A">
        <w:rPr>
          <w:noProof/>
        </w:rPr>
        <w:t>Ben Abdallah, et al. [14], Giletto, et al. [17]</w:t>
      </w:r>
      <w:r w:rsidR="001420F7">
        <w:fldChar w:fldCharType="end"/>
      </w:r>
      <w:r w:rsidR="00CD1A83">
        <w:t>).</w:t>
      </w:r>
      <w:r w:rsidR="00C10327" w:rsidRPr="00C10327">
        <w:t xml:space="preserve"> </w:t>
      </w:r>
      <w:r w:rsidR="00C10327">
        <w:t>Specifically, the previously published curve</w:t>
      </w:r>
      <w:r w:rsidR="00BA78F5">
        <w:t>s</w:t>
      </w:r>
      <w:r w:rsidR="00C10327">
        <w:t xml:space="preserve"> </w:t>
      </w:r>
      <w:proofErr w:type="gramStart"/>
      <w:r w:rsidR="00C10327">
        <w:t>w</w:t>
      </w:r>
      <w:r w:rsidR="00BA78F5">
        <w:t>ere</w:t>
      </w:r>
      <w:r w:rsidR="00C10327">
        <w:t xml:space="preserve"> evaluated</w:t>
      </w:r>
      <w:proofErr w:type="gramEnd"/>
      <w:r w:rsidR="00C10327">
        <w:t xml:space="preserve"> to see if </w:t>
      </w:r>
      <w:r w:rsidR="00336DB0">
        <w:t>they</w:t>
      </w:r>
      <w:r w:rsidR="00C10327">
        <w:t xml:space="preserve"> fell within the 90% credible interval for the corresponding curve fitted in the present study.</w:t>
      </w:r>
      <w:r w:rsidR="00CD1A83">
        <w:t xml:space="preserve"> </w:t>
      </w:r>
      <w:r>
        <w:t xml:space="preserve">Using the </w:t>
      </w:r>
      <w:r w:rsidR="00524EF5">
        <w:t>determined</w:t>
      </w:r>
      <w:r>
        <w:t xml:space="preserve"> credible </w:t>
      </w:r>
      <w:r w:rsidR="00E46085">
        <w:t xml:space="preserve">region </w:t>
      </w:r>
      <w:r>
        <w:t xml:space="preserve">for </w:t>
      </w:r>
      <w:r w:rsidR="00856CE0">
        <w:t>%N</w:t>
      </w:r>
      <w:r w:rsidR="00856CE0">
        <w:rPr>
          <w:vertAlign w:val="subscript"/>
        </w:rPr>
        <w:t>c</w:t>
      </w:r>
      <w:r>
        <w:t xml:space="preserve">, it is possible to </w:t>
      </w:r>
      <w:proofErr w:type="gramStart"/>
      <w:r>
        <w:t>identify</w:t>
      </w:r>
      <w:proofErr w:type="gramEnd"/>
      <w:r>
        <w:t xml:space="preserve"> the range for which two CNDCs are significantly different. If the </w:t>
      </w:r>
      <w:r w:rsidR="00C10327">
        <w:t>previously identified</w:t>
      </w:r>
      <w:r>
        <w:t xml:space="preserve"> </w:t>
      </w:r>
      <w:r w:rsidR="00620A27">
        <w:t>%N</w:t>
      </w:r>
      <w:r w:rsidR="00620A27">
        <w:rPr>
          <w:vertAlign w:val="subscript"/>
        </w:rPr>
        <w:t>c</w:t>
      </w:r>
      <w:r>
        <w:t xml:space="preserve"> value falls outside of the credible </w:t>
      </w:r>
      <w:r w:rsidR="00E444CB">
        <w:t>region</w:t>
      </w:r>
      <w:r>
        <w:t xml:space="preserve"> for </w:t>
      </w:r>
      <w:r w:rsidR="004D4002">
        <w:t>%N</w:t>
      </w:r>
      <w:r w:rsidR="004D4002">
        <w:rPr>
          <w:vertAlign w:val="subscript"/>
        </w:rPr>
        <w:t>c</w:t>
      </w:r>
      <w:r w:rsidR="00C10327">
        <w:t xml:space="preserve"> </w:t>
      </w:r>
      <w:proofErr w:type="gramStart"/>
      <w:r w:rsidR="00C10327">
        <w:t>identified</w:t>
      </w:r>
      <w:proofErr w:type="gramEnd"/>
      <w:r w:rsidR="00C10327">
        <w:t xml:space="preserve"> in this study</w:t>
      </w:r>
      <w:r>
        <w:t xml:space="preserve">, then the two curves are determined to be significantly different over the range for which the </w:t>
      </w:r>
      <w:r w:rsidR="00C10327">
        <w:t xml:space="preserve">previous value </w:t>
      </w:r>
      <w:r>
        <w:t xml:space="preserve">falls outside of the credible </w:t>
      </w:r>
      <w:r w:rsidR="007034F9">
        <w:t>region</w:t>
      </w:r>
      <w:r>
        <w:t>.</w:t>
      </w:r>
      <w:r w:rsidR="00915A93">
        <w:t xml:space="preserve"> </w:t>
      </w:r>
      <w:r w:rsidR="00912892">
        <w:t>This approach allow</w:t>
      </w:r>
      <w:r w:rsidR="00E14B22">
        <w:t>s</w:t>
      </w:r>
      <w:r w:rsidR="00915A93">
        <w:t xml:space="preserve"> </w:t>
      </w:r>
      <w:r w:rsidR="00912892">
        <w:t xml:space="preserve">for direct </w:t>
      </w:r>
      <w:r w:rsidR="00CD1A83">
        <w:t>evalu</w:t>
      </w:r>
      <w:r w:rsidR="00912892">
        <w:t xml:space="preserve">ation of differences in </w:t>
      </w:r>
      <w:r w:rsidR="0015350B">
        <w:t>%N</w:t>
      </w:r>
      <w:r w:rsidR="0015350B">
        <w:rPr>
          <w:vertAlign w:val="subscript"/>
        </w:rPr>
        <w:t>c</w:t>
      </w:r>
      <w:r w:rsidR="00912892">
        <w:t xml:space="preserve"> </w:t>
      </w:r>
      <w:r w:rsidR="00915A93">
        <w:t xml:space="preserve">for CNDCs developed from the same set of data </w:t>
      </w:r>
      <w:r w:rsidR="00912892">
        <w:t>across</w:t>
      </w:r>
      <w:r w:rsidR="00CD1A83">
        <w:t xml:space="preserve"> various statistical methods.</w:t>
      </w:r>
    </w:p>
    <w:p w14:paraId="508D45C4" w14:textId="144CF48D" w:rsidR="00C76A6A" w:rsidRDefault="009436F2" w:rsidP="00792798">
      <w:pPr>
        <w:pStyle w:val="MDPI31text"/>
        <w:spacing w:before="240" w:after="60"/>
        <w:ind w:firstLine="0"/>
        <w:jc w:val="left"/>
        <w:outlineLvl w:val="0"/>
        <w:rPr>
          <w:b/>
        </w:rPr>
      </w:pPr>
      <w:r>
        <w:rPr>
          <w:b/>
        </w:rPr>
        <w:t>3</w:t>
      </w:r>
      <w:r w:rsidR="00C76A6A">
        <w:rPr>
          <w:b/>
        </w:rPr>
        <w:t>. Results</w:t>
      </w:r>
    </w:p>
    <w:p w14:paraId="5D1454A5" w14:textId="47BF87D1" w:rsidR="00F71C4C" w:rsidRDefault="00F71C4C" w:rsidP="00F71C4C">
      <w:pPr>
        <w:pStyle w:val="MDPI22heading2"/>
        <w:spacing w:before="0"/>
      </w:pPr>
      <w:r>
        <w:t>3.1. Fitted Parameter Values and Uncertainity</w:t>
      </w:r>
    </w:p>
    <w:p w14:paraId="2C30BD98" w14:textId="254AC2A6" w:rsidR="00E400ED" w:rsidRDefault="00E400ED" w:rsidP="00E400ED">
      <w:pPr>
        <w:pStyle w:val="MDPI23heading3"/>
      </w:pPr>
      <w:r>
        <w:t>3.1.1</w:t>
      </w:r>
      <w:r w:rsidRPr="007D08B2">
        <w:t xml:space="preserve">. </w:t>
      </w:r>
      <w:r w:rsidR="00684D62">
        <w:t>Overall Model</w:t>
      </w:r>
      <w:r>
        <w:t xml:space="preserve"> Fit</w:t>
      </w:r>
    </w:p>
    <w:p w14:paraId="266CAF33" w14:textId="5631DF1A" w:rsidR="0077548F" w:rsidRDefault="00E400ED" w:rsidP="00E400ED">
      <w:pPr>
        <w:pStyle w:val="MDPI31text"/>
      </w:pPr>
      <w:r>
        <w:t xml:space="preserve">Critical N dilution curves were fit for each level of </w:t>
      </w:r>
      <w:proofErr w:type="spellStart"/>
      <w:proofErr w:type="gramStart"/>
      <w:r w:rsidR="00384993" w:rsidRPr="00F7332D">
        <w:rPr>
          <w:i/>
          <w:iCs/>
        </w:rPr>
        <w:t>location:variety</w:t>
      </w:r>
      <w:proofErr w:type="spellEnd"/>
      <w:proofErr w:type="gramEnd"/>
      <w:r>
        <w:t xml:space="preserve">. The experimental data, median linear-plateau curve for each experimental sampling date, and median value of </w:t>
      </w:r>
      <w:r w:rsidR="007D5B88">
        <w:t>%N</w:t>
      </w:r>
      <w:r w:rsidR="007D5B88">
        <w:rPr>
          <w:vertAlign w:val="subscript"/>
        </w:rPr>
        <w:t>c</w:t>
      </w:r>
      <w:r>
        <w:t xml:space="preserve"> </w:t>
      </w:r>
      <w:proofErr w:type="gramStart"/>
      <w:r>
        <w:t>are presented</w:t>
      </w:r>
      <w:proofErr w:type="gramEnd"/>
      <w:r>
        <w:t xml:space="preserve"> below (Figure </w:t>
      </w:r>
      <w:r w:rsidR="00684D62">
        <w:t>3</w:t>
      </w:r>
      <w:r>
        <w:t xml:space="preserve">). The individual linear-plateau curves fitted </w:t>
      </w:r>
      <w:r w:rsidR="000953C5">
        <w:t>for</w:t>
      </w:r>
      <w:r>
        <w:t xml:space="preserve"> each experimental sampling date </w:t>
      </w:r>
      <w:r w:rsidR="00E32D28">
        <w:t>of</w:t>
      </w:r>
      <w:r>
        <w:t xml:space="preserve"> each</w:t>
      </w:r>
      <w:r w:rsidR="00384993">
        <w:t xml:space="preserve"> level of</w:t>
      </w:r>
      <w:r>
        <w:t xml:space="preserve"> </w:t>
      </w:r>
      <w:proofErr w:type="spellStart"/>
      <w:proofErr w:type="gramStart"/>
      <w:r w:rsidR="00384993" w:rsidRPr="00F7332D">
        <w:rPr>
          <w:i/>
          <w:iCs/>
        </w:rPr>
        <w:t>location:variety</w:t>
      </w:r>
      <w:proofErr w:type="spellEnd"/>
      <w:proofErr w:type="gramEnd"/>
      <w:r>
        <w:t xml:space="preserve"> is presented </w:t>
      </w:r>
      <w:r w:rsidR="0077548F">
        <w:t>in</w:t>
      </w:r>
      <w:r w:rsidR="000B38E2">
        <w:t xml:space="preserve"> the Supplemental Materials</w:t>
      </w:r>
      <w:r w:rsidR="0077548F">
        <w:t xml:space="preserve"> </w:t>
      </w:r>
      <w:r w:rsidR="000B38E2">
        <w:t>(</w:t>
      </w:r>
      <w:r w:rsidR="00F419B7">
        <w:t xml:space="preserve">Figure </w:t>
      </w:r>
      <w:r w:rsidR="000B38E2">
        <w:t>S</w:t>
      </w:r>
      <w:r w:rsidR="00F419B7">
        <w:t>1</w:t>
      </w:r>
      <w:r w:rsidR="000B38E2">
        <w:t>)</w:t>
      </w:r>
      <w:r>
        <w:t>.</w:t>
      </w:r>
    </w:p>
    <w:p w14:paraId="77EDD884" w14:textId="77777777" w:rsidR="00FF19F9" w:rsidRDefault="00FF19F9" w:rsidP="00FF19F9">
      <w:pPr>
        <w:pStyle w:val="MDPI23heading3"/>
      </w:pPr>
      <w:r>
        <w:t>3.1.2</w:t>
      </w:r>
      <w:r w:rsidRPr="007D08B2">
        <w:t xml:space="preserve">. </w:t>
      </w:r>
      <w:r>
        <w:t>Critical N Dilution Curve Parameter Fit and Uncertainty</w:t>
      </w:r>
    </w:p>
    <w:p w14:paraId="7A9843D3" w14:textId="77777777" w:rsidR="00FF19F9" w:rsidRDefault="00FF19F9" w:rsidP="00FF19F9">
      <w:pPr>
        <w:pStyle w:val="MDPI31text"/>
      </w:pPr>
      <w:r>
        <w:t xml:space="preserve">The distribution of fitted values for CNDC parameters </w:t>
      </w:r>
      <w:r>
        <w:rPr>
          <w:i/>
          <w:iCs/>
        </w:rPr>
        <w:t>a</w:t>
      </w:r>
      <w:r>
        <w:t xml:space="preserve"> and </w:t>
      </w:r>
      <w:r>
        <w:rPr>
          <w:i/>
          <w:iCs/>
        </w:rPr>
        <w:t>b</w:t>
      </w:r>
      <w:r>
        <w:t xml:space="preserve"> </w:t>
      </w:r>
      <w:proofErr w:type="gramStart"/>
      <w:r>
        <w:t>are presented</w:t>
      </w:r>
      <w:proofErr w:type="gramEnd"/>
      <w:r>
        <w:t xml:space="preserve"> below (Figure 4) showing the median value and 90% credible interval (i.e., 0.05 and 0.95 quantile values).</w:t>
      </w:r>
    </w:p>
    <w:p w14:paraId="143E2802" w14:textId="09A31039" w:rsidR="0058645A" w:rsidRDefault="0058645A" w:rsidP="00D307E0">
      <w:pPr>
        <w:pStyle w:val="MDPI52figure"/>
        <w:ind w:left="2610"/>
        <w:jc w:val="left"/>
        <w:rPr>
          <w:b/>
        </w:rPr>
      </w:pPr>
      <w:r>
        <w:rPr>
          <w:noProof/>
          <w:snapToGrid/>
        </w:rPr>
        <w:lastRenderedPageBreak/>
        <w:drawing>
          <wp:inline distT="0" distB="0" distL="0" distR="0" wp14:anchorId="4FB22137" wp14:editId="7FB111E5">
            <wp:extent cx="5008657" cy="3338945"/>
            <wp:effectExtent l="0" t="0" r="0" b="127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7055" cy="3371209"/>
                    </a:xfrm>
                    <a:prstGeom prst="rect">
                      <a:avLst/>
                    </a:prstGeom>
                  </pic:spPr>
                </pic:pic>
              </a:graphicData>
            </a:graphic>
          </wp:inline>
        </w:drawing>
      </w:r>
    </w:p>
    <w:p w14:paraId="560B12BB" w14:textId="1D3ADCDB" w:rsidR="00321764" w:rsidRDefault="0077548F" w:rsidP="00E24A6F">
      <w:pPr>
        <w:pStyle w:val="MDPI51figurecaption"/>
        <w:ind w:left="2610" w:right="26"/>
        <w:jc w:val="both"/>
      </w:pPr>
      <w:r>
        <w:rPr>
          <w:b/>
        </w:rPr>
        <w:t xml:space="preserve">Figure 3. </w:t>
      </w:r>
      <w:r>
        <w:t xml:space="preserve">Median fitted critical N dilution curve for each </w:t>
      </w:r>
      <w:r w:rsidR="00D104F3">
        <w:t xml:space="preserve">level </w:t>
      </w:r>
      <w:proofErr w:type="spellStart"/>
      <w:proofErr w:type="gramStart"/>
      <w:r w:rsidR="00CE6F3E" w:rsidRPr="00F7332D">
        <w:rPr>
          <w:i/>
          <w:iCs/>
        </w:rPr>
        <w:t>location:variety</w:t>
      </w:r>
      <w:proofErr w:type="spellEnd"/>
      <w:proofErr w:type="gramEnd"/>
      <w:r w:rsidR="00CE6F3E">
        <w:t xml:space="preserve"> </w:t>
      </w:r>
      <w:r>
        <w:t xml:space="preserve">shown as solid black line. Biomass and nitrogen concentration </w:t>
      </w:r>
      <w:r w:rsidR="00517F86">
        <w:t xml:space="preserve">[%N] </w:t>
      </w:r>
      <w:r>
        <w:t xml:space="preserve">data </w:t>
      </w:r>
      <w:proofErr w:type="gramStart"/>
      <w:r>
        <w:t>are displayed</w:t>
      </w:r>
      <w:proofErr w:type="gramEnd"/>
      <w:r>
        <w:t xml:space="preserve"> as points with the median linear-plateau curve for each sampling date shown as grey line. The number of samples [n] and the number of sampling dates [</w:t>
      </w:r>
      <w:proofErr w:type="spellStart"/>
      <w:r>
        <w:t>i</w:t>
      </w:r>
      <w:proofErr w:type="spellEnd"/>
      <w:r>
        <w:t xml:space="preserve">] are displayed for each </w:t>
      </w:r>
      <w:proofErr w:type="spellStart"/>
      <w:proofErr w:type="gramStart"/>
      <w:r w:rsidR="00D104F3" w:rsidRPr="00F7332D">
        <w:rPr>
          <w:i/>
          <w:iCs/>
        </w:rPr>
        <w:t>location:variety</w:t>
      </w:r>
      <w:proofErr w:type="spellEnd"/>
      <w:proofErr w:type="gramEnd"/>
      <w:r w:rsidR="00D104F3">
        <w:t xml:space="preserve"> level</w:t>
      </w:r>
      <w:r>
        <w:t>.</w:t>
      </w:r>
    </w:p>
    <w:tbl>
      <w:tblPr>
        <w:tblW w:w="0" w:type="auto"/>
        <w:tblInd w:w="2606" w:type="dxa"/>
        <w:tblCellMar>
          <w:left w:w="0" w:type="dxa"/>
          <w:right w:w="0" w:type="dxa"/>
        </w:tblCellMar>
        <w:tblLook w:val="04A0" w:firstRow="1" w:lastRow="0" w:firstColumn="1" w:lastColumn="0" w:noHBand="0" w:noVBand="1"/>
      </w:tblPr>
      <w:tblGrid>
        <w:gridCol w:w="3930"/>
        <w:gridCol w:w="3930"/>
      </w:tblGrid>
      <w:tr w:rsidR="000A3326" w:rsidRPr="00D307E0" w14:paraId="3CBA2EFA" w14:textId="77777777" w:rsidTr="0058645A">
        <w:tc>
          <w:tcPr>
            <w:tcW w:w="4161" w:type="dxa"/>
          </w:tcPr>
          <w:p w14:paraId="57398DA6" w14:textId="77777777" w:rsidR="000A3326" w:rsidRPr="00D307E0" w:rsidRDefault="000A3326" w:rsidP="00D307E0">
            <w:pPr>
              <w:pStyle w:val="MDPI52figure"/>
            </w:pPr>
            <w:r w:rsidRPr="00D307E0">
              <w:rPr>
                <w:noProof/>
              </w:rPr>
              <w:drawing>
                <wp:inline distT="0" distB="0" distL="0" distR="0" wp14:anchorId="6882924A" wp14:editId="104E19A1">
                  <wp:extent cx="2505456" cy="3758053"/>
                  <wp:effectExtent l="0" t="0" r="0" b="127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5456" cy="3758053"/>
                          </a:xfrm>
                          <a:prstGeom prst="rect">
                            <a:avLst/>
                          </a:prstGeom>
                        </pic:spPr>
                      </pic:pic>
                    </a:graphicData>
                  </a:graphic>
                </wp:inline>
              </w:drawing>
            </w:r>
          </w:p>
        </w:tc>
        <w:tc>
          <w:tcPr>
            <w:tcW w:w="3946" w:type="dxa"/>
          </w:tcPr>
          <w:p w14:paraId="55FBECD9" w14:textId="77777777" w:rsidR="000A3326" w:rsidRPr="00D307E0" w:rsidRDefault="000A3326" w:rsidP="00D307E0">
            <w:pPr>
              <w:pStyle w:val="MDPI52figure"/>
            </w:pPr>
            <w:r w:rsidRPr="00D307E0">
              <w:rPr>
                <w:noProof/>
              </w:rPr>
              <w:drawing>
                <wp:inline distT="0" distB="0" distL="0" distR="0" wp14:anchorId="64C3461E" wp14:editId="45423888">
                  <wp:extent cx="2505456" cy="3758053"/>
                  <wp:effectExtent l="0" t="0" r="0" b="127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5456" cy="3758053"/>
                          </a:xfrm>
                          <a:prstGeom prst="rect">
                            <a:avLst/>
                          </a:prstGeom>
                        </pic:spPr>
                      </pic:pic>
                    </a:graphicData>
                  </a:graphic>
                </wp:inline>
              </w:drawing>
            </w:r>
          </w:p>
        </w:tc>
      </w:tr>
    </w:tbl>
    <w:p w14:paraId="4DA9071C" w14:textId="32DA382D" w:rsidR="000A3326" w:rsidRDefault="000A3326" w:rsidP="0058645A">
      <w:pPr>
        <w:pStyle w:val="MDPI51figurecaption"/>
        <w:ind w:left="2610" w:right="-64"/>
        <w:jc w:val="both"/>
      </w:pPr>
      <w:r>
        <w:rPr>
          <w:b/>
        </w:rPr>
        <w:t xml:space="preserve">Figure 4. </w:t>
      </w:r>
      <w:r>
        <w:t>Posterior distribution of</w:t>
      </w:r>
      <w:r w:rsidR="004960C0">
        <w:t xml:space="preserve"> </w:t>
      </w:r>
      <w:r w:rsidR="004960C0">
        <w:rPr>
          <w:i/>
          <w:iCs/>
        </w:rPr>
        <w:t>location</w:t>
      </w:r>
      <w:r w:rsidR="004960C0">
        <w:t xml:space="preserve"> and</w:t>
      </w:r>
      <w:r>
        <w:t xml:space="preserve"> </w:t>
      </w:r>
      <w:proofErr w:type="spellStart"/>
      <w:proofErr w:type="gramStart"/>
      <w:r w:rsidR="004960C0" w:rsidRPr="00F7332D">
        <w:rPr>
          <w:i/>
          <w:iCs/>
        </w:rPr>
        <w:t>location:variety</w:t>
      </w:r>
      <w:proofErr w:type="spellEnd"/>
      <w:proofErr w:type="gramEnd"/>
      <w:r>
        <w:t xml:space="preserve"> effect</w:t>
      </w:r>
      <w:r w:rsidR="004960C0">
        <w:t>s</w:t>
      </w:r>
      <w:r>
        <w:t xml:space="preserve"> for (</w:t>
      </w:r>
      <w:r>
        <w:rPr>
          <w:b/>
        </w:rPr>
        <w:t>a</w:t>
      </w:r>
      <w:r>
        <w:t xml:space="preserve">) parameter </w:t>
      </w:r>
      <w:r>
        <w:rPr>
          <w:i/>
          <w:iCs/>
        </w:rPr>
        <w:t>a</w:t>
      </w:r>
      <w:r>
        <w:t>; and (</w:t>
      </w:r>
      <w:r>
        <w:rPr>
          <w:b/>
        </w:rPr>
        <w:t>b</w:t>
      </w:r>
      <w:r>
        <w:t xml:space="preserve">) parameter </w:t>
      </w:r>
      <w:r>
        <w:rPr>
          <w:i/>
          <w:iCs/>
        </w:rPr>
        <w:t>b</w:t>
      </w:r>
      <w:r>
        <w:t xml:space="preserve">. Points represent median value and thin line represents 0.05 and 0.95 quantile range. Values displayed </w:t>
      </w:r>
      <w:r w:rsidR="00436BC2">
        <w:t>with the figures</w:t>
      </w:r>
      <w:r>
        <w:t xml:space="preserve"> are the median value </w:t>
      </w:r>
      <w:r w:rsidR="00436BC2">
        <w:t xml:space="preserve">with </w:t>
      </w:r>
      <w:r w:rsidR="004142D0">
        <w:t>the 90% credible interval</w:t>
      </w:r>
      <w:r w:rsidR="00436BC2">
        <w:t xml:space="preserve"> boundaries</w:t>
      </w:r>
      <w:r w:rsidR="004142D0">
        <w:t xml:space="preserve"> (i.e., </w:t>
      </w:r>
      <w:r>
        <w:t>0.05 and 0.95 quantile</w:t>
      </w:r>
      <w:r w:rsidR="004142D0">
        <w:t xml:space="preserve">s) </w:t>
      </w:r>
      <w:r>
        <w:t>displayed within the parentheses.</w:t>
      </w:r>
    </w:p>
    <w:p w14:paraId="54853038" w14:textId="77777777" w:rsidR="00E24A6F" w:rsidRDefault="00E24A6F" w:rsidP="00E24A6F">
      <w:pPr>
        <w:pStyle w:val="MDPI31text"/>
      </w:pPr>
      <w:r>
        <w:lastRenderedPageBreak/>
        <w:t xml:space="preserve">For parameter </w:t>
      </w:r>
      <w:r w:rsidRPr="007D33F1">
        <w:rPr>
          <w:i/>
          <w:iCs/>
        </w:rPr>
        <w:t>a</w:t>
      </w:r>
      <w:r>
        <w:t>, t</w:t>
      </w:r>
      <w:r w:rsidRPr="007D33F1">
        <w:t>here</w:t>
      </w:r>
      <w:r>
        <w:t xml:space="preserve"> was no significant difference for the effect of either </w:t>
      </w:r>
      <w:r w:rsidRPr="001D415B">
        <w:rPr>
          <w:i/>
          <w:iCs/>
        </w:rPr>
        <w:t>location</w:t>
      </w:r>
      <w:r>
        <w:t xml:space="preserve"> or </w:t>
      </w:r>
      <w:proofErr w:type="spellStart"/>
      <w:proofErr w:type="gramStart"/>
      <w:r w:rsidRPr="00F7332D">
        <w:rPr>
          <w:i/>
          <w:iCs/>
        </w:rPr>
        <w:t>location:variety</w:t>
      </w:r>
      <w:proofErr w:type="spellEnd"/>
      <w:proofErr w:type="gramEnd"/>
      <w:r>
        <w:t xml:space="preserve"> at 90% credible interval threshold (Figure 4a). Although Argentina has a numerically greater value of parameter </w:t>
      </w:r>
      <w:r>
        <w:rPr>
          <w:i/>
          <w:iCs/>
        </w:rPr>
        <w:t>a</w:t>
      </w:r>
      <w:r>
        <w:t xml:space="preserve"> (4.95) than the other three locations (4.74-4.77), these differences are not significant. Additionally, the variation in parameter </w:t>
      </w:r>
      <w:r>
        <w:rPr>
          <w:i/>
          <w:iCs/>
        </w:rPr>
        <w:t>a</w:t>
      </w:r>
      <w:r>
        <w:t xml:space="preserve"> at the </w:t>
      </w:r>
      <w:proofErr w:type="spellStart"/>
      <w:proofErr w:type="gramStart"/>
      <w:r w:rsidRPr="00F7332D">
        <w:rPr>
          <w:i/>
          <w:iCs/>
        </w:rPr>
        <w:t>location:variety</w:t>
      </w:r>
      <w:proofErr w:type="spellEnd"/>
      <w:proofErr w:type="gramEnd"/>
      <w:r>
        <w:t xml:space="preserve"> level is negligible.</w:t>
      </w:r>
    </w:p>
    <w:p w14:paraId="1497C184" w14:textId="77777777" w:rsidR="00E24A6F" w:rsidRDefault="00E24A6F" w:rsidP="00E24A6F">
      <w:pPr>
        <w:pStyle w:val="MDPI31text"/>
      </w:pPr>
      <w:r>
        <w:t xml:space="preserve">For parameter </w:t>
      </w:r>
      <w:r>
        <w:rPr>
          <w:i/>
          <w:iCs/>
        </w:rPr>
        <w:t>b</w:t>
      </w:r>
      <w:r>
        <w:t xml:space="preserve">, there were significant differences at both the levels of </w:t>
      </w:r>
      <w:r w:rsidRPr="003036F0">
        <w:rPr>
          <w:i/>
          <w:iCs/>
        </w:rPr>
        <w:t>location</w:t>
      </w:r>
      <w:r>
        <w:t xml:space="preserve"> and </w:t>
      </w:r>
      <w:proofErr w:type="spellStart"/>
      <w:proofErr w:type="gramStart"/>
      <w:r w:rsidRPr="00F7332D">
        <w:rPr>
          <w:i/>
          <w:iCs/>
        </w:rPr>
        <w:t>location:variety</w:t>
      </w:r>
      <w:proofErr w:type="spellEnd"/>
      <w:proofErr w:type="gramEnd"/>
      <w:r>
        <w:t xml:space="preserve"> at 90% credible interval threshold (Figure 4b). For </w:t>
      </w:r>
      <w:r w:rsidRPr="007B2AE1">
        <w:rPr>
          <w:i/>
          <w:iCs/>
        </w:rPr>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p>
    <w:p w14:paraId="1CE7B162" w14:textId="77777777" w:rsidR="00E24A6F" w:rsidRDefault="00E24A6F" w:rsidP="00E24A6F">
      <w:pPr>
        <w:pStyle w:val="MDPI31text"/>
      </w:pPr>
      <w:r>
        <w:t xml:space="preserve">For the </w:t>
      </w:r>
      <w:proofErr w:type="spellStart"/>
      <w:proofErr w:type="gramStart"/>
      <w:r w:rsidRPr="00F7332D">
        <w:rPr>
          <w:i/>
          <w:iCs/>
        </w:rPr>
        <w:t>location:variety</w:t>
      </w:r>
      <w:proofErr w:type="spellEnd"/>
      <w:proofErr w:type="gramEnd"/>
      <w:r>
        <w:rPr>
          <w:i/>
          <w:iCs/>
        </w:rPr>
        <w:t xml:space="preserve"> </w:t>
      </w:r>
      <w:r>
        <w:t>effect</w:t>
      </w:r>
      <w:r>
        <w:rPr>
          <w:i/>
          <w:iCs/>
        </w:rPr>
        <w:t xml:space="preserve"> </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w:t>
      </w:r>
      <w:proofErr w:type="spellStart"/>
      <w:r>
        <w:t>Markies</w:t>
      </w:r>
      <w:proofErr w:type="spellEnd"/>
      <w:r>
        <w:t xml:space="preserve"> Russet, and Bannock Russet (0.178, 0.165, 0.155, and 0.140, respectively). The difference between Innovator and Umatilla Russet, </w:t>
      </w:r>
      <w:proofErr w:type="spellStart"/>
      <w:r>
        <w:t>Markies</w:t>
      </w:r>
      <w:proofErr w:type="spellEnd"/>
      <w:r>
        <w:t xml:space="preserve"> Russet, and Bannock Russet was significant, while all other differences between varieties was not significant. For Canada, Russet Burbank had a significantly greater value for parameter </w:t>
      </w:r>
      <w:r w:rsidRPr="002F1112">
        <w:rPr>
          <w:i/>
          <w:iCs/>
        </w:rPr>
        <w:t>b</w:t>
      </w:r>
      <w:r>
        <w:t xml:space="preserve"> (0.489) than </w:t>
      </w:r>
      <w:proofErr w:type="spellStart"/>
      <w:r>
        <w:t>Shepody</w:t>
      </w:r>
      <w:proofErr w:type="spellEnd"/>
      <w:r>
        <w:t xml:space="preserve"> (0.412).</w:t>
      </w:r>
    </w:p>
    <w:p w14:paraId="65D062B6" w14:textId="574C7D0F" w:rsidR="00FF19F9" w:rsidRDefault="00FF19F9" w:rsidP="00FF19F9">
      <w:pPr>
        <w:pStyle w:val="MDPI23heading3"/>
      </w:pPr>
      <w:r>
        <w:t>3</w:t>
      </w:r>
      <w:r w:rsidRPr="00F71C4C">
        <w:t>.1.</w:t>
      </w:r>
      <w:r>
        <w:t>3</w:t>
      </w:r>
      <w:r w:rsidRPr="00F71C4C">
        <w:t xml:space="preserve">. </w:t>
      </w:r>
      <w:r>
        <w:t>Correlations between Critical N Dilution Curve Parameters</w:t>
      </w:r>
    </w:p>
    <w:p w14:paraId="0667CA85" w14:textId="77777777" w:rsidR="00FF19F9" w:rsidRDefault="00FF19F9" w:rsidP="00FF19F9">
      <w:pPr>
        <w:pStyle w:val="MDPI31text"/>
      </w:pPr>
      <w:r>
        <w:t xml:space="preserve">There was a positive correlation found between parameter </w:t>
      </w:r>
      <w:r>
        <w:rPr>
          <w:i/>
          <w:iCs/>
        </w:rPr>
        <w:t>a</w:t>
      </w:r>
      <w:r>
        <w:t xml:space="preserve"> and </w:t>
      </w:r>
      <w:r>
        <w:rPr>
          <w:i/>
          <w:iCs/>
        </w:rPr>
        <w:t>b</w:t>
      </w:r>
      <w:r>
        <w:t xml:space="preserve"> for all levels of </w:t>
      </w:r>
      <w:proofErr w:type="spellStart"/>
      <w:proofErr w:type="gramStart"/>
      <w:r w:rsidRPr="00F7332D">
        <w:rPr>
          <w:i/>
          <w:iCs/>
        </w:rPr>
        <w:t>location:variety</w:t>
      </w:r>
      <w:proofErr w:type="spellEnd"/>
      <w:proofErr w:type="gramEnd"/>
      <w:r>
        <w:t xml:space="preserve"> (Figure 5) and the Pearson correlation coefficient ranged from 0.40 to 0.80. The positive correlation of parameter </w:t>
      </w:r>
      <w:r>
        <w:rPr>
          <w:i/>
          <w:iCs/>
        </w:rPr>
        <w:t>a</w:t>
      </w:r>
      <w:r>
        <w:t xml:space="preserve"> and </w:t>
      </w:r>
      <w:r>
        <w:rPr>
          <w:i/>
          <w:iCs/>
        </w:rPr>
        <w:t>b</w:t>
      </w:r>
      <w:r>
        <w:t xml:space="preserve"> </w:t>
      </w:r>
      <w:proofErr w:type="gramStart"/>
      <w:r>
        <w:t>indicates</w:t>
      </w:r>
      <w:proofErr w:type="gramEnd"/>
      <w:r>
        <w:t xml:space="preserve"> that quantifying uncertainty and differences in these parameter values independently is not sufficient to describe the combined uncertainty in %N</w:t>
      </w:r>
      <w:r>
        <w:rPr>
          <w:vertAlign w:val="subscript"/>
        </w:rPr>
        <w:t>c</w:t>
      </w:r>
      <w:r>
        <w:t xml:space="preserve"> described by the correlated parameters. Stated alternatively, non-significant differences in parameters </w:t>
      </w:r>
      <w:r w:rsidRPr="00DD5451">
        <w:rPr>
          <w:i/>
          <w:iCs/>
        </w:rPr>
        <w:t>a</w:t>
      </w:r>
      <w:r>
        <w:t xml:space="preserve"> and </w:t>
      </w:r>
      <w:r>
        <w:rPr>
          <w:i/>
          <w:iCs/>
        </w:rPr>
        <w:t>b</w:t>
      </w:r>
      <w:r>
        <w:t xml:space="preserve"> does not ensure that differences in %N</w:t>
      </w:r>
      <w:r>
        <w:rPr>
          <w:vertAlign w:val="subscript"/>
        </w:rPr>
        <w:t>c</w:t>
      </w:r>
      <w:r>
        <w:t xml:space="preserve"> are non-meaningful or not significant.</w:t>
      </w:r>
    </w:p>
    <w:p w14:paraId="54132CF3" w14:textId="17B11E4A" w:rsidR="00356C31" w:rsidRDefault="00356C31" w:rsidP="00356C31">
      <w:pPr>
        <w:pStyle w:val="MDPI52figure"/>
        <w:ind w:left="2610"/>
        <w:jc w:val="left"/>
      </w:pPr>
      <w:r>
        <w:rPr>
          <w:noProof/>
          <w:snapToGrid/>
        </w:rPr>
        <w:drawing>
          <wp:inline distT="0" distB="0" distL="0" distR="0" wp14:anchorId="00E3B65B" wp14:editId="18F87A3F">
            <wp:extent cx="5010912" cy="3340448"/>
            <wp:effectExtent l="0" t="0" r="5715" b="0"/>
            <wp:docPr id="18" name="Picture 1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2AA3CDD6" w14:textId="456593B6" w:rsidR="00DA3094" w:rsidRDefault="00D258FD" w:rsidP="00DA3094">
      <w:pPr>
        <w:pStyle w:val="MDPI51figurecaption"/>
        <w:ind w:left="2610" w:right="26"/>
        <w:jc w:val="both"/>
      </w:pPr>
      <w:r>
        <w:rPr>
          <w:b/>
        </w:rPr>
        <w:t>Figure 5</w:t>
      </w:r>
      <w:r w:rsidR="00C854AA">
        <w:rPr>
          <w:b/>
        </w:rPr>
        <w:t xml:space="preserve">. </w:t>
      </w:r>
      <w:r w:rsidR="00C854AA">
        <w:t xml:space="preserve">Distribution of posterior values for parameters </w:t>
      </w:r>
      <w:r w:rsidR="00C854AA">
        <w:rPr>
          <w:i/>
          <w:iCs/>
        </w:rPr>
        <w:t>a</w:t>
      </w:r>
      <w:r w:rsidR="00C854AA">
        <w:t xml:space="preserve"> and </w:t>
      </w:r>
      <w:r w:rsidR="00C854AA">
        <w:rPr>
          <w:i/>
          <w:iCs/>
        </w:rPr>
        <w:t>b</w:t>
      </w:r>
      <w:r w:rsidR="00C854AA">
        <w:t xml:space="preserve"> for each </w:t>
      </w:r>
      <w:proofErr w:type="spellStart"/>
      <w:proofErr w:type="gramStart"/>
      <w:r w:rsidR="00644601" w:rsidRPr="00F7332D">
        <w:rPr>
          <w:i/>
          <w:iCs/>
        </w:rPr>
        <w:t>location:variety</w:t>
      </w:r>
      <w:proofErr w:type="spellEnd"/>
      <w:proofErr w:type="gramEnd"/>
      <w:r w:rsidR="00644601">
        <w:t xml:space="preserve"> </w:t>
      </w:r>
      <w:r w:rsidR="00120EEA">
        <w:t xml:space="preserve">level </w:t>
      </w:r>
      <w:r w:rsidR="00C854AA">
        <w:t xml:space="preserve">shown as a scatterplot with marginal density distribution given for each parameter. Pearson correlation coefficient [R] is displayed for the relationship between parameters </w:t>
      </w:r>
      <w:r w:rsidR="00C854AA">
        <w:rPr>
          <w:i/>
          <w:iCs/>
        </w:rPr>
        <w:t>a</w:t>
      </w:r>
      <w:r w:rsidR="00C854AA">
        <w:t xml:space="preserve"> and </w:t>
      </w:r>
      <w:r w:rsidR="00C854AA">
        <w:rPr>
          <w:i/>
          <w:iCs/>
        </w:rPr>
        <w:t>b</w:t>
      </w:r>
      <w:r w:rsidR="00C854AA">
        <w:t xml:space="preserve"> for each </w:t>
      </w:r>
      <w:proofErr w:type="spellStart"/>
      <w:proofErr w:type="gramStart"/>
      <w:r w:rsidR="00A64DEE" w:rsidRPr="00F7332D">
        <w:rPr>
          <w:i/>
          <w:iCs/>
        </w:rPr>
        <w:t>location:variety</w:t>
      </w:r>
      <w:proofErr w:type="spellEnd"/>
      <w:proofErr w:type="gramEnd"/>
      <w:r w:rsidR="00A64DEE">
        <w:t xml:space="preserve"> level</w:t>
      </w:r>
      <w:r w:rsidR="00C854AA">
        <w:t xml:space="preserve">. Data </w:t>
      </w:r>
      <w:proofErr w:type="gramStart"/>
      <w:r w:rsidR="00C854AA">
        <w:t>are shown</w:t>
      </w:r>
      <w:proofErr w:type="gramEnd"/>
      <w:r w:rsidR="00C854AA">
        <w:t xml:space="preserve"> at the level of individual draws (n=28,000)</w:t>
      </w:r>
      <w:r w:rsidR="00DA3094">
        <w:br w:type="page"/>
      </w:r>
    </w:p>
    <w:p w14:paraId="57306E8D" w14:textId="77777777" w:rsidR="000A3326" w:rsidRDefault="000A3326" w:rsidP="000A3326">
      <w:pPr>
        <w:pStyle w:val="MDPI22heading2"/>
        <w:spacing w:before="0"/>
      </w:pPr>
      <w:r>
        <w:lastRenderedPageBreak/>
        <w:t>3.2. Critical N Concentration Uncertainity</w:t>
      </w:r>
    </w:p>
    <w:p w14:paraId="400F5DBC" w14:textId="327FA2BC" w:rsidR="00161884" w:rsidRDefault="000A3326" w:rsidP="00321764">
      <w:pPr>
        <w:pStyle w:val="MDPI31text"/>
      </w:pPr>
      <w:r>
        <w:t xml:space="preserve">The credible region for </w:t>
      </w:r>
      <w:r w:rsidR="00B068D2">
        <w:t>%N</w:t>
      </w:r>
      <w:r w:rsidR="00B068D2">
        <w:rPr>
          <w:vertAlign w:val="subscript"/>
        </w:rPr>
        <w:t>c</w:t>
      </w:r>
      <w:r>
        <w:t xml:space="preserve"> varies across levels of </w:t>
      </w:r>
      <w:proofErr w:type="spellStart"/>
      <w:proofErr w:type="gramStart"/>
      <w:r w:rsidR="008B2517" w:rsidRPr="00F7332D">
        <w:rPr>
          <w:i/>
          <w:iCs/>
        </w:rPr>
        <w:t>location:variety</w:t>
      </w:r>
      <w:proofErr w:type="spellEnd"/>
      <w:proofErr w:type="gramEnd"/>
      <w:r w:rsidR="008B2517">
        <w:t xml:space="preserve"> </w:t>
      </w:r>
      <w:r>
        <w:t xml:space="preserve">and across levels of biomass within a given level of </w:t>
      </w:r>
      <w:proofErr w:type="spellStart"/>
      <w:r w:rsidR="008B2517" w:rsidRPr="00F7332D">
        <w:rPr>
          <w:i/>
          <w:iCs/>
        </w:rPr>
        <w:t>location:variety</w:t>
      </w:r>
      <w:proofErr w:type="spellEnd"/>
      <w:r w:rsidR="008B2517">
        <w:t xml:space="preserve"> </w:t>
      </w:r>
      <w:r>
        <w:t xml:space="preserve">(Figure 6). The symmetry of the credible region distribution varies across levels of </w:t>
      </w:r>
      <w:proofErr w:type="spellStart"/>
      <w:proofErr w:type="gramStart"/>
      <w:r w:rsidR="002A6A3D" w:rsidRPr="00F7332D">
        <w:rPr>
          <w:i/>
          <w:iCs/>
        </w:rPr>
        <w:t>location:variety</w:t>
      </w:r>
      <w:proofErr w:type="spellEnd"/>
      <w:proofErr w:type="gramEnd"/>
      <w:r w:rsidR="002A6A3D">
        <w:t xml:space="preserve"> </w:t>
      </w:r>
      <w:r>
        <w:t xml:space="preserve">with some levels, such as Argentina x Gem Russet, having a skewed distribution, while other levels, such as Canada x </w:t>
      </w:r>
      <w:proofErr w:type="spellStart"/>
      <w:r>
        <w:t>Shepody</w:t>
      </w:r>
      <w:proofErr w:type="spellEnd"/>
      <w:r>
        <w:t xml:space="preserve">, having a symmetrical distribution. There are also differences in the range of the credible region where some levels of </w:t>
      </w:r>
      <w:proofErr w:type="spellStart"/>
      <w:proofErr w:type="gramStart"/>
      <w:r w:rsidR="002A6A3D" w:rsidRPr="00F7332D">
        <w:rPr>
          <w:i/>
          <w:iCs/>
        </w:rPr>
        <w:t>location:variety</w:t>
      </w:r>
      <w:proofErr w:type="spellEnd"/>
      <w:proofErr w:type="gramEnd"/>
      <w:r>
        <w:t xml:space="preserve">, such as Argentina x Umatilla Russet, have greater uncertainty in </w:t>
      </w:r>
      <w:r w:rsidR="00107590">
        <w:t>%N</w:t>
      </w:r>
      <w:r w:rsidR="00107590">
        <w:rPr>
          <w:vertAlign w:val="subscript"/>
        </w:rPr>
        <w:t>c</w:t>
      </w:r>
      <w:r>
        <w:t xml:space="preserve"> than other levels, such as Minnesota x Russet Burbank. The uncertainty in </w:t>
      </w:r>
      <w:r w:rsidR="00107590">
        <w:t>%N</w:t>
      </w:r>
      <w:r w:rsidR="00107590">
        <w:rPr>
          <w:vertAlign w:val="subscript"/>
        </w:rPr>
        <w:t>c</w:t>
      </w:r>
      <w:r>
        <w:t xml:space="preserve"> also varies across the level of biomass for a given CNDC. For example, as level of biomass increases, Argentina x Umatilla Russet has increasing credible region range, Minnesota x Russet Burbank has decreasing credible region range, and Argentina x Bannock Russet has </w:t>
      </w:r>
      <w:proofErr w:type="gramStart"/>
      <w:r>
        <w:t>nearly constant</w:t>
      </w:r>
      <w:proofErr w:type="gramEnd"/>
      <w:r>
        <w:t xml:space="preserve"> credible region range.</w:t>
      </w:r>
    </w:p>
    <w:p w14:paraId="00B90D60" w14:textId="6DD3AAE1" w:rsidR="00A25E70" w:rsidRDefault="00A25E70" w:rsidP="00A25E70">
      <w:pPr>
        <w:pStyle w:val="MDPI52figure"/>
        <w:ind w:left="2610"/>
        <w:jc w:val="left"/>
      </w:pPr>
      <w:r>
        <w:rPr>
          <w:noProof/>
          <w:snapToGrid/>
        </w:rPr>
        <w:drawing>
          <wp:inline distT="0" distB="0" distL="0" distR="0" wp14:anchorId="6C4F6B41" wp14:editId="5FDACE13">
            <wp:extent cx="5010912" cy="334076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010912" cy="3340767"/>
                    </a:xfrm>
                    <a:prstGeom prst="rect">
                      <a:avLst/>
                    </a:prstGeom>
                  </pic:spPr>
                </pic:pic>
              </a:graphicData>
            </a:graphic>
          </wp:inline>
        </w:drawing>
      </w:r>
    </w:p>
    <w:p w14:paraId="6F25FAFC" w14:textId="4CFD7901" w:rsidR="00321764" w:rsidRPr="001D5B2F" w:rsidRDefault="003D2D70" w:rsidP="00107D04">
      <w:pPr>
        <w:pStyle w:val="MDPI51figurecaption"/>
        <w:ind w:left="2610" w:right="26"/>
        <w:jc w:val="both"/>
        <w:rPr>
          <w:bCs/>
        </w:rPr>
      </w:pPr>
      <w:r>
        <w:rPr>
          <w:b/>
        </w:rPr>
        <w:t>Figure 6</w:t>
      </w:r>
      <w:r w:rsidR="00C35D39">
        <w:rPr>
          <w:b/>
        </w:rPr>
        <w:t xml:space="preserve">. </w:t>
      </w:r>
      <w:r w:rsidR="00C35D39">
        <w:rPr>
          <w:bCs/>
        </w:rPr>
        <w:t xml:space="preserve">Comparison of </w:t>
      </w:r>
      <w:r w:rsidR="00B4225D">
        <w:rPr>
          <w:bCs/>
        </w:rPr>
        <w:t xml:space="preserve">the </w:t>
      </w:r>
      <w:r w:rsidR="00B620B6">
        <w:rPr>
          <w:bCs/>
        </w:rPr>
        <w:t>difference in critical N concentration values [%N Difference]</w:t>
      </w:r>
      <w:r w:rsidR="00C35D39">
        <w:rPr>
          <w:bCs/>
        </w:rPr>
        <w:t xml:space="preserve"> </w:t>
      </w:r>
      <w:r w:rsidR="006C3240">
        <w:rPr>
          <w:bCs/>
        </w:rPr>
        <w:t xml:space="preserve">between the </w:t>
      </w:r>
      <w:r w:rsidR="00E66C25">
        <w:rPr>
          <w:bCs/>
        </w:rPr>
        <w:t>median critical N concentration, represented by the solid black line</w:t>
      </w:r>
      <w:r w:rsidR="0078595B">
        <w:rPr>
          <w:bCs/>
        </w:rPr>
        <w:t xml:space="preserve"> at constant value of zero</w:t>
      </w:r>
      <w:r w:rsidR="00E66C25">
        <w:rPr>
          <w:bCs/>
        </w:rPr>
        <w:t xml:space="preserve"> and various methods </w:t>
      </w:r>
      <w:r w:rsidR="0078595B">
        <w:rPr>
          <w:bCs/>
        </w:rPr>
        <w:t xml:space="preserve">to </w:t>
      </w:r>
      <w:proofErr w:type="gramStart"/>
      <w:r w:rsidR="0078595B">
        <w:rPr>
          <w:bCs/>
        </w:rPr>
        <w:t>represent</w:t>
      </w:r>
      <w:proofErr w:type="gramEnd"/>
      <w:r w:rsidR="0078595B">
        <w:rPr>
          <w:bCs/>
        </w:rPr>
        <w:t xml:space="preserve"> uncertainty in </w:t>
      </w:r>
      <w:r w:rsidR="00FC79FA">
        <w:rPr>
          <w:bCs/>
        </w:rPr>
        <w:t xml:space="preserve">critical N concentration. The grey shaded region </w:t>
      </w:r>
      <w:proofErr w:type="gramStart"/>
      <w:r w:rsidR="00FC79FA">
        <w:rPr>
          <w:bCs/>
        </w:rPr>
        <w:t>represents</w:t>
      </w:r>
      <w:proofErr w:type="gramEnd"/>
      <w:r w:rsidR="00FC79FA">
        <w:rPr>
          <w:bCs/>
        </w:rPr>
        <w:t xml:space="preserve"> the 90% credible region (lower bound, 5% quantile; upper bound, 95% quantile) for the critical nitrogen concentration values</w:t>
      </w:r>
      <w:r w:rsidR="009160BD">
        <w:rPr>
          <w:bCs/>
        </w:rPr>
        <w:t xml:space="preserve"> fitted by the Bayesian hierarchical model</w:t>
      </w:r>
      <w:r w:rsidR="00FC79FA">
        <w:rPr>
          <w:bCs/>
        </w:rPr>
        <w:t>. The d</w:t>
      </w:r>
      <w:r w:rsidR="00C35D39">
        <w:rPr>
          <w:bCs/>
        </w:rPr>
        <w:t xml:space="preserve">otted lines </w:t>
      </w:r>
      <w:proofErr w:type="gramStart"/>
      <w:r w:rsidR="00C35D39">
        <w:rPr>
          <w:bCs/>
        </w:rPr>
        <w:t>represent</w:t>
      </w:r>
      <w:proofErr w:type="gramEnd"/>
      <w:r w:rsidR="00FC79FA">
        <w:rPr>
          <w:bCs/>
        </w:rPr>
        <w:t xml:space="preserve"> </w:t>
      </w:r>
      <w:r w:rsidR="009160BD">
        <w:rPr>
          <w:bCs/>
        </w:rPr>
        <w:t xml:space="preserve">an </w:t>
      </w:r>
      <w:r w:rsidR="00E852C3">
        <w:rPr>
          <w:bCs/>
        </w:rPr>
        <w:t>estimation</w:t>
      </w:r>
      <w:r w:rsidR="00FC79FA">
        <w:rPr>
          <w:bCs/>
        </w:rPr>
        <w:t xml:space="preserve"> of </w:t>
      </w:r>
      <w:r w:rsidR="00C35D39">
        <w:rPr>
          <w:bCs/>
        </w:rPr>
        <w:t xml:space="preserve">the upper and lower bound of the </w:t>
      </w:r>
      <w:r w:rsidR="00705097">
        <w:rPr>
          <w:bCs/>
        </w:rPr>
        <w:t xml:space="preserve">90% </w:t>
      </w:r>
      <w:r w:rsidR="00C35D39">
        <w:rPr>
          <w:bCs/>
        </w:rPr>
        <w:t xml:space="preserve">credible </w:t>
      </w:r>
      <w:r w:rsidR="00705097">
        <w:rPr>
          <w:bCs/>
        </w:rPr>
        <w:t>region</w:t>
      </w:r>
      <w:r w:rsidR="00C35D39">
        <w:rPr>
          <w:bCs/>
        </w:rPr>
        <w:t xml:space="preserve"> </w:t>
      </w:r>
      <w:r w:rsidR="00FC79FA">
        <w:rPr>
          <w:bCs/>
        </w:rPr>
        <w:t>using non-linear regression</w:t>
      </w:r>
      <w:r w:rsidR="00854D75">
        <w:rPr>
          <w:bCs/>
        </w:rPr>
        <w:t xml:space="preserve"> to</w:t>
      </w:r>
      <w:r w:rsidR="00FC79FA">
        <w:rPr>
          <w:bCs/>
        </w:rPr>
        <w:t xml:space="preserve"> </w:t>
      </w:r>
      <w:r w:rsidR="00C35D39">
        <w:rPr>
          <w:bCs/>
        </w:rPr>
        <w:t xml:space="preserve">fit </w:t>
      </w:r>
      <w:r w:rsidR="00854D75">
        <w:rPr>
          <w:bCs/>
        </w:rPr>
        <w:t>a</w:t>
      </w:r>
      <w:r w:rsidR="00C35D39">
        <w:rPr>
          <w:bCs/>
        </w:rPr>
        <w:t xml:space="preserve"> negative exponential curve </w:t>
      </w:r>
      <w:r w:rsidR="00854D75">
        <w:rPr>
          <w:bCs/>
        </w:rPr>
        <w:t>of</w:t>
      </w:r>
      <w:r w:rsidR="00C35D39">
        <w:rPr>
          <w:bCs/>
        </w:rPr>
        <w:t xml:space="preserve"> the same equation form as the critical nitrogen dilution curve</w:t>
      </w:r>
      <w:r w:rsidR="00E14B22">
        <w:rPr>
          <w:bCs/>
        </w:rPr>
        <w:t xml:space="preserve"> (i.e., </w:t>
      </w:r>
      <w:proofErr w:type="spellStart"/>
      <w:r w:rsidR="00E14B22">
        <w:rPr>
          <w:bCs/>
        </w:rPr>
        <w:t>CNDC</w:t>
      </w:r>
      <w:r w:rsidR="00E14B22">
        <w:rPr>
          <w:bCs/>
          <w:vertAlign w:val="subscript"/>
        </w:rPr>
        <w:t>lo</w:t>
      </w:r>
      <w:proofErr w:type="spellEnd"/>
      <w:r w:rsidR="00E14B22">
        <w:rPr>
          <w:bCs/>
        </w:rPr>
        <w:t xml:space="preserve"> and </w:t>
      </w:r>
      <w:proofErr w:type="spellStart"/>
      <w:r w:rsidR="00E14B22">
        <w:rPr>
          <w:bCs/>
        </w:rPr>
        <w:t>CNDC</w:t>
      </w:r>
      <w:r w:rsidR="00E14B22">
        <w:rPr>
          <w:bCs/>
          <w:vertAlign w:val="subscript"/>
        </w:rPr>
        <w:t>up</w:t>
      </w:r>
      <w:proofErr w:type="spellEnd"/>
      <w:r w:rsidR="00E14B22">
        <w:rPr>
          <w:bCs/>
        </w:rPr>
        <w:t>)</w:t>
      </w:r>
      <w:r w:rsidR="00C35D39">
        <w:rPr>
          <w:bCs/>
        </w:rPr>
        <w:t>.</w:t>
      </w:r>
      <w:r w:rsidR="00854D75">
        <w:rPr>
          <w:bCs/>
        </w:rPr>
        <w:t xml:space="preserve"> The d</w:t>
      </w:r>
      <w:r w:rsidR="00C35D39">
        <w:rPr>
          <w:bCs/>
        </w:rPr>
        <w:t xml:space="preserve">ashed lines </w:t>
      </w:r>
      <w:proofErr w:type="gramStart"/>
      <w:r w:rsidR="00C35D39">
        <w:rPr>
          <w:bCs/>
        </w:rPr>
        <w:t>represent</w:t>
      </w:r>
      <w:r w:rsidR="00854D75">
        <w:rPr>
          <w:bCs/>
        </w:rPr>
        <w:t>s</w:t>
      </w:r>
      <w:proofErr w:type="gramEnd"/>
      <w:r w:rsidR="00C35D39">
        <w:rPr>
          <w:bCs/>
        </w:rPr>
        <w:t xml:space="preserve"> </w:t>
      </w:r>
      <w:r w:rsidR="009160BD">
        <w:rPr>
          <w:bCs/>
        </w:rPr>
        <w:t xml:space="preserve">a </w:t>
      </w:r>
      <w:r w:rsidR="00C35D39">
        <w:rPr>
          <w:bCs/>
        </w:rPr>
        <w:t xml:space="preserve">conservative </w:t>
      </w:r>
      <w:r w:rsidR="00E852C3">
        <w:rPr>
          <w:bCs/>
        </w:rPr>
        <w:t>approximation</w:t>
      </w:r>
      <w:r w:rsidR="00C35D39">
        <w:rPr>
          <w:bCs/>
        </w:rPr>
        <w:t xml:space="preserve"> of the upper and lower bounds of </w:t>
      </w:r>
      <w:r w:rsidR="009160BD">
        <w:rPr>
          <w:bCs/>
        </w:rPr>
        <w:t xml:space="preserve">90% credible region </w:t>
      </w:r>
      <w:r w:rsidR="00C35D39">
        <w:rPr>
          <w:bCs/>
        </w:rPr>
        <w:t xml:space="preserve">based on the posterior distribution of parameters </w:t>
      </w:r>
      <w:r w:rsidR="00C35D39">
        <w:rPr>
          <w:bCs/>
          <w:i/>
          <w:iCs/>
        </w:rPr>
        <w:t>a</w:t>
      </w:r>
      <w:r w:rsidR="00C35D39">
        <w:rPr>
          <w:bCs/>
        </w:rPr>
        <w:t xml:space="preserve"> and </w:t>
      </w:r>
      <w:r w:rsidR="00C35D39">
        <w:rPr>
          <w:bCs/>
          <w:i/>
          <w:iCs/>
        </w:rPr>
        <w:t>b</w:t>
      </w:r>
      <w:r w:rsidR="00C35D39">
        <w:rPr>
          <w:bCs/>
        </w:rPr>
        <w:t xml:space="preserve"> where the estimated lower bound is defined using the 95% quantile value of parameter </w:t>
      </w:r>
      <w:r w:rsidR="00C35D39">
        <w:rPr>
          <w:bCs/>
          <w:i/>
          <w:iCs/>
        </w:rPr>
        <w:t xml:space="preserve">a </w:t>
      </w:r>
      <w:r w:rsidR="00C35D39">
        <w:rPr>
          <w:bCs/>
        </w:rPr>
        <w:t xml:space="preserve">with the 5% quantile value of parameter </w:t>
      </w:r>
      <w:r w:rsidR="00C35D39">
        <w:rPr>
          <w:bCs/>
          <w:i/>
          <w:iCs/>
        </w:rPr>
        <w:t>b</w:t>
      </w:r>
      <w:r w:rsidR="00C35D39">
        <w:rPr>
          <w:bCs/>
        </w:rPr>
        <w:t xml:space="preserve"> and the estimated upper bound is defined using the 5% quantile value of parameter </w:t>
      </w:r>
      <w:r w:rsidR="00C35D39">
        <w:rPr>
          <w:bCs/>
          <w:i/>
          <w:iCs/>
        </w:rPr>
        <w:t>a</w:t>
      </w:r>
      <w:r w:rsidR="00C35D39">
        <w:rPr>
          <w:bCs/>
        </w:rPr>
        <w:t xml:space="preserve"> with the 95% quantile value of parameter </w:t>
      </w:r>
      <w:r w:rsidR="00C35D39">
        <w:rPr>
          <w:bCs/>
          <w:i/>
          <w:iCs/>
        </w:rPr>
        <w:t>b</w:t>
      </w:r>
      <w:r w:rsidR="00C35D39">
        <w:rPr>
          <w:bCs/>
        </w:rPr>
        <w:t>.</w:t>
      </w:r>
    </w:p>
    <w:p w14:paraId="477400E3" w14:textId="1B98E02C" w:rsidR="00D64D07" w:rsidRPr="00D64D07" w:rsidRDefault="002037A1" w:rsidP="00D64D07">
      <w:pPr>
        <w:pStyle w:val="MDPI31text"/>
      </w:pPr>
      <w:r>
        <w:t>Approximations of the upper and lower boundaries of the 90% critical region</w:t>
      </w:r>
      <w:r w:rsidR="00DA3094">
        <w:t xml:space="preserve"> using non-linear regression</w:t>
      </w:r>
      <w:r>
        <w:t xml:space="preserve"> </w:t>
      </w:r>
      <w:r w:rsidR="00E14B22">
        <w:t xml:space="preserve">(i.e., </w:t>
      </w:r>
      <w:proofErr w:type="spellStart"/>
      <w:r w:rsidR="00E14B22">
        <w:t>CNDC</w:t>
      </w:r>
      <w:r w:rsidR="00E14B22">
        <w:rPr>
          <w:vertAlign w:val="subscript"/>
        </w:rPr>
        <w:t>lo</w:t>
      </w:r>
      <w:proofErr w:type="spellEnd"/>
      <w:r w:rsidR="00E14B22">
        <w:t xml:space="preserve"> and </w:t>
      </w:r>
      <w:proofErr w:type="spellStart"/>
      <w:r w:rsidR="00E14B22">
        <w:t>CNDC</w:t>
      </w:r>
      <w:r w:rsidR="00E14B22">
        <w:rPr>
          <w:vertAlign w:val="subscript"/>
        </w:rPr>
        <w:t>up</w:t>
      </w:r>
      <w:proofErr w:type="spellEnd"/>
      <w:r w:rsidR="00E14B22">
        <w:t>)</w:t>
      </w:r>
      <w:r>
        <w:t xml:space="preserve"> </w:t>
      </w:r>
      <w:r w:rsidR="007366D3">
        <w:t xml:space="preserve">(Table 6) </w:t>
      </w:r>
      <w:r>
        <w:t xml:space="preserve">appears to be reasonable based on graphical evaluation (Figure 6). </w:t>
      </w:r>
      <w:r w:rsidR="00E14B22">
        <w:t>However, the</w:t>
      </w:r>
      <w:r w:rsidR="00D64D07">
        <w:t xml:space="preserve">se fitted </w:t>
      </w:r>
      <w:proofErr w:type="spellStart"/>
      <w:r w:rsidR="00D64D07">
        <w:t>CNDC</w:t>
      </w:r>
      <w:r w:rsidR="00D64D07">
        <w:rPr>
          <w:vertAlign w:val="subscript"/>
        </w:rPr>
        <w:t>lo</w:t>
      </w:r>
      <w:proofErr w:type="spellEnd"/>
      <w:r w:rsidR="00D64D07">
        <w:t xml:space="preserve"> and </w:t>
      </w:r>
      <w:proofErr w:type="spellStart"/>
      <w:r w:rsidR="00D64D07">
        <w:t>CNDC</w:t>
      </w:r>
      <w:r w:rsidR="00D64D07">
        <w:rPr>
          <w:vertAlign w:val="subscript"/>
        </w:rPr>
        <w:t>hi</w:t>
      </w:r>
      <w:proofErr w:type="spellEnd"/>
      <w:r w:rsidR="00D64D07">
        <w:t xml:space="preserve"> curves do not themselves represent a draw directly from the posterior distribution and </w:t>
      </w:r>
      <w:proofErr w:type="gramStart"/>
      <w:r w:rsidR="00D64D07">
        <w:t>don’t</w:t>
      </w:r>
      <w:proofErr w:type="gramEnd"/>
      <w:r w:rsidR="00D64D07">
        <w:t xml:space="preserve"> necessarily represent the most extreme possible curves</w:t>
      </w:r>
      <w:r w:rsidR="00D64D07">
        <w:t xml:space="preserve"> (e.g., it is plausible to</w:t>
      </w:r>
      <w:r w:rsidR="00D64D07">
        <w:t xml:space="preserve"> have a</w:t>
      </w:r>
      <w:r w:rsidR="00D64D07">
        <w:t xml:space="preserve">n individual draw </w:t>
      </w:r>
      <w:r w:rsidR="00D64D07">
        <w:t xml:space="preserve">that goes from the lower left to upper right corner of the interval, </w:t>
      </w:r>
      <w:r w:rsidR="00D64D07">
        <w:t xml:space="preserve">or vice </w:t>
      </w:r>
      <w:commentRangeStart w:id="0"/>
      <w:r w:rsidR="00D64D07">
        <w:t>versa</w:t>
      </w:r>
      <w:commentRangeEnd w:id="0"/>
      <w:r w:rsidR="00E75FF2">
        <w:rPr>
          <w:rStyle w:val="CommentReference"/>
          <w:rFonts w:eastAsia="SimSun"/>
          <w:noProof/>
          <w:snapToGrid/>
          <w:lang w:eastAsia="zh-CN" w:bidi="ar-SA"/>
        </w:rPr>
        <w:commentReference w:id="0"/>
      </w:r>
      <w:r w:rsidR="00D64D07">
        <w:t>).</w:t>
      </w:r>
    </w:p>
    <w:p w14:paraId="540C3D6B" w14:textId="3BF15DFE" w:rsidR="002037A1" w:rsidRDefault="002037A1" w:rsidP="002037A1">
      <w:pPr>
        <w:pStyle w:val="MDPI31text"/>
      </w:pPr>
      <w:r>
        <w:t xml:space="preserve">While critical regions with boundaries that are non-monotonic (e.g., Argentina x Innovator) have portions of the curve fit approximation that are poorer performing, the </w:t>
      </w:r>
      <w:r>
        <w:lastRenderedPageBreak/>
        <w:t>critical regions with monotonic boundaries (e.g., Minnesota x Dakota Russet) seem to be satisfactory across the entire range of the curve. Therefore, in the absence of the cr</w:t>
      </w:r>
      <w:r w:rsidR="003D5329">
        <w:t>edible</w:t>
      </w:r>
      <w:r>
        <w:t xml:space="preserve"> region defined directly from the fitted model, th</w:t>
      </w:r>
      <w:r w:rsidR="00D64D07">
        <w:t>e</w:t>
      </w:r>
      <w:r>
        <w:t xml:space="preserve"> </w:t>
      </w:r>
      <w:proofErr w:type="spellStart"/>
      <w:r w:rsidR="00D64D07">
        <w:t>CNDC</w:t>
      </w:r>
      <w:r w:rsidR="00D64D07">
        <w:rPr>
          <w:vertAlign w:val="subscript"/>
        </w:rPr>
        <w:t>lo</w:t>
      </w:r>
      <w:proofErr w:type="spellEnd"/>
      <w:r w:rsidR="00D64D07">
        <w:t xml:space="preserve"> and </w:t>
      </w:r>
      <w:proofErr w:type="spellStart"/>
      <w:r w:rsidR="00D64D07">
        <w:t>CNDC</w:t>
      </w:r>
      <w:r w:rsidR="00D64D07">
        <w:rPr>
          <w:vertAlign w:val="subscript"/>
        </w:rPr>
        <w:t>up</w:t>
      </w:r>
      <w:proofErr w:type="spellEnd"/>
      <w:r w:rsidR="00D64D07">
        <w:t xml:space="preserve"> </w:t>
      </w:r>
      <w:r w:rsidR="003D5329">
        <w:t xml:space="preserve">method based on non-linear regression </w:t>
      </w:r>
      <w:r>
        <w:t>is a suitable first-order representation of the credible region.</w:t>
      </w:r>
    </w:p>
    <w:p w14:paraId="473F3BAF" w14:textId="726FB155" w:rsidR="00C35D39" w:rsidRPr="004C38EF" w:rsidRDefault="00C35D39" w:rsidP="0001090C">
      <w:pPr>
        <w:pStyle w:val="MDPI41tablecaption"/>
        <w:ind w:right="26"/>
        <w:jc w:val="both"/>
      </w:pPr>
      <w:r>
        <w:rPr>
          <w:b/>
        </w:rPr>
        <w:t>Table 6.</w:t>
      </w:r>
      <w:r>
        <w:t xml:space="preserve"> Paired critical nitrogen dilution curve parameter values for each </w:t>
      </w:r>
      <w:proofErr w:type="spellStart"/>
      <w:proofErr w:type="gramStart"/>
      <w:r w:rsidR="006542FD" w:rsidRPr="00F7332D">
        <w:rPr>
          <w:i/>
          <w:iCs/>
        </w:rPr>
        <w:t>location:variety</w:t>
      </w:r>
      <w:proofErr w:type="spellEnd"/>
      <w:proofErr w:type="gramEnd"/>
      <w:r w:rsidR="006542FD">
        <w:t xml:space="preserve"> level </w:t>
      </w:r>
      <w:r>
        <w:t>defining the estimate values for the credible region lower (</w:t>
      </w:r>
      <w:proofErr w:type="spellStart"/>
      <w:r w:rsidR="001767DD">
        <w:t>CNDC</w:t>
      </w:r>
      <w:r w:rsidR="001767DD">
        <w:rPr>
          <w:vertAlign w:val="subscript"/>
        </w:rPr>
        <w:t>lo</w:t>
      </w:r>
      <w:proofErr w:type="spellEnd"/>
      <w:r>
        <w:t>) and upper (</w:t>
      </w:r>
      <w:proofErr w:type="spellStart"/>
      <w:r w:rsidR="001767DD">
        <w:t>CNDC</w:t>
      </w:r>
      <w:r w:rsidR="001767DD">
        <w:rPr>
          <w:vertAlign w:val="subscript"/>
        </w:rPr>
        <w:t>up</w:t>
      </w:r>
      <w:proofErr w:type="spellEnd"/>
      <w:r>
        <w:t>)</w:t>
      </w:r>
      <w:r w:rsidR="001767DD">
        <w:t xml:space="preserve"> boundaries</w:t>
      </w:r>
      <w:r>
        <w:t xml:space="preserve">, and the </w:t>
      </w:r>
      <w:r w:rsidR="005043C5">
        <w:t>m</w:t>
      </w:r>
      <w:r>
        <w:t xml:space="preserve">edian value </w:t>
      </w:r>
      <w:r w:rsidR="001767DD">
        <w:t xml:space="preserve">(CNDC) </w:t>
      </w:r>
      <w:r>
        <w:t>from the posterior distribution for critical nitrogen concentration</w:t>
      </w:r>
      <w:r w:rsidR="005043C5">
        <w:t xml:space="preserve"> from the fitted Bayesian hierarchical model</w:t>
      </w:r>
      <w:r>
        <w:t>.</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0"/>
        <w:gridCol w:w="1728"/>
        <w:gridCol w:w="576"/>
        <w:gridCol w:w="1008"/>
        <w:gridCol w:w="576"/>
        <w:gridCol w:w="1008"/>
        <w:gridCol w:w="576"/>
        <w:gridCol w:w="1008"/>
      </w:tblGrid>
      <w:tr w:rsidR="00D7446A" w14:paraId="4F257321" w14:textId="77777777" w:rsidTr="00D7446A">
        <w:trPr>
          <w:trHeight w:val="586"/>
        </w:trPr>
        <w:tc>
          <w:tcPr>
            <w:tcW w:w="1440" w:type="dxa"/>
            <w:tcBorders>
              <w:top w:val="single" w:sz="4" w:space="0" w:color="auto"/>
              <w:left w:val="nil"/>
              <w:bottom w:val="single" w:sz="4" w:space="0" w:color="auto"/>
              <w:right w:val="nil"/>
            </w:tcBorders>
            <w:vAlign w:val="center"/>
          </w:tcPr>
          <w:p w14:paraId="5FE191EC" w14:textId="77777777" w:rsidR="00D7446A" w:rsidRDefault="00D7446A" w:rsidP="00EB5A02">
            <w:pPr>
              <w:pStyle w:val="MDPI42tablebody"/>
              <w:spacing w:line="240" w:lineRule="auto"/>
              <w:rPr>
                <w:b/>
              </w:rPr>
            </w:pPr>
            <w:r>
              <w:rPr>
                <w:b/>
              </w:rPr>
              <w:t>Location</w:t>
            </w:r>
          </w:p>
        </w:tc>
        <w:tc>
          <w:tcPr>
            <w:tcW w:w="1728" w:type="dxa"/>
            <w:tcBorders>
              <w:top w:val="single" w:sz="4" w:space="0" w:color="auto"/>
              <w:left w:val="nil"/>
              <w:bottom w:val="single" w:sz="4" w:space="0" w:color="auto"/>
              <w:right w:val="nil"/>
            </w:tcBorders>
            <w:vAlign w:val="center"/>
          </w:tcPr>
          <w:p w14:paraId="6BA7F368" w14:textId="77777777" w:rsidR="00D7446A" w:rsidRDefault="00D7446A" w:rsidP="00EB5A02">
            <w:pPr>
              <w:pStyle w:val="MDPI42tablebody"/>
              <w:spacing w:line="240" w:lineRule="auto"/>
              <w:rPr>
                <w:b/>
              </w:rPr>
            </w:pPr>
            <w:r>
              <w:rPr>
                <w:b/>
              </w:rPr>
              <w:t>Variety</w:t>
            </w:r>
          </w:p>
        </w:tc>
        <w:tc>
          <w:tcPr>
            <w:tcW w:w="1584" w:type="dxa"/>
            <w:gridSpan w:val="2"/>
            <w:tcBorders>
              <w:top w:val="single" w:sz="4" w:space="0" w:color="auto"/>
              <w:left w:val="nil"/>
              <w:bottom w:val="single" w:sz="4" w:space="0" w:color="auto"/>
              <w:right w:val="nil"/>
            </w:tcBorders>
            <w:vAlign w:val="center"/>
          </w:tcPr>
          <w:p w14:paraId="7136929E" w14:textId="22A1014D" w:rsidR="00D7446A" w:rsidRPr="00C94074" w:rsidRDefault="00D7446A" w:rsidP="00D7446A">
            <w:pPr>
              <w:pStyle w:val="MDPI42tablebody"/>
              <w:spacing w:line="240" w:lineRule="auto"/>
              <w:rPr>
                <w:b/>
                <w:bCs/>
                <w:vertAlign w:val="subscript"/>
              </w:rPr>
            </w:pPr>
            <w:proofErr w:type="spellStart"/>
            <w:r w:rsidRPr="00C94074">
              <w:rPr>
                <w:b/>
                <w:bCs/>
              </w:rPr>
              <w:t>CNDC</w:t>
            </w:r>
            <w:r w:rsidRPr="00C94074">
              <w:rPr>
                <w:b/>
                <w:bCs/>
                <w:vertAlign w:val="subscript"/>
              </w:rPr>
              <w:t>lo</w:t>
            </w:r>
            <w:proofErr w:type="spellEnd"/>
          </w:p>
        </w:tc>
        <w:tc>
          <w:tcPr>
            <w:tcW w:w="1584" w:type="dxa"/>
            <w:gridSpan w:val="2"/>
            <w:tcBorders>
              <w:top w:val="single" w:sz="4" w:space="0" w:color="auto"/>
              <w:left w:val="nil"/>
              <w:bottom w:val="single" w:sz="4" w:space="0" w:color="auto"/>
              <w:right w:val="nil"/>
            </w:tcBorders>
            <w:vAlign w:val="center"/>
          </w:tcPr>
          <w:p w14:paraId="55A3A2C5" w14:textId="130620E9" w:rsidR="00D7446A" w:rsidRPr="00C94074" w:rsidRDefault="00D7446A" w:rsidP="00D7446A">
            <w:pPr>
              <w:pStyle w:val="MDPI42tablebody"/>
              <w:spacing w:line="240" w:lineRule="auto"/>
              <w:rPr>
                <w:b/>
                <w:bCs/>
              </w:rPr>
            </w:pPr>
            <w:r w:rsidRPr="00C94074">
              <w:rPr>
                <w:b/>
                <w:bCs/>
              </w:rPr>
              <w:t>CNDC</w:t>
            </w:r>
          </w:p>
        </w:tc>
        <w:tc>
          <w:tcPr>
            <w:tcW w:w="1584" w:type="dxa"/>
            <w:gridSpan w:val="2"/>
            <w:tcBorders>
              <w:top w:val="single" w:sz="4" w:space="0" w:color="auto"/>
              <w:left w:val="nil"/>
              <w:bottom w:val="single" w:sz="4" w:space="0" w:color="auto"/>
              <w:right w:val="nil"/>
            </w:tcBorders>
            <w:vAlign w:val="center"/>
          </w:tcPr>
          <w:p w14:paraId="01A844A6" w14:textId="7CD865D2" w:rsidR="00D7446A" w:rsidRPr="00C94074" w:rsidRDefault="00D7446A" w:rsidP="00D7446A">
            <w:pPr>
              <w:pStyle w:val="MDPI42tablebody"/>
              <w:spacing w:line="240" w:lineRule="auto"/>
              <w:rPr>
                <w:b/>
                <w:bCs/>
                <w:vertAlign w:val="subscript"/>
              </w:rPr>
            </w:pPr>
            <w:proofErr w:type="spellStart"/>
            <w:r w:rsidRPr="00C94074">
              <w:rPr>
                <w:b/>
                <w:bCs/>
              </w:rPr>
              <w:t>CNDC</w:t>
            </w:r>
            <w:r w:rsidRPr="00C94074">
              <w:rPr>
                <w:b/>
                <w:bCs/>
                <w:vertAlign w:val="subscript"/>
              </w:rPr>
              <w:t>up</w:t>
            </w:r>
            <w:proofErr w:type="spellEnd"/>
          </w:p>
        </w:tc>
      </w:tr>
      <w:tr w:rsidR="001F589E" w14:paraId="2FC6707B" w14:textId="77777777" w:rsidTr="00D7446A">
        <w:trPr>
          <w:trHeight w:val="360"/>
        </w:trPr>
        <w:tc>
          <w:tcPr>
            <w:tcW w:w="1440" w:type="dxa"/>
            <w:vMerge w:val="restart"/>
            <w:tcBorders>
              <w:top w:val="single" w:sz="4" w:space="0" w:color="auto"/>
              <w:left w:val="nil"/>
              <w:bottom w:val="nil"/>
              <w:right w:val="nil"/>
            </w:tcBorders>
            <w:vAlign w:val="center"/>
          </w:tcPr>
          <w:p w14:paraId="6ABEA48C" w14:textId="77777777" w:rsidR="001F589E" w:rsidRPr="0070729E" w:rsidRDefault="001F589E" w:rsidP="001F589E">
            <w:pPr>
              <w:pStyle w:val="MDPI42tablebody"/>
              <w:spacing w:line="240" w:lineRule="auto"/>
            </w:pPr>
            <w:r>
              <w:t>Argentina</w:t>
            </w:r>
          </w:p>
        </w:tc>
        <w:tc>
          <w:tcPr>
            <w:tcW w:w="1728" w:type="dxa"/>
            <w:vMerge w:val="restart"/>
            <w:tcBorders>
              <w:top w:val="single" w:sz="4" w:space="0" w:color="auto"/>
              <w:left w:val="nil"/>
              <w:bottom w:val="nil"/>
              <w:right w:val="nil"/>
            </w:tcBorders>
            <w:vAlign w:val="center"/>
          </w:tcPr>
          <w:p w14:paraId="2EBB7211" w14:textId="77777777" w:rsidR="001F589E" w:rsidRDefault="001F589E" w:rsidP="001F589E">
            <w:pPr>
              <w:pStyle w:val="MDPI42tablebody"/>
              <w:spacing w:line="240" w:lineRule="auto"/>
            </w:pPr>
            <w:r w:rsidRPr="0070729E">
              <w:t>Bannock Russet</w:t>
            </w:r>
          </w:p>
        </w:tc>
        <w:tc>
          <w:tcPr>
            <w:tcW w:w="576" w:type="dxa"/>
            <w:tcBorders>
              <w:top w:val="single" w:sz="4" w:space="0" w:color="auto"/>
              <w:left w:val="nil"/>
              <w:bottom w:val="nil"/>
              <w:right w:val="nil"/>
            </w:tcBorders>
            <w:vAlign w:val="bottom"/>
          </w:tcPr>
          <w:p w14:paraId="6813BC88" w14:textId="0DC0AEEF" w:rsidR="001F589E" w:rsidRPr="001767DD" w:rsidRDefault="001F589E" w:rsidP="001F589E">
            <w:pPr>
              <w:pStyle w:val="MDPI42tablebody"/>
              <w:spacing w:line="240" w:lineRule="auto"/>
              <w:rPr>
                <w:i/>
                <w:iCs/>
                <w:vertAlign w:val="subscript"/>
              </w:rPr>
            </w:pPr>
            <w:proofErr w:type="spellStart"/>
            <w:r>
              <w:rPr>
                <w:i/>
                <w:iCs/>
              </w:rPr>
              <w:t>a</w:t>
            </w:r>
            <w:r>
              <w:rPr>
                <w:i/>
                <w:iCs/>
                <w:vertAlign w:val="subscript"/>
              </w:rPr>
              <w:t>lo</w:t>
            </w:r>
            <w:proofErr w:type="spellEnd"/>
          </w:p>
        </w:tc>
        <w:tc>
          <w:tcPr>
            <w:tcW w:w="1008" w:type="dxa"/>
            <w:tcBorders>
              <w:top w:val="single" w:sz="4" w:space="0" w:color="auto"/>
              <w:left w:val="nil"/>
              <w:bottom w:val="nil"/>
              <w:right w:val="nil"/>
            </w:tcBorders>
            <w:vAlign w:val="bottom"/>
          </w:tcPr>
          <w:p w14:paraId="756E4870" w14:textId="3EE1AD8A" w:rsidR="001F589E" w:rsidRPr="0070729E" w:rsidRDefault="001F589E" w:rsidP="001F589E">
            <w:pPr>
              <w:pStyle w:val="MDPI42tablebody"/>
              <w:spacing w:line="240" w:lineRule="auto"/>
            </w:pPr>
            <w:r w:rsidRPr="00AF7D8D">
              <w:t>4.82</w:t>
            </w:r>
          </w:p>
        </w:tc>
        <w:tc>
          <w:tcPr>
            <w:tcW w:w="576" w:type="dxa"/>
            <w:tcBorders>
              <w:top w:val="single" w:sz="4" w:space="0" w:color="auto"/>
              <w:left w:val="nil"/>
              <w:bottom w:val="nil"/>
              <w:right w:val="nil"/>
            </w:tcBorders>
            <w:vAlign w:val="bottom"/>
          </w:tcPr>
          <w:p w14:paraId="409701E0" w14:textId="7CC99E02" w:rsidR="001F589E" w:rsidRPr="00AF7D8D" w:rsidRDefault="001F589E" w:rsidP="001F589E">
            <w:pPr>
              <w:pStyle w:val="MDPI42tablebody"/>
              <w:spacing w:line="240" w:lineRule="auto"/>
            </w:pPr>
            <w:r>
              <w:rPr>
                <w:i/>
                <w:iCs/>
              </w:rPr>
              <w:t>a</w:t>
            </w:r>
          </w:p>
        </w:tc>
        <w:tc>
          <w:tcPr>
            <w:tcW w:w="1008" w:type="dxa"/>
            <w:tcBorders>
              <w:top w:val="single" w:sz="4" w:space="0" w:color="auto"/>
              <w:left w:val="nil"/>
              <w:bottom w:val="nil"/>
              <w:right w:val="nil"/>
            </w:tcBorders>
            <w:vAlign w:val="bottom"/>
          </w:tcPr>
          <w:p w14:paraId="22DDF6F6" w14:textId="648E426B" w:rsidR="001F589E" w:rsidRPr="005F73DF" w:rsidRDefault="001F589E" w:rsidP="001F589E">
            <w:pPr>
              <w:pStyle w:val="MDPI42tablebody"/>
              <w:spacing w:line="240" w:lineRule="auto"/>
            </w:pPr>
            <w:r w:rsidRPr="00AF7D8D">
              <w:t>4.96</w:t>
            </w:r>
          </w:p>
        </w:tc>
        <w:tc>
          <w:tcPr>
            <w:tcW w:w="576" w:type="dxa"/>
            <w:tcBorders>
              <w:top w:val="single" w:sz="4" w:space="0" w:color="auto"/>
              <w:left w:val="nil"/>
              <w:bottom w:val="nil"/>
              <w:right w:val="nil"/>
            </w:tcBorders>
            <w:vAlign w:val="bottom"/>
          </w:tcPr>
          <w:p w14:paraId="36CEDFE0" w14:textId="7C77A84B" w:rsidR="001F589E" w:rsidRPr="00AF7D8D" w:rsidRDefault="001F589E" w:rsidP="001F589E">
            <w:pPr>
              <w:pStyle w:val="MDPI42tablebody"/>
              <w:spacing w:line="240" w:lineRule="auto"/>
            </w:pPr>
            <w:proofErr w:type="spellStart"/>
            <w:r>
              <w:rPr>
                <w:i/>
                <w:iCs/>
              </w:rPr>
              <w:t>a</w:t>
            </w:r>
            <w:r>
              <w:rPr>
                <w:i/>
                <w:iCs/>
                <w:vertAlign w:val="subscript"/>
              </w:rPr>
              <w:t>up</w:t>
            </w:r>
            <w:proofErr w:type="spellEnd"/>
          </w:p>
        </w:tc>
        <w:tc>
          <w:tcPr>
            <w:tcW w:w="1008" w:type="dxa"/>
            <w:tcBorders>
              <w:top w:val="single" w:sz="4" w:space="0" w:color="auto"/>
              <w:left w:val="nil"/>
              <w:bottom w:val="nil"/>
              <w:right w:val="nil"/>
            </w:tcBorders>
            <w:vAlign w:val="bottom"/>
          </w:tcPr>
          <w:p w14:paraId="38580206" w14:textId="353113BC" w:rsidR="001F589E" w:rsidRPr="0070729E" w:rsidRDefault="001F589E" w:rsidP="001F589E">
            <w:pPr>
              <w:pStyle w:val="MDPI42tablebody"/>
              <w:spacing w:line="240" w:lineRule="auto"/>
            </w:pPr>
            <w:r w:rsidRPr="00AF7D8D">
              <w:t>5.10</w:t>
            </w:r>
          </w:p>
        </w:tc>
      </w:tr>
      <w:tr w:rsidR="001F589E" w14:paraId="26D2F1F2" w14:textId="77777777" w:rsidTr="00D7446A">
        <w:trPr>
          <w:trHeight w:val="360"/>
        </w:trPr>
        <w:tc>
          <w:tcPr>
            <w:tcW w:w="1440" w:type="dxa"/>
            <w:vMerge/>
            <w:tcBorders>
              <w:top w:val="nil"/>
              <w:left w:val="nil"/>
              <w:bottom w:val="nil"/>
              <w:right w:val="nil"/>
            </w:tcBorders>
            <w:vAlign w:val="center"/>
          </w:tcPr>
          <w:p w14:paraId="6AD5D9BA" w14:textId="77777777" w:rsidR="001F589E" w:rsidRPr="0070729E" w:rsidRDefault="001F589E" w:rsidP="001F589E">
            <w:pPr>
              <w:pStyle w:val="MDPI42tablebody"/>
              <w:spacing w:line="240" w:lineRule="auto"/>
            </w:pPr>
          </w:p>
        </w:tc>
        <w:tc>
          <w:tcPr>
            <w:tcW w:w="1728" w:type="dxa"/>
            <w:vMerge/>
            <w:tcBorders>
              <w:top w:val="nil"/>
              <w:left w:val="nil"/>
              <w:bottom w:val="nil"/>
              <w:right w:val="nil"/>
            </w:tcBorders>
            <w:vAlign w:val="center"/>
          </w:tcPr>
          <w:p w14:paraId="290E9382" w14:textId="77777777" w:rsidR="001F589E" w:rsidRPr="0070729E" w:rsidRDefault="001F589E" w:rsidP="001F589E">
            <w:pPr>
              <w:pStyle w:val="MDPI42tablebody"/>
              <w:spacing w:line="240" w:lineRule="auto"/>
            </w:pPr>
          </w:p>
        </w:tc>
        <w:tc>
          <w:tcPr>
            <w:tcW w:w="576" w:type="dxa"/>
            <w:tcBorders>
              <w:top w:val="nil"/>
              <w:left w:val="nil"/>
              <w:bottom w:val="nil"/>
              <w:right w:val="nil"/>
            </w:tcBorders>
          </w:tcPr>
          <w:p w14:paraId="2F3D9B19" w14:textId="073D9BDF" w:rsidR="001F589E" w:rsidRPr="001767DD" w:rsidRDefault="001F589E" w:rsidP="001F589E">
            <w:pPr>
              <w:pStyle w:val="MDPI42tablebody"/>
              <w:spacing w:line="240" w:lineRule="auto"/>
              <w:rPr>
                <w:i/>
                <w:iCs/>
                <w:vertAlign w:val="subscript"/>
              </w:rPr>
            </w:pPr>
            <w:proofErr w:type="spellStart"/>
            <w:r>
              <w:rPr>
                <w:i/>
                <w:iCs/>
              </w:rPr>
              <w:t>b</w:t>
            </w:r>
            <w:r>
              <w:rPr>
                <w:i/>
                <w:iCs/>
                <w:vertAlign w:val="subscript"/>
              </w:rPr>
              <w:t>lo</w:t>
            </w:r>
            <w:proofErr w:type="spellEnd"/>
          </w:p>
        </w:tc>
        <w:tc>
          <w:tcPr>
            <w:tcW w:w="1008" w:type="dxa"/>
            <w:tcBorders>
              <w:top w:val="nil"/>
              <w:left w:val="nil"/>
              <w:bottom w:val="nil"/>
              <w:right w:val="nil"/>
            </w:tcBorders>
          </w:tcPr>
          <w:p w14:paraId="1DCEC355" w14:textId="4D9BFD72" w:rsidR="001F589E" w:rsidRPr="0070729E" w:rsidRDefault="001F589E" w:rsidP="001F589E">
            <w:pPr>
              <w:pStyle w:val="MDPI42tablebody"/>
              <w:spacing w:line="240" w:lineRule="auto"/>
            </w:pPr>
            <w:r w:rsidRPr="00AF7D8D">
              <w:t>0.146</w:t>
            </w:r>
          </w:p>
        </w:tc>
        <w:tc>
          <w:tcPr>
            <w:tcW w:w="576" w:type="dxa"/>
            <w:tcBorders>
              <w:top w:val="nil"/>
              <w:left w:val="nil"/>
              <w:bottom w:val="nil"/>
              <w:right w:val="nil"/>
            </w:tcBorders>
          </w:tcPr>
          <w:p w14:paraId="4F715F8A" w14:textId="5DBFB1CE" w:rsidR="001F589E" w:rsidRPr="00AF7D8D" w:rsidRDefault="001F589E" w:rsidP="001F589E">
            <w:pPr>
              <w:pStyle w:val="MDPI42tablebody"/>
              <w:spacing w:line="240" w:lineRule="auto"/>
            </w:pPr>
            <w:r>
              <w:rPr>
                <w:i/>
                <w:iCs/>
              </w:rPr>
              <w:t>b</w:t>
            </w:r>
          </w:p>
        </w:tc>
        <w:tc>
          <w:tcPr>
            <w:tcW w:w="1008" w:type="dxa"/>
            <w:tcBorders>
              <w:top w:val="nil"/>
              <w:left w:val="nil"/>
              <w:bottom w:val="nil"/>
              <w:right w:val="nil"/>
            </w:tcBorders>
          </w:tcPr>
          <w:p w14:paraId="202856B8" w14:textId="7C2FC3A4" w:rsidR="001F589E" w:rsidRPr="00C233FF" w:rsidRDefault="001F589E" w:rsidP="001F589E">
            <w:pPr>
              <w:pStyle w:val="MDPI42tablebody"/>
              <w:spacing w:line="240" w:lineRule="auto"/>
              <w:rPr>
                <w:b/>
                <w:bCs/>
              </w:rPr>
            </w:pPr>
            <w:r w:rsidRPr="00AF7D8D">
              <w:t>0.140</w:t>
            </w:r>
          </w:p>
        </w:tc>
        <w:tc>
          <w:tcPr>
            <w:tcW w:w="576" w:type="dxa"/>
            <w:tcBorders>
              <w:top w:val="nil"/>
              <w:left w:val="nil"/>
              <w:bottom w:val="nil"/>
              <w:right w:val="nil"/>
            </w:tcBorders>
          </w:tcPr>
          <w:p w14:paraId="00CD5DB6" w14:textId="779C1A47" w:rsidR="001F589E" w:rsidRPr="00AF7D8D" w:rsidRDefault="001F589E" w:rsidP="001F589E">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46938538" w14:textId="396F6047" w:rsidR="001F589E" w:rsidRPr="0070729E" w:rsidRDefault="001F589E" w:rsidP="001F589E">
            <w:pPr>
              <w:pStyle w:val="MDPI42tablebody"/>
              <w:spacing w:line="240" w:lineRule="auto"/>
            </w:pPr>
            <w:r w:rsidRPr="00AF7D8D">
              <w:t>0.135</w:t>
            </w:r>
          </w:p>
        </w:tc>
      </w:tr>
      <w:tr w:rsidR="00D7446A" w14:paraId="630722E6" w14:textId="77777777" w:rsidTr="00D7446A">
        <w:trPr>
          <w:trHeight w:val="288"/>
        </w:trPr>
        <w:tc>
          <w:tcPr>
            <w:tcW w:w="1440" w:type="dxa"/>
            <w:vMerge/>
            <w:tcBorders>
              <w:top w:val="nil"/>
              <w:left w:val="nil"/>
              <w:bottom w:val="nil"/>
              <w:right w:val="nil"/>
            </w:tcBorders>
            <w:vAlign w:val="center"/>
          </w:tcPr>
          <w:p w14:paraId="0598A3A4"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4BCA6C12" w14:textId="77777777" w:rsidR="00D7446A" w:rsidRDefault="00D7446A" w:rsidP="00D7446A">
            <w:pPr>
              <w:pStyle w:val="MDPI42tablebody"/>
              <w:spacing w:line="240" w:lineRule="auto"/>
            </w:pPr>
            <w:r w:rsidRPr="0070729E">
              <w:t>Gem Russet</w:t>
            </w:r>
          </w:p>
        </w:tc>
        <w:tc>
          <w:tcPr>
            <w:tcW w:w="576" w:type="dxa"/>
            <w:tcBorders>
              <w:top w:val="nil"/>
              <w:left w:val="nil"/>
              <w:bottom w:val="nil"/>
              <w:right w:val="nil"/>
            </w:tcBorders>
            <w:vAlign w:val="bottom"/>
          </w:tcPr>
          <w:p w14:paraId="2FA0CFCC" w14:textId="4A1104EA"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799B7135" w14:textId="36B6A8FA" w:rsidR="00D7446A" w:rsidRPr="0070729E" w:rsidRDefault="00D7446A" w:rsidP="00D7446A">
            <w:pPr>
              <w:pStyle w:val="MDPI42tablebody"/>
              <w:spacing w:line="240" w:lineRule="auto"/>
            </w:pPr>
            <w:r w:rsidRPr="00AF7D8D">
              <w:t>4.80</w:t>
            </w:r>
          </w:p>
        </w:tc>
        <w:tc>
          <w:tcPr>
            <w:tcW w:w="576" w:type="dxa"/>
            <w:tcBorders>
              <w:top w:val="nil"/>
              <w:left w:val="nil"/>
              <w:bottom w:val="nil"/>
              <w:right w:val="nil"/>
            </w:tcBorders>
            <w:vAlign w:val="bottom"/>
          </w:tcPr>
          <w:p w14:paraId="67AFE02D" w14:textId="1E150813"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B52F191" w14:textId="4B6B1FCD" w:rsidR="00D7446A" w:rsidRPr="00C233FF" w:rsidRDefault="00D7446A" w:rsidP="00D7446A">
            <w:pPr>
              <w:pStyle w:val="MDPI42tablebody"/>
              <w:spacing w:line="240" w:lineRule="auto"/>
              <w:rPr>
                <w:b/>
                <w:bCs/>
              </w:rPr>
            </w:pPr>
            <w:r w:rsidRPr="00AF7D8D">
              <w:t>4.96</w:t>
            </w:r>
          </w:p>
        </w:tc>
        <w:tc>
          <w:tcPr>
            <w:tcW w:w="576" w:type="dxa"/>
            <w:tcBorders>
              <w:top w:val="nil"/>
              <w:left w:val="nil"/>
              <w:bottom w:val="nil"/>
              <w:right w:val="nil"/>
            </w:tcBorders>
            <w:vAlign w:val="bottom"/>
          </w:tcPr>
          <w:p w14:paraId="095814F7" w14:textId="1DD2F598"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180A367F" w14:textId="6190C164" w:rsidR="00D7446A" w:rsidRPr="0070729E" w:rsidRDefault="00D7446A" w:rsidP="00D7446A">
            <w:pPr>
              <w:pStyle w:val="MDPI42tablebody"/>
              <w:spacing w:line="240" w:lineRule="auto"/>
            </w:pPr>
            <w:r w:rsidRPr="00AF7D8D">
              <w:t>5.07</w:t>
            </w:r>
          </w:p>
        </w:tc>
      </w:tr>
      <w:tr w:rsidR="00D7446A" w14:paraId="7DBB9227" w14:textId="77777777" w:rsidTr="00D7446A">
        <w:trPr>
          <w:trHeight w:val="360"/>
        </w:trPr>
        <w:tc>
          <w:tcPr>
            <w:tcW w:w="1440" w:type="dxa"/>
            <w:vMerge/>
            <w:tcBorders>
              <w:top w:val="nil"/>
              <w:left w:val="nil"/>
              <w:bottom w:val="nil"/>
              <w:right w:val="nil"/>
            </w:tcBorders>
            <w:vAlign w:val="center"/>
          </w:tcPr>
          <w:p w14:paraId="23D2BBF4"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668156C8"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0AEB1A04" w14:textId="4A094ED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7241CBB3" w14:textId="3C28FC38" w:rsidR="00D7446A" w:rsidRPr="0070729E" w:rsidRDefault="00D7446A" w:rsidP="00D7446A">
            <w:pPr>
              <w:pStyle w:val="MDPI42tablebody"/>
              <w:spacing w:line="240" w:lineRule="auto"/>
            </w:pPr>
            <w:r w:rsidRPr="00AF7D8D">
              <w:t>0.190</w:t>
            </w:r>
          </w:p>
        </w:tc>
        <w:tc>
          <w:tcPr>
            <w:tcW w:w="576" w:type="dxa"/>
            <w:tcBorders>
              <w:top w:val="nil"/>
              <w:left w:val="nil"/>
              <w:bottom w:val="nil"/>
              <w:right w:val="nil"/>
            </w:tcBorders>
          </w:tcPr>
          <w:p w14:paraId="3BF112D5" w14:textId="27E38B62"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1308FD5" w14:textId="6137FCFB" w:rsidR="00D7446A" w:rsidRPr="00C233FF" w:rsidRDefault="00D7446A" w:rsidP="00D7446A">
            <w:pPr>
              <w:pStyle w:val="MDPI42tablebody"/>
              <w:spacing w:line="240" w:lineRule="auto"/>
              <w:rPr>
                <w:b/>
                <w:bCs/>
              </w:rPr>
            </w:pPr>
            <w:r w:rsidRPr="00AF7D8D">
              <w:t>0.178</w:t>
            </w:r>
          </w:p>
        </w:tc>
        <w:tc>
          <w:tcPr>
            <w:tcW w:w="576" w:type="dxa"/>
            <w:tcBorders>
              <w:top w:val="nil"/>
              <w:left w:val="nil"/>
              <w:bottom w:val="nil"/>
              <w:right w:val="nil"/>
            </w:tcBorders>
          </w:tcPr>
          <w:p w14:paraId="2642918A" w14:textId="3081C3A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1F0AB752" w14:textId="1328FB6F" w:rsidR="00D7446A" w:rsidRPr="0070729E" w:rsidRDefault="00D7446A" w:rsidP="00D7446A">
            <w:pPr>
              <w:pStyle w:val="MDPI42tablebody"/>
              <w:spacing w:line="240" w:lineRule="auto"/>
            </w:pPr>
            <w:r w:rsidRPr="00AF7D8D">
              <w:t>0.152</w:t>
            </w:r>
          </w:p>
        </w:tc>
      </w:tr>
      <w:tr w:rsidR="00D7446A" w14:paraId="161CC5AD" w14:textId="77777777" w:rsidTr="00D7446A">
        <w:trPr>
          <w:trHeight w:val="288"/>
        </w:trPr>
        <w:tc>
          <w:tcPr>
            <w:tcW w:w="1440" w:type="dxa"/>
            <w:vMerge/>
            <w:tcBorders>
              <w:top w:val="nil"/>
              <w:left w:val="nil"/>
              <w:bottom w:val="nil"/>
              <w:right w:val="nil"/>
            </w:tcBorders>
            <w:vAlign w:val="center"/>
          </w:tcPr>
          <w:p w14:paraId="1FE2D257"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5BAC03EF" w14:textId="77777777" w:rsidR="00D7446A" w:rsidRDefault="00D7446A" w:rsidP="00D7446A">
            <w:pPr>
              <w:pStyle w:val="MDPI42tablebody"/>
              <w:spacing w:line="240" w:lineRule="auto"/>
            </w:pPr>
            <w:r w:rsidRPr="0070729E">
              <w:t>Innovator</w:t>
            </w:r>
          </w:p>
        </w:tc>
        <w:tc>
          <w:tcPr>
            <w:tcW w:w="576" w:type="dxa"/>
            <w:tcBorders>
              <w:top w:val="nil"/>
              <w:left w:val="nil"/>
              <w:bottom w:val="nil"/>
              <w:right w:val="nil"/>
            </w:tcBorders>
            <w:vAlign w:val="bottom"/>
          </w:tcPr>
          <w:p w14:paraId="711FC7BB" w14:textId="069D210D"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DDB9E92" w14:textId="21A8458D" w:rsidR="00D7446A" w:rsidRPr="0070729E" w:rsidRDefault="00D7446A" w:rsidP="00D7446A">
            <w:pPr>
              <w:pStyle w:val="MDPI42tablebody"/>
              <w:spacing w:line="240" w:lineRule="auto"/>
            </w:pPr>
            <w:r w:rsidRPr="00AF7D8D">
              <w:t>4.83</w:t>
            </w:r>
          </w:p>
        </w:tc>
        <w:tc>
          <w:tcPr>
            <w:tcW w:w="576" w:type="dxa"/>
            <w:tcBorders>
              <w:top w:val="nil"/>
              <w:left w:val="nil"/>
              <w:bottom w:val="nil"/>
              <w:right w:val="nil"/>
            </w:tcBorders>
            <w:vAlign w:val="bottom"/>
          </w:tcPr>
          <w:p w14:paraId="18CEA184" w14:textId="5F66F73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7D5F1449" w14:textId="2A6C5391" w:rsidR="00D7446A" w:rsidRPr="00C233FF" w:rsidRDefault="00D7446A" w:rsidP="00D7446A">
            <w:pPr>
              <w:pStyle w:val="MDPI42tablebody"/>
              <w:spacing w:line="240" w:lineRule="auto"/>
              <w:rPr>
                <w:b/>
                <w:bCs/>
              </w:rPr>
            </w:pPr>
            <w:r w:rsidRPr="00AF7D8D">
              <w:t>4.94</w:t>
            </w:r>
          </w:p>
        </w:tc>
        <w:tc>
          <w:tcPr>
            <w:tcW w:w="576" w:type="dxa"/>
            <w:tcBorders>
              <w:top w:val="nil"/>
              <w:left w:val="nil"/>
              <w:bottom w:val="nil"/>
              <w:right w:val="nil"/>
            </w:tcBorders>
            <w:vAlign w:val="bottom"/>
          </w:tcPr>
          <w:p w14:paraId="4CCF7C3E" w14:textId="5F983548"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39A3F23" w14:textId="62D62828" w:rsidR="00D7446A" w:rsidRPr="0070729E" w:rsidRDefault="00D7446A" w:rsidP="00D7446A">
            <w:pPr>
              <w:pStyle w:val="MDPI42tablebody"/>
              <w:spacing w:line="240" w:lineRule="auto"/>
            </w:pPr>
            <w:r w:rsidRPr="00AF7D8D">
              <w:t>5.06</w:t>
            </w:r>
          </w:p>
        </w:tc>
      </w:tr>
      <w:tr w:rsidR="00D7446A" w14:paraId="2CB93634" w14:textId="77777777" w:rsidTr="00D7446A">
        <w:trPr>
          <w:trHeight w:val="360"/>
        </w:trPr>
        <w:tc>
          <w:tcPr>
            <w:tcW w:w="1440" w:type="dxa"/>
            <w:vMerge/>
            <w:tcBorders>
              <w:top w:val="nil"/>
              <w:left w:val="nil"/>
              <w:bottom w:val="nil"/>
              <w:right w:val="nil"/>
            </w:tcBorders>
            <w:vAlign w:val="center"/>
          </w:tcPr>
          <w:p w14:paraId="68D82B2D"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47FD596E"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5D5CA302" w14:textId="6BDE032F"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3107FC34" w14:textId="27B3A470" w:rsidR="00D7446A" w:rsidRPr="0070729E" w:rsidRDefault="00D7446A" w:rsidP="00D7446A">
            <w:pPr>
              <w:pStyle w:val="MDPI42tablebody"/>
              <w:spacing w:line="240" w:lineRule="auto"/>
            </w:pPr>
            <w:r w:rsidRPr="00AF7D8D">
              <w:t>0.241</w:t>
            </w:r>
          </w:p>
        </w:tc>
        <w:tc>
          <w:tcPr>
            <w:tcW w:w="576" w:type="dxa"/>
            <w:tcBorders>
              <w:top w:val="nil"/>
              <w:left w:val="nil"/>
              <w:bottom w:val="nil"/>
              <w:right w:val="nil"/>
            </w:tcBorders>
          </w:tcPr>
          <w:p w14:paraId="72A0B374" w14:textId="0C268679"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1A632485" w14:textId="4A171580" w:rsidR="00D7446A" w:rsidRPr="00C233FF" w:rsidRDefault="00D7446A" w:rsidP="00D7446A">
            <w:pPr>
              <w:pStyle w:val="MDPI42tablebody"/>
              <w:spacing w:line="240" w:lineRule="auto"/>
              <w:rPr>
                <w:b/>
                <w:bCs/>
              </w:rPr>
            </w:pPr>
            <w:r w:rsidRPr="00AF7D8D">
              <w:t>0.212</w:t>
            </w:r>
          </w:p>
        </w:tc>
        <w:tc>
          <w:tcPr>
            <w:tcW w:w="576" w:type="dxa"/>
            <w:tcBorders>
              <w:top w:val="nil"/>
              <w:left w:val="nil"/>
              <w:bottom w:val="nil"/>
              <w:right w:val="nil"/>
            </w:tcBorders>
          </w:tcPr>
          <w:p w14:paraId="3F0039CA" w14:textId="71EDAAA5"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687CBCAF" w14:textId="4EDE3E13" w:rsidR="00D7446A" w:rsidRPr="0070729E" w:rsidRDefault="00D7446A" w:rsidP="00D7446A">
            <w:pPr>
              <w:pStyle w:val="MDPI42tablebody"/>
              <w:spacing w:line="240" w:lineRule="auto"/>
            </w:pPr>
            <w:r w:rsidRPr="00AF7D8D">
              <w:t>0.193</w:t>
            </w:r>
          </w:p>
        </w:tc>
      </w:tr>
      <w:tr w:rsidR="00D7446A" w14:paraId="3868B3F4" w14:textId="77777777" w:rsidTr="00D7446A">
        <w:trPr>
          <w:trHeight w:val="288"/>
        </w:trPr>
        <w:tc>
          <w:tcPr>
            <w:tcW w:w="1440" w:type="dxa"/>
            <w:vMerge/>
            <w:tcBorders>
              <w:top w:val="nil"/>
              <w:left w:val="nil"/>
              <w:bottom w:val="nil"/>
              <w:right w:val="nil"/>
            </w:tcBorders>
            <w:vAlign w:val="center"/>
          </w:tcPr>
          <w:p w14:paraId="58613338"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23F6CC61" w14:textId="77777777" w:rsidR="00D7446A" w:rsidRDefault="00D7446A" w:rsidP="00D7446A">
            <w:pPr>
              <w:pStyle w:val="MDPI42tablebody"/>
              <w:spacing w:line="240" w:lineRule="auto"/>
            </w:pPr>
            <w:proofErr w:type="spellStart"/>
            <w:r w:rsidRPr="0070729E">
              <w:t>Markies</w:t>
            </w:r>
            <w:proofErr w:type="spellEnd"/>
            <w:r w:rsidRPr="0070729E">
              <w:t xml:space="preserve"> Russet</w:t>
            </w:r>
          </w:p>
        </w:tc>
        <w:tc>
          <w:tcPr>
            <w:tcW w:w="576" w:type="dxa"/>
            <w:tcBorders>
              <w:top w:val="nil"/>
              <w:left w:val="nil"/>
              <w:bottom w:val="nil"/>
              <w:right w:val="nil"/>
            </w:tcBorders>
            <w:vAlign w:val="bottom"/>
          </w:tcPr>
          <w:p w14:paraId="4E0B6155" w14:textId="3D390134"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A66E0FC" w14:textId="28962F5D" w:rsidR="00D7446A" w:rsidRPr="0070729E" w:rsidRDefault="00D7446A" w:rsidP="00D7446A">
            <w:pPr>
              <w:pStyle w:val="MDPI42tablebody"/>
              <w:spacing w:line="240" w:lineRule="auto"/>
            </w:pPr>
            <w:r w:rsidRPr="00AF7D8D">
              <w:t>4.82</w:t>
            </w:r>
          </w:p>
        </w:tc>
        <w:tc>
          <w:tcPr>
            <w:tcW w:w="576" w:type="dxa"/>
            <w:tcBorders>
              <w:top w:val="nil"/>
              <w:left w:val="nil"/>
              <w:bottom w:val="nil"/>
              <w:right w:val="nil"/>
            </w:tcBorders>
            <w:vAlign w:val="bottom"/>
          </w:tcPr>
          <w:p w14:paraId="25099480" w14:textId="3D0177BF"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67D1F67E" w14:textId="1A114ED2" w:rsidR="00D7446A" w:rsidRPr="00C233FF" w:rsidRDefault="00D7446A" w:rsidP="00D7446A">
            <w:pPr>
              <w:pStyle w:val="MDPI42tablebody"/>
              <w:spacing w:line="240" w:lineRule="auto"/>
              <w:rPr>
                <w:b/>
                <w:bCs/>
              </w:rPr>
            </w:pPr>
            <w:r w:rsidRPr="00AF7D8D">
              <w:t>4.96</w:t>
            </w:r>
          </w:p>
        </w:tc>
        <w:tc>
          <w:tcPr>
            <w:tcW w:w="576" w:type="dxa"/>
            <w:tcBorders>
              <w:top w:val="nil"/>
              <w:left w:val="nil"/>
              <w:bottom w:val="nil"/>
              <w:right w:val="nil"/>
            </w:tcBorders>
            <w:vAlign w:val="bottom"/>
          </w:tcPr>
          <w:p w14:paraId="0A812A87" w14:textId="5003FA42"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7CEA1C88" w14:textId="06B5E0E3" w:rsidR="00D7446A" w:rsidRPr="0070729E" w:rsidRDefault="00D7446A" w:rsidP="00D7446A">
            <w:pPr>
              <w:pStyle w:val="MDPI42tablebody"/>
              <w:spacing w:line="240" w:lineRule="auto"/>
            </w:pPr>
            <w:r w:rsidRPr="00AF7D8D">
              <w:t>5.08</w:t>
            </w:r>
          </w:p>
        </w:tc>
      </w:tr>
      <w:tr w:rsidR="00D7446A" w14:paraId="06A62BE0" w14:textId="77777777" w:rsidTr="00D7446A">
        <w:trPr>
          <w:trHeight w:val="360"/>
        </w:trPr>
        <w:tc>
          <w:tcPr>
            <w:tcW w:w="1440" w:type="dxa"/>
            <w:vMerge/>
            <w:tcBorders>
              <w:top w:val="nil"/>
              <w:left w:val="nil"/>
              <w:bottom w:val="nil"/>
              <w:right w:val="nil"/>
            </w:tcBorders>
            <w:vAlign w:val="center"/>
          </w:tcPr>
          <w:p w14:paraId="23CC7B72"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76A89C27"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3D7B78E8" w14:textId="65297B03"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025B14F0" w14:textId="335DF6B2" w:rsidR="00D7446A" w:rsidRPr="0070729E" w:rsidRDefault="00D7446A" w:rsidP="00D7446A">
            <w:pPr>
              <w:pStyle w:val="MDPI42tablebody"/>
              <w:spacing w:line="240" w:lineRule="auto"/>
            </w:pPr>
            <w:r w:rsidRPr="00AF7D8D">
              <w:t>0.167</w:t>
            </w:r>
          </w:p>
        </w:tc>
        <w:tc>
          <w:tcPr>
            <w:tcW w:w="576" w:type="dxa"/>
            <w:tcBorders>
              <w:top w:val="nil"/>
              <w:left w:val="nil"/>
              <w:bottom w:val="nil"/>
              <w:right w:val="nil"/>
            </w:tcBorders>
          </w:tcPr>
          <w:p w14:paraId="45188C6E" w14:textId="7C5B9F2B"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7B3EEE36" w14:textId="7B92AD8A" w:rsidR="00D7446A" w:rsidRPr="00C233FF" w:rsidRDefault="00D7446A" w:rsidP="00D7446A">
            <w:pPr>
              <w:pStyle w:val="MDPI42tablebody"/>
              <w:spacing w:line="240" w:lineRule="auto"/>
              <w:rPr>
                <w:b/>
                <w:bCs/>
              </w:rPr>
            </w:pPr>
            <w:r w:rsidRPr="00AF7D8D">
              <w:t>0.155</w:t>
            </w:r>
          </w:p>
        </w:tc>
        <w:tc>
          <w:tcPr>
            <w:tcW w:w="576" w:type="dxa"/>
            <w:tcBorders>
              <w:top w:val="nil"/>
              <w:left w:val="nil"/>
              <w:bottom w:val="nil"/>
              <w:right w:val="nil"/>
            </w:tcBorders>
          </w:tcPr>
          <w:p w14:paraId="49E2DAFB" w14:textId="1D309F7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38458235" w14:textId="18492A27" w:rsidR="00D7446A" w:rsidRPr="0070729E" w:rsidRDefault="00D7446A" w:rsidP="00D7446A">
            <w:pPr>
              <w:pStyle w:val="MDPI42tablebody"/>
              <w:spacing w:line="240" w:lineRule="auto"/>
            </w:pPr>
            <w:r w:rsidRPr="00AF7D8D">
              <w:t>0.135</w:t>
            </w:r>
          </w:p>
        </w:tc>
      </w:tr>
      <w:tr w:rsidR="00D7446A" w14:paraId="29D5E26B" w14:textId="77777777" w:rsidTr="00D7446A">
        <w:trPr>
          <w:trHeight w:val="288"/>
        </w:trPr>
        <w:tc>
          <w:tcPr>
            <w:tcW w:w="1440" w:type="dxa"/>
            <w:vMerge/>
            <w:tcBorders>
              <w:top w:val="nil"/>
              <w:left w:val="nil"/>
              <w:bottom w:val="nil"/>
              <w:right w:val="nil"/>
            </w:tcBorders>
            <w:vAlign w:val="center"/>
          </w:tcPr>
          <w:p w14:paraId="2FEDE799"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54DAAD66" w14:textId="77777777" w:rsidR="00D7446A" w:rsidRPr="0070729E" w:rsidRDefault="00D7446A" w:rsidP="00D7446A">
            <w:pPr>
              <w:pStyle w:val="MDPI42tablebody"/>
              <w:spacing w:line="240" w:lineRule="auto"/>
            </w:pPr>
            <w:r w:rsidRPr="0070729E">
              <w:t>Umatilla Russet</w:t>
            </w:r>
          </w:p>
        </w:tc>
        <w:tc>
          <w:tcPr>
            <w:tcW w:w="576" w:type="dxa"/>
            <w:tcBorders>
              <w:top w:val="nil"/>
              <w:left w:val="nil"/>
              <w:bottom w:val="nil"/>
              <w:right w:val="nil"/>
            </w:tcBorders>
            <w:vAlign w:val="bottom"/>
          </w:tcPr>
          <w:p w14:paraId="643B1392" w14:textId="3FCF5008"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1BE21A20" w14:textId="494C503C" w:rsidR="00D7446A" w:rsidRPr="0070729E" w:rsidRDefault="00D7446A" w:rsidP="00D7446A">
            <w:pPr>
              <w:pStyle w:val="MDPI42tablebody"/>
              <w:spacing w:line="240" w:lineRule="auto"/>
            </w:pPr>
            <w:r w:rsidRPr="00AF7D8D">
              <w:t>4.85</w:t>
            </w:r>
          </w:p>
        </w:tc>
        <w:tc>
          <w:tcPr>
            <w:tcW w:w="576" w:type="dxa"/>
            <w:tcBorders>
              <w:top w:val="nil"/>
              <w:left w:val="nil"/>
              <w:bottom w:val="nil"/>
              <w:right w:val="nil"/>
            </w:tcBorders>
            <w:vAlign w:val="bottom"/>
          </w:tcPr>
          <w:p w14:paraId="23E24DD6" w14:textId="61F62B1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4C110F26" w14:textId="59D03732" w:rsidR="00D7446A" w:rsidRPr="00C233FF" w:rsidRDefault="00D7446A" w:rsidP="00D7446A">
            <w:pPr>
              <w:pStyle w:val="MDPI42tablebody"/>
              <w:spacing w:line="240" w:lineRule="auto"/>
              <w:rPr>
                <w:b/>
                <w:bCs/>
              </w:rPr>
            </w:pPr>
            <w:r w:rsidRPr="00AF7D8D">
              <w:t>4.95</w:t>
            </w:r>
          </w:p>
        </w:tc>
        <w:tc>
          <w:tcPr>
            <w:tcW w:w="576" w:type="dxa"/>
            <w:tcBorders>
              <w:top w:val="nil"/>
              <w:left w:val="nil"/>
              <w:bottom w:val="nil"/>
              <w:right w:val="nil"/>
            </w:tcBorders>
            <w:vAlign w:val="bottom"/>
          </w:tcPr>
          <w:p w14:paraId="1ECB74F7" w14:textId="5C5E66FA"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7EF042" w14:textId="1EF7AD98" w:rsidR="00D7446A" w:rsidRPr="0070729E" w:rsidRDefault="00D7446A" w:rsidP="00D7446A">
            <w:pPr>
              <w:pStyle w:val="MDPI42tablebody"/>
              <w:spacing w:line="240" w:lineRule="auto"/>
            </w:pPr>
            <w:r w:rsidRPr="00AF7D8D">
              <w:t>5.06</w:t>
            </w:r>
          </w:p>
        </w:tc>
      </w:tr>
      <w:tr w:rsidR="00D7446A" w14:paraId="2E5E9349" w14:textId="77777777" w:rsidTr="00D7446A">
        <w:trPr>
          <w:trHeight w:val="360"/>
        </w:trPr>
        <w:tc>
          <w:tcPr>
            <w:tcW w:w="1440" w:type="dxa"/>
            <w:vMerge/>
            <w:tcBorders>
              <w:top w:val="nil"/>
              <w:left w:val="nil"/>
              <w:bottom w:val="dotted" w:sz="4" w:space="0" w:color="auto"/>
              <w:right w:val="nil"/>
            </w:tcBorders>
            <w:vAlign w:val="center"/>
          </w:tcPr>
          <w:p w14:paraId="0D5BF5E5" w14:textId="77777777" w:rsidR="00D7446A" w:rsidRPr="0070729E" w:rsidRDefault="00D7446A" w:rsidP="00D7446A">
            <w:pPr>
              <w:pStyle w:val="MDPI42tablebody"/>
              <w:spacing w:line="240" w:lineRule="auto"/>
            </w:pPr>
          </w:p>
        </w:tc>
        <w:tc>
          <w:tcPr>
            <w:tcW w:w="1728" w:type="dxa"/>
            <w:vMerge/>
            <w:tcBorders>
              <w:top w:val="nil"/>
              <w:left w:val="nil"/>
              <w:bottom w:val="dotted" w:sz="4" w:space="0" w:color="auto"/>
              <w:right w:val="nil"/>
            </w:tcBorders>
            <w:vAlign w:val="center"/>
          </w:tcPr>
          <w:p w14:paraId="1BF50F8F" w14:textId="77777777" w:rsidR="00D7446A" w:rsidRDefault="00D7446A" w:rsidP="00D7446A">
            <w:pPr>
              <w:pStyle w:val="MDPI42tablebody"/>
              <w:spacing w:line="240" w:lineRule="auto"/>
            </w:pPr>
          </w:p>
        </w:tc>
        <w:tc>
          <w:tcPr>
            <w:tcW w:w="576" w:type="dxa"/>
            <w:tcBorders>
              <w:top w:val="nil"/>
              <w:left w:val="nil"/>
              <w:bottom w:val="dotted" w:sz="4" w:space="0" w:color="auto"/>
              <w:right w:val="nil"/>
            </w:tcBorders>
          </w:tcPr>
          <w:p w14:paraId="2362B1B9" w14:textId="5C4943E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31AE4AB5" w14:textId="1A56FD40" w:rsidR="00D7446A" w:rsidRPr="0070729E" w:rsidRDefault="00D7446A" w:rsidP="00D7446A">
            <w:pPr>
              <w:pStyle w:val="MDPI42tablebody"/>
              <w:spacing w:line="240" w:lineRule="auto"/>
            </w:pPr>
            <w:r w:rsidRPr="00AF7D8D">
              <w:t>0.195</w:t>
            </w:r>
          </w:p>
        </w:tc>
        <w:tc>
          <w:tcPr>
            <w:tcW w:w="576" w:type="dxa"/>
            <w:tcBorders>
              <w:top w:val="nil"/>
              <w:left w:val="nil"/>
              <w:bottom w:val="dotted" w:sz="4" w:space="0" w:color="auto"/>
              <w:right w:val="nil"/>
            </w:tcBorders>
          </w:tcPr>
          <w:p w14:paraId="5393EB34" w14:textId="3BDFA536"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0674C904" w14:textId="3BD0C7F6" w:rsidR="00D7446A" w:rsidRPr="00C233FF" w:rsidRDefault="00D7446A" w:rsidP="00D7446A">
            <w:pPr>
              <w:pStyle w:val="MDPI42tablebody"/>
              <w:spacing w:line="240" w:lineRule="auto"/>
              <w:rPr>
                <w:b/>
                <w:bCs/>
              </w:rPr>
            </w:pPr>
            <w:r w:rsidRPr="00AF7D8D">
              <w:t>0.165</w:t>
            </w:r>
          </w:p>
        </w:tc>
        <w:tc>
          <w:tcPr>
            <w:tcW w:w="576" w:type="dxa"/>
            <w:tcBorders>
              <w:top w:val="nil"/>
              <w:left w:val="nil"/>
              <w:bottom w:val="dotted" w:sz="4" w:space="0" w:color="auto"/>
              <w:right w:val="nil"/>
            </w:tcBorders>
          </w:tcPr>
          <w:p w14:paraId="4E315516" w14:textId="46E43D9E"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495047F7" w14:textId="7E52EBE9" w:rsidR="00D7446A" w:rsidRPr="0070729E" w:rsidRDefault="00D7446A" w:rsidP="00D7446A">
            <w:pPr>
              <w:pStyle w:val="MDPI42tablebody"/>
              <w:spacing w:line="240" w:lineRule="auto"/>
            </w:pPr>
            <w:r w:rsidRPr="00AF7D8D">
              <w:t>0.143</w:t>
            </w:r>
          </w:p>
        </w:tc>
      </w:tr>
      <w:tr w:rsidR="00D7446A" w14:paraId="0B9855BC" w14:textId="77777777" w:rsidTr="00D7446A">
        <w:trPr>
          <w:trHeight w:val="360"/>
        </w:trPr>
        <w:tc>
          <w:tcPr>
            <w:tcW w:w="1440" w:type="dxa"/>
            <w:vMerge w:val="restart"/>
            <w:tcBorders>
              <w:top w:val="dotted" w:sz="4" w:space="0" w:color="auto"/>
              <w:left w:val="nil"/>
              <w:bottom w:val="nil"/>
              <w:right w:val="nil"/>
            </w:tcBorders>
            <w:vAlign w:val="center"/>
          </w:tcPr>
          <w:p w14:paraId="7D451A47" w14:textId="77777777" w:rsidR="00D7446A" w:rsidRPr="0070729E" w:rsidRDefault="00D7446A" w:rsidP="00D7446A">
            <w:pPr>
              <w:pStyle w:val="MDPI42tablebody"/>
              <w:spacing w:line="240" w:lineRule="auto"/>
            </w:pPr>
            <w:r w:rsidRPr="0070729E">
              <w:t>Belgium</w:t>
            </w:r>
          </w:p>
        </w:tc>
        <w:tc>
          <w:tcPr>
            <w:tcW w:w="1728" w:type="dxa"/>
            <w:vMerge w:val="restart"/>
            <w:tcBorders>
              <w:top w:val="dotted" w:sz="4" w:space="0" w:color="auto"/>
              <w:left w:val="nil"/>
              <w:bottom w:val="nil"/>
              <w:right w:val="nil"/>
            </w:tcBorders>
            <w:vAlign w:val="center"/>
          </w:tcPr>
          <w:p w14:paraId="5F0E0FED" w14:textId="77777777" w:rsidR="00D7446A" w:rsidRDefault="00D7446A" w:rsidP="00D7446A">
            <w:pPr>
              <w:pStyle w:val="MDPI42tablebody"/>
              <w:spacing w:line="240" w:lineRule="auto"/>
            </w:pPr>
            <w:r w:rsidRPr="0070729E">
              <w:t>Bintje</w:t>
            </w:r>
          </w:p>
        </w:tc>
        <w:tc>
          <w:tcPr>
            <w:tcW w:w="576" w:type="dxa"/>
            <w:tcBorders>
              <w:top w:val="dotted" w:sz="4" w:space="0" w:color="auto"/>
              <w:left w:val="nil"/>
              <w:bottom w:val="nil"/>
              <w:right w:val="nil"/>
            </w:tcBorders>
            <w:vAlign w:val="bottom"/>
          </w:tcPr>
          <w:p w14:paraId="3985D3EF" w14:textId="1F796896"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193754F1" w14:textId="09028E2E" w:rsidR="00D7446A" w:rsidRPr="0070729E" w:rsidRDefault="00D7446A" w:rsidP="00D7446A">
            <w:pPr>
              <w:pStyle w:val="MDPI42tablebody"/>
              <w:spacing w:line="240" w:lineRule="auto"/>
            </w:pPr>
            <w:r w:rsidRPr="00AF7D8D">
              <w:t>4.52</w:t>
            </w:r>
          </w:p>
        </w:tc>
        <w:tc>
          <w:tcPr>
            <w:tcW w:w="576" w:type="dxa"/>
            <w:tcBorders>
              <w:top w:val="dotted" w:sz="4" w:space="0" w:color="auto"/>
              <w:left w:val="nil"/>
              <w:bottom w:val="nil"/>
              <w:right w:val="nil"/>
            </w:tcBorders>
            <w:vAlign w:val="bottom"/>
          </w:tcPr>
          <w:p w14:paraId="2AC56D0E" w14:textId="0DD1E7A1"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7AC25865" w14:textId="6CB304A0" w:rsidR="00D7446A" w:rsidRPr="00C233FF" w:rsidRDefault="00D7446A" w:rsidP="00D7446A">
            <w:pPr>
              <w:pStyle w:val="MDPI42tablebody"/>
              <w:spacing w:line="240" w:lineRule="auto"/>
              <w:rPr>
                <w:b/>
                <w:bCs/>
              </w:rPr>
            </w:pPr>
            <w:r w:rsidRPr="00AF7D8D">
              <w:t>4.72</w:t>
            </w:r>
          </w:p>
        </w:tc>
        <w:tc>
          <w:tcPr>
            <w:tcW w:w="576" w:type="dxa"/>
            <w:tcBorders>
              <w:top w:val="dotted" w:sz="4" w:space="0" w:color="auto"/>
              <w:left w:val="nil"/>
              <w:bottom w:val="nil"/>
              <w:right w:val="nil"/>
            </w:tcBorders>
            <w:vAlign w:val="bottom"/>
          </w:tcPr>
          <w:p w14:paraId="1138A8BA" w14:textId="0F93B1FE"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0CC61966" w14:textId="559A082E" w:rsidR="00D7446A" w:rsidRPr="0070729E" w:rsidRDefault="00D7446A" w:rsidP="00D7446A">
            <w:pPr>
              <w:pStyle w:val="MDPI42tablebody"/>
              <w:spacing w:line="240" w:lineRule="auto"/>
            </w:pPr>
            <w:r w:rsidRPr="00AF7D8D">
              <w:t>4.90</w:t>
            </w:r>
          </w:p>
        </w:tc>
      </w:tr>
      <w:tr w:rsidR="00D7446A" w14:paraId="76E25C1E" w14:textId="77777777" w:rsidTr="00D7446A">
        <w:trPr>
          <w:trHeight w:val="360"/>
        </w:trPr>
        <w:tc>
          <w:tcPr>
            <w:tcW w:w="1440" w:type="dxa"/>
            <w:vMerge/>
            <w:tcBorders>
              <w:top w:val="nil"/>
              <w:left w:val="nil"/>
              <w:bottom w:val="nil"/>
              <w:right w:val="nil"/>
            </w:tcBorders>
            <w:vAlign w:val="center"/>
          </w:tcPr>
          <w:p w14:paraId="6E1DCFE8" w14:textId="77777777" w:rsidR="00D7446A" w:rsidRPr="0070729E" w:rsidRDefault="00D7446A" w:rsidP="00D7446A">
            <w:pPr>
              <w:pStyle w:val="MDPI42tablebody"/>
              <w:spacing w:line="240" w:lineRule="auto"/>
            </w:pPr>
          </w:p>
        </w:tc>
        <w:tc>
          <w:tcPr>
            <w:tcW w:w="1728" w:type="dxa"/>
            <w:vMerge/>
            <w:tcBorders>
              <w:top w:val="nil"/>
              <w:left w:val="nil"/>
              <w:bottom w:val="nil"/>
              <w:right w:val="nil"/>
            </w:tcBorders>
            <w:vAlign w:val="center"/>
          </w:tcPr>
          <w:p w14:paraId="08BDE37B" w14:textId="77777777" w:rsidR="00D7446A" w:rsidRPr="0070729E" w:rsidRDefault="00D7446A" w:rsidP="00D7446A">
            <w:pPr>
              <w:pStyle w:val="MDPI42tablebody"/>
              <w:spacing w:line="240" w:lineRule="auto"/>
            </w:pPr>
          </w:p>
        </w:tc>
        <w:tc>
          <w:tcPr>
            <w:tcW w:w="576" w:type="dxa"/>
            <w:tcBorders>
              <w:top w:val="nil"/>
              <w:left w:val="nil"/>
              <w:bottom w:val="nil"/>
              <w:right w:val="nil"/>
            </w:tcBorders>
          </w:tcPr>
          <w:p w14:paraId="77CCA43F" w14:textId="229F12CB"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45D84B09" w14:textId="36BC447E" w:rsidR="00D7446A" w:rsidRPr="0070729E" w:rsidRDefault="00D7446A" w:rsidP="00D7446A">
            <w:pPr>
              <w:pStyle w:val="MDPI42tablebody"/>
              <w:spacing w:line="240" w:lineRule="auto"/>
            </w:pPr>
            <w:r w:rsidRPr="00AF7D8D">
              <w:t>0.606</w:t>
            </w:r>
          </w:p>
        </w:tc>
        <w:tc>
          <w:tcPr>
            <w:tcW w:w="576" w:type="dxa"/>
            <w:tcBorders>
              <w:top w:val="nil"/>
              <w:left w:val="nil"/>
              <w:bottom w:val="nil"/>
              <w:right w:val="nil"/>
            </w:tcBorders>
          </w:tcPr>
          <w:p w14:paraId="4F50E86D" w14:textId="48AFCB41"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15C35F28" w14:textId="72F58088" w:rsidR="00D7446A" w:rsidRPr="00C233FF" w:rsidRDefault="00D7446A" w:rsidP="00D7446A">
            <w:pPr>
              <w:pStyle w:val="MDPI42tablebody"/>
              <w:spacing w:line="240" w:lineRule="auto"/>
              <w:rPr>
                <w:b/>
                <w:bCs/>
              </w:rPr>
            </w:pPr>
            <w:r w:rsidRPr="00AF7D8D">
              <w:t>0.579</w:t>
            </w:r>
          </w:p>
        </w:tc>
        <w:tc>
          <w:tcPr>
            <w:tcW w:w="576" w:type="dxa"/>
            <w:tcBorders>
              <w:top w:val="nil"/>
              <w:left w:val="nil"/>
              <w:bottom w:val="nil"/>
              <w:right w:val="nil"/>
            </w:tcBorders>
          </w:tcPr>
          <w:p w14:paraId="30726969" w14:textId="59ADE1BB"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03263A08" w14:textId="45AD9D25" w:rsidR="00D7446A" w:rsidRPr="0070729E" w:rsidRDefault="00D7446A" w:rsidP="00D7446A">
            <w:pPr>
              <w:pStyle w:val="MDPI42tablebody"/>
              <w:spacing w:line="240" w:lineRule="auto"/>
            </w:pPr>
            <w:r w:rsidRPr="00AF7D8D">
              <w:t>0.567</w:t>
            </w:r>
          </w:p>
        </w:tc>
      </w:tr>
      <w:tr w:rsidR="00D7446A" w14:paraId="7D7588EB" w14:textId="77777777" w:rsidTr="00D7446A">
        <w:trPr>
          <w:trHeight w:val="288"/>
        </w:trPr>
        <w:tc>
          <w:tcPr>
            <w:tcW w:w="1440" w:type="dxa"/>
            <w:vMerge/>
            <w:tcBorders>
              <w:top w:val="nil"/>
              <w:left w:val="nil"/>
              <w:bottom w:val="nil"/>
              <w:right w:val="nil"/>
            </w:tcBorders>
            <w:vAlign w:val="center"/>
          </w:tcPr>
          <w:p w14:paraId="64F4E94D" w14:textId="77777777" w:rsidR="00D7446A" w:rsidRPr="0070729E" w:rsidRDefault="00D7446A" w:rsidP="00D7446A">
            <w:pPr>
              <w:pStyle w:val="MDPI42tablebody"/>
              <w:spacing w:line="240" w:lineRule="auto"/>
            </w:pPr>
          </w:p>
        </w:tc>
        <w:tc>
          <w:tcPr>
            <w:tcW w:w="1728" w:type="dxa"/>
            <w:vMerge w:val="restart"/>
            <w:tcBorders>
              <w:top w:val="nil"/>
              <w:left w:val="nil"/>
              <w:bottom w:val="nil"/>
              <w:right w:val="nil"/>
            </w:tcBorders>
            <w:vAlign w:val="center"/>
          </w:tcPr>
          <w:p w14:paraId="22A7194C" w14:textId="77777777" w:rsidR="00D7446A" w:rsidRPr="0070729E" w:rsidRDefault="00D7446A" w:rsidP="00D7446A">
            <w:pPr>
              <w:pStyle w:val="MDPI42tablebody"/>
              <w:spacing w:line="240" w:lineRule="auto"/>
            </w:pPr>
            <w:r w:rsidRPr="0070729E">
              <w:t>Charlotte</w:t>
            </w:r>
          </w:p>
        </w:tc>
        <w:tc>
          <w:tcPr>
            <w:tcW w:w="576" w:type="dxa"/>
            <w:tcBorders>
              <w:top w:val="nil"/>
              <w:left w:val="nil"/>
              <w:bottom w:val="nil"/>
              <w:right w:val="nil"/>
            </w:tcBorders>
            <w:vAlign w:val="bottom"/>
          </w:tcPr>
          <w:p w14:paraId="7F8248C7" w14:textId="6F99A995"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5B57D458" w14:textId="4B80AD97" w:rsidR="00D7446A" w:rsidRPr="0070729E" w:rsidRDefault="00D7446A" w:rsidP="00D7446A">
            <w:pPr>
              <w:pStyle w:val="MDPI42tablebody"/>
              <w:spacing w:line="240" w:lineRule="auto"/>
            </w:pPr>
            <w:r w:rsidRPr="00AF7D8D">
              <w:t>4.56</w:t>
            </w:r>
          </w:p>
        </w:tc>
        <w:tc>
          <w:tcPr>
            <w:tcW w:w="576" w:type="dxa"/>
            <w:tcBorders>
              <w:top w:val="nil"/>
              <w:left w:val="nil"/>
              <w:bottom w:val="nil"/>
              <w:right w:val="nil"/>
            </w:tcBorders>
            <w:vAlign w:val="bottom"/>
          </w:tcPr>
          <w:p w14:paraId="65574026" w14:textId="1B15463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37A258F" w14:textId="6DF183B9" w:rsidR="00D7446A" w:rsidRPr="00C233FF" w:rsidRDefault="00D7446A" w:rsidP="00D7446A">
            <w:pPr>
              <w:pStyle w:val="MDPI42tablebody"/>
              <w:spacing w:line="240" w:lineRule="auto"/>
              <w:rPr>
                <w:b/>
                <w:bCs/>
              </w:rPr>
            </w:pPr>
            <w:r w:rsidRPr="00AF7D8D">
              <w:t>4.74</w:t>
            </w:r>
          </w:p>
        </w:tc>
        <w:tc>
          <w:tcPr>
            <w:tcW w:w="576" w:type="dxa"/>
            <w:tcBorders>
              <w:top w:val="nil"/>
              <w:left w:val="nil"/>
              <w:bottom w:val="nil"/>
              <w:right w:val="nil"/>
            </w:tcBorders>
            <w:vAlign w:val="bottom"/>
          </w:tcPr>
          <w:p w14:paraId="0AEF6884" w14:textId="33415846"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0FFFC6E1" w14:textId="3042BA3C" w:rsidR="00D7446A" w:rsidRPr="0070729E" w:rsidRDefault="00D7446A" w:rsidP="00D7446A">
            <w:pPr>
              <w:pStyle w:val="MDPI42tablebody"/>
              <w:spacing w:line="240" w:lineRule="auto"/>
            </w:pPr>
            <w:r w:rsidRPr="00AF7D8D">
              <w:t>4.89</w:t>
            </w:r>
          </w:p>
        </w:tc>
      </w:tr>
      <w:tr w:rsidR="00D7446A" w14:paraId="680C0815" w14:textId="77777777" w:rsidTr="00D7446A">
        <w:trPr>
          <w:trHeight w:val="360"/>
        </w:trPr>
        <w:tc>
          <w:tcPr>
            <w:tcW w:w="1440" w:type="dxa"/>
            <w:vMerge/>
            <w:tcBorders>
              <w:top w:val="nil"/>
              <w:left w:val="nil"/>
              <w:bottom w:val="dotted" w:sz="4" w:space="0" w:color="auto"/>
              <w:right w:val="nil"/>
            </w:tcBorders>
            <w:vAlign w:val="center"/>
          </w:tcPr>
          <w:p w14:paraId="21128DAB" w14:textId="77777777" w:rsidR="00D7446A" w:rsidRPr="0070729E" w:rsidRDefault="00D7446A" w:rsidP="00D7446A">
            <w:pPr>
              <w:pStyle w:val="MDPI42tablebody"/>
              <w:spacing w:line="240" w:lineRule="auto"/>
            </w:pPr>
          </w:p>
        </w:tc>
        <w:tc>
          <w:tcPr>
            <w:tcW w:w="1728" w:type="dxa"/>
            <w:vMerge/>
            <w:tcBorders>
              <w:top w:val="nil"/>
              <w:left w:val="nil"/>
              <w:bottom w:val="dotted" w:sz="4" w:space="0" w:color="auto"/>
              <w:right w:val="nil"/>
            </w:tcBorders>
            <w:vAlign w:val="center"/>
          </w:tcPr>
          <w:p w14:paraId="5FD19AFB" w14:textId="77777777" w:rsidR="00D7446A" w:rsidRDefault="00D7446A" w:rsidP="00D7446A">
            <w:pPr>
              <w:pStyle w:val="MDPI42tablebody"/>
              <w:spacing w:line="240" w:lineRule="auto"/>
            </w:pPr>
          </w:p>
        </w:tc>
        <w:tc>
          <w:tcPr>
            <w:tcW w:w="576" w:type="dxa"/>
            <w:tcBorders>
              <w:top w:val="nil"/>
              <w:left w:val="nil"/>
              <w:bottom w:val="dotted" w:sz="4" w:space="0" w:color="auto"/>
              <w:right w:val="nil"/>
            </w:tcBorders>
          </w:tcPr>
          <w:p w14:paraId="0733826D" w14:textId="5959B71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7273A984" w14:textId="41BA9778" w:rsidR="00D7446A" w:rsidRPr="0070729E" w:rsidRDefault="00D7446A" w:rsidP="00D7446A">
            <w:pPr>
              <w:pStyle w:val="MDPI42tablebody"/>
              <w:spacing w:line="240" w:lineRule="auto"/>
            </w:pPr>
            <w:r w:rsidRPr="00AF7D8D">
              <w:t>0.607</w:t>
            </w:r>
          </w:p>
        </w:tc>
        <w:tc>
          <w:tcPr>
            <w:tcW w:w="576" w:type="dxa"/>
            <w:tcBorders>
              <w:top w:val="nil"/>
              <w:left w:val="nil"/>
              <w:bottom w:val="dotted" w:sz="4" w:space="0" w:color="auto"/>
              <w:right w:val="nil"/>
            </w:tcBorders>
          </w:tcPr>
          <w:p w14:paraId="6F6D31C8" w14:textId="1A32ADE1"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5A3B2D74" w14:textId="5F44DA07" w:rsidR="00D7446A" w:rsidRPr="00C233FF" w:rsidRDefault="00D7446A" w:rsidP="00D7446A">
            <w:pPr>
              <w:pStyle w:val="MDPI42tablebody"/>
              <w:spacing w:line="240" w:lineRule="auto"/>
              <w:rPr>
                <w:b/>
                <w:bCs/>
              </w:rPr>
            </w:pPr>
            <w:r w:rsidRPr="00AF7D8D">
              <w:t>0.559</w:t>
            </w:r>
          </w:p>
        </w:tc>
        <w:tc>
          <w:tcPr>
            <w:tcW w:w="576" w:type="dxa"/>
            <w:tcBorders>
              <w:top w:val="nil"/>
              <w:left w:val="nil"/>
              <w:bottom w:val="dotted" w:sz="4" w:space="0" w:color="auto"/>
              <w:right w:val="nil"/>
            </w:tcBorders>
          </w:tcPr>
          <w:p w14:paraId="3648A07F" w14:textId="0B6BF6A4"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2B4BA8C3" w14:textId="1D8945D4" w:rsidR="00D7446A" w:rsidRPr="0070729E" w:rsidRDefault="00D7446A" w:rsidP="00D7446A">
            <w:pPr>
              <w:pStyle w:val="MDPI42tablebody"/>
              <w:spacing w:line="240" w:lineRule="auto"/>
            </w:pPr>
            <w:r w:rsidRPr="00AF7D8D">
              <w:t>0.531</w:t>
            </w:r>
          </w:p>
        </w:tc>
      </w:tr>
      <w:tr w:rsidR="00D7446A" w14:paraId="012A2864" w14:textId="77777777" w:rsidTr="00D7446A">
        <w:trPr>
          <w:trHeight w:val="360"/>
        </w:trPr>
        <w:tc>
          <w:tcPr>
            <w:tcW w:w="1440" w:type="dxa"/>
            <w:vMerge w:val="restart"/>
            <w:tcBorders>
              <w:top w:val="dotted" w:sz="4" w:space="0" w:color="auto"/>
              <w:left w:val="nil"/>
              <w:bottom w:val="nil"/>
              <w:right w:val="nil"/>
            </w:tcBorders>
            <w:vAlign w:val="center"/>
          </w:tcPr>
          <w:p w14:paraId="309EF209" w14:textId="77777777" w:rsidR="00D7446A" w:rsidRPr="0070729E" w:rsidRDefault="00D7446A" w:rsidP="00D7446A">
            <w:pPr>
              <w:pStyle w:val="MDPI42tablebody"/>
              <w:spacing w:line="240" w:lineRule="auto"/>
            </w:pPr>
            <w:r w:rsidRPr="0070729E">
              <w:t>Canada</w:t>
            </w:r>
          </w:p>
        </w:tc>
        <w:tc>
          <w:tcPr>
            <w:tcW w:w="1728" w:type="dxa"/>
            <w:vMerge w:val="restart"/>
            <w:tcBorders>
              <w:top w:val="dotted" w:sz="4" w:space="0" w:color="auto"/>
              <w:left w:val="nil"/>
              <w:right w:val="nil"/>
            </w:tcBorders>
            <w:vAlign w:val="center"/>
          </w:tcPr>
          <w:p w14:paraId="5CB80607" w14:textId="77777777" w:rsidR="00D7446A" w:rsidRDefault="00D7446A" w:rsidP="00D7446A">
            <w:pPr>
              <w:pStyle w:val="MDPI42tablebody"/>
              <w:spacing w:line="240" w:lineRule="auto"/>
            </w:pPr>
            <w:r w:rsidRPr="0070729E">
              <w:t>Russet Burbank</w:t>
            </w:r>
          </w:p>
        </w:tc>
        <w:tc>
          <w:tcPr>
            <w:tcW w:w="576" w:type="dxa"/>
            <w:tcBorders>
              <w:top w:val="dotted" w:sz="4" w:space="0" w:color="auto"/>
              <w:left w:val="nil"/>
              <w:right w:val="nil"/>
            </w:tcBorders>
            <w:vAlign w:val="bottom"/>
          </w:tcPr>
          <w:p w14:paraId="1ACC34AE" w14:textId="52E5DB52"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52C72EB2" w14:textId="4434D778" w:rsidR="00D7446A" w:rsidRPr="0070729E" w:rsidRDefault="00D7446A" w:rsidP="00D7446A">
            <w:pPr>
              <w:pStyle w:val="MDPI42tablebody"/>
              <w:spacing w:line="240" w:lineRule="auto"/>
            </w:pPr>
            <w:r w:rsidRPr="00AF7D8D">
              <w:t>4.53</w:t>
            </w:r>
          </w:p>
        </w:tc>
        <w:tc>
          <w:tcPr>
            <w:tcW w:w="576" w:type="dxa"/>
            <w:tcBorders>
              <w:top w:val="dotted" w:sz="4" w:space="0" w:color="auto"/>
              <w:left w:val="nil"/>
              <w:bottom w:val="nil"/>
              <w:right w:val="nil"/>
            </w:tcBorders>
            <w:vAlign w:val="bottom"/>
          </w:tcPr>
          <w:p w14:paraId="7FD944D3" w14:textId="25454FAE"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3E5738E8" w14:textId="4B1BAD6E" w:rsidR="00D7446A" w:rsidRPr="00C233FF" w:rsidRDefault="00D7446A" w:rsidP="00D7446A">
            <w:pPr>
              <w:pStyle w:val="MDPI42tablebody"/>
              <w:spacing w:line="240" w:lineRule="auto"/>
              <w:rPr>
                <w:b/>
                <w:bCs/>
              </w:rPr>
            </w:pPr>
            <w:r w:rsidRPr="00AF7D8D">
              <w:t>4.74</w:t>
            </w:r>
          </w:p>
        </w:tc>
        <w:tc>
          <w:tcPr>
            <w:tcW w:w="576" w:type="dxa"/>
            <w:tcBorders>
              <w:top w:val="dotted" w:sz="4" w:space="0" w:color="auto"/>
              <w:left w:val="nil"/>
              <w:bottom w:val="nil"/>
              <w:right w:val="nil"/>
            </w:tcBorders>
            <w:vAlign w:val="bottom"/>
          </w:tcPr>
          <w:p w14:paraId="4BBD833D" w14:textId="38744584"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332EF8BE" w14:textId="1B41F0BF" w:rsidR="00D7446A" w:rsidRPr="0070729E" w:rsidRDefault="00D7446A" w:rsidP="00D7446A">
            <w:pPr>
              <w:pStyle w:val="MDPI42tablebody"/>
              <w:spacing w:line="240" w:lineRule="auto"/>
            </w:pPr>
            <w:r w:rsidRPr="00AF7D8D">
              <w:t>4.93</w:t>
            </w:r>
          </w:p>
        </w:tc>
      </w:tr>
      <w:tr w:rsidR="00D7446A" w14:paraId="4032FE61" w14:textId="77777777" w:rsidTr="00D7446A">
        <w:trPr>
          <w:trHeight w:val="360"/>
        </w:trPr>
        <w:tc>
          <w:tcPr>
            <w:tcW w:w="1440" w:type="dxa"/>
            <w:vMerge/>
            <w:tcBorders>
              <w:top w:val="single" w:sz="4" w:space="0" w:color="000000"/>
              <w:left w:val="nil"/>
              <w:bottom w:val="nil"/>
              <w:right w:val="nil"/>
            </w:tcBorders>
            <w:vAlign w:val="center"/>
          </w:tcPr>
          <w:p w14:paraId="495C394D"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720F28EB"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4AA1C4E5" w14:textId="5D081781"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3C7D9C45" w14:textId="6CF73EDC" w:rsidR="00D7446A" w:rsidRPr="0070729E" w:rsidRDefault="00D7446A" w:rsidP="00D7446A">
            <w:pPr>
              <w:pStyle w:val="MDPI42tablebody"/>
              <w:spacing w:line="240" w:lineRule="auto"/>
            </w:pPr>
            <w:r w:rsidRPr="00AF7D8D">
              <w:t>0.498</w:t>
            </w:r>
          </w:p>
        </w:tc>
        <w:tc>
          <w:tcPr>
            <w:tcW w:w="576" w:type="dxa"/>
            <w:tcBorders>
              <w:top w:val="nil"/>
              <w:left w:val="nil"/>
              <w:bottom w:val="nil"/>
              <w:right w:val="nil"/>
            </w:tcBorders>
          </w:tcPr>
          <w:p w14:paraId="1FB840B0" w14:textId="6F0E8FDD"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39E0E3A6" w14:textId="4D325A1F" w:rsidR="00D7446A" w:rsidRPr="00C233FF" w:rsidRDefault="00D7446A" w:rsidP="00D7446A">
            <w:pPr>
              <w:pStyle w:val="MDPI42tablebody"/>
              <w:spacing w:line="240" w:lineRule="auto"/>
              <w:rPr>
                <w:b/>
                <w:bCs/>
              </w:rPr>
            </w:pPr>
            <w:r w:rsidRPr="00AF7D8D">
              <w:t>0.489</w:t>
            </w:r>
          </w:p>
        </w:tc>
        <w:tc>
          <w:tcPr>
            <w:tcW w:w="576" w:type="dxa"/>
            <w:tcBorders>
              <w:top w:val="nil"/>
              <w:left w:val="nil"/>
              <w:bottom w:val="nil"/>
              <w:right w:val="nil"/>
            </w:tcBorders>
          </w:tcPr>
          <w:p w14:paraId="528086D9" w14:textId="705847BF"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038A3651" w14:textId="40608950" w:rsidR="00D7446A" w:rsidRPr="0070729E" w:rsidRDefault="00D7446A" w:rsidP="00D7446A">
            <w:pPr>
              <w:pStyle w:val="MDPI42tablebody"/>
              <w:spacing w:line="240" w:lineRule="auto"/>
            </w:pPr>
            <w:r w:rsidRPr="00AF7D8D">
              <w:t>0.480</w:t>
            </w:r>
          </w:p>
        </w:tc>
      </w:tr>
      <w:tr w:rsidR="00D7446A" w14:paraId="23078688" w14:textId="77777777" w:rsidTr="00D7446A">
        <w:trPr>
          <w:trHeight w:val="288"/>
        </w:trPr>
        <w:tc>
          <w:tcPr>
            <w:tcW w:w="1440" w:type="dxa"/>
            <w:vMerge/>
            <w:tcBorders>
              <w:top w:val="single" w:sz="4" w:space="0" w:color="000000"/>
              <w:left w:val="nil"/>
              <w:bottom w:val="nil"/>
              <w:right w:val="nil"/>
            </w:tcBorders>
            <w:vAlign w:val="center"/>
          </w:tcPr>
          <w:p w14:paraId="7F55B74F"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16665D5E" w14:textId="77777777" w:rsidR="00D7446A" w:rsidRPr="0070729E" w:rsidRDefault="00D7446A" w:rsidP="00D7446A">
            <w:pPr>
              <w:pStyle w:val="MDPI42tablebody"/>
              <w:spacing w:line="240" w:lineRule="auto"/>
            </w:pPr>
            <w:proofErr w:type="spellStart"/>
            <w:r w:rsidRPr="0070729E">
              <w:t>Shepody</w:t>
            </w:r>
            <w:proofErr w:type="spellEnd"/>
          </w:p>
        </w:tc>
        <w:tc>
          <w:tcPr>
            <w:tcW w:w="576" w:type="dxa"/>
            <w:tcBorders>
              <w:top w:val="nil"/>
              <w:left w:val="nil"/>
              <w:right w:val="nil"/>
            </w:tcBorders>
            <w:vAlign w:val="bottom"/>
          </w:tcPr>
          <w:p w14:paraId="7018A8CD" w14:textId="6AB3C80B"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42A3C4A" w14:textId="1A5D2420" w:rsidR="00D7446A" w:rsidRPr="0070729E" w:rsidRDefault="00D7446A" w:rsidP="00D7446A">
            <w:pPr>
              <w:pStyle w:val="MDPI42tablebody"/>
              <w:spacing w:line="240" w:lineRule="auto"/>
            </w:pPr>
            <w:r w:rsidRPr="00AF7D8D">
              <w:t>4.55</w:t>
            </w:r>
          </w:p>
        </w:tc>
        <w:tc>
          <w:tcPr>
            <w:tcW w:w="576" w:type="dxa"/>
            <w:tcBorders>
              <w:top w:val="nil"/>
              <w:left w:val="nil"/>
              <w:bottom w:val="nil"/>
              <w:right w:val="nil"/>
            </w:tcBorders>
            <w:vAlign w:val="bottom"/>
          </w:tcPr>
          <w:p w14:paraId="774F558B" w14:textId="1CB2005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6357948F" w14:textId="7A966937" w:rsidR="00D7446A" w:rsidRPr="00C233FF" w:rsidRDefault="00D7446A" w:rsidP="00D7446A">
            <w:pPr>
              <w:pStyle w:val="MDPI42tablebody"/>
              <w:spacing w:line="240" w:lineRule="auto"/>
              <w:rPr>
                <w:b/>
                <w:bCs/>
              </w:rPr>
            </w:pPr>
            <w:r w:rsidRPr="00AF7D8D">
              <w:t>4.77</w:t>
            </w:r>
          </w:p>
        </w:tc>
        <w:tc>
          <w:tcPr>
            <w:tcW w:w="576" w:type="dxa"/>
            <w:tcBorders>
              <w:top w:val="nil"/>
              <w:left w:val="nil"/>
              <w:bottom w:val="nil"/>
              <w:right w:val="nil"/>
            </w:tcBorders>
            <w:vAlign w:val="bottom"/>
          </w:tcPr>
          <w:p w14:paraId="58F744F8" w14:textId="00B0FEF4"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31EB1C33" w14:textId="27C202EF" w:rsidR="00D7446A" w:rsidRPr="0070729E" w:rsidRDefault="00D7446A" w:rsidP="00D7446A">
            <w:pPr>
              <w:pStyle w:val="MDPI42tablebody"/>
              <w:spacing w:line="240" w:lineRule="auto"/>
            </w:pPr>
            <w:r w:rsidRPr="00AF7D8D">
              <w:t>4.95</w:t>
            </w:r>
          </w:p>
        </w:tc>
      </w:tr>
      <w:tr w:rsidR="00D7446A" w14:paraId="5CC6DEFF" w14:textId="77777777" w:rsidTr="00D7446A">
        <w:trPr>
          <w:trHeight w:val="360"/>
        </w:trPr>
        <w:tc>
          <w:tcPr>
            <w:tcW w:w="1440" w:type="dxa"/>
            <w:vMerge/>
            <w:tcBorders>
              <w:top w:val="nil"/>
              <w:left w:val="nil"/>
              <w:bottom w:val="dotted" w:sz="4" w:space="0" w:color="auto"/>
              <w:right w:val="nil"/>
            </w:tcBorders>
            <w:vAlign w:val="center"/>
          </w:tcPr>
          <w:p w14:paraId="72C0E2F3" w14:textId="77777777" w:rsidR="00D7446A" w:rsidRPr="0070729E" w:rsidRDefault="00D7446A" w:rsidP="00D7446A">
            <w:pPr>
              <w:pStyle w:val="MDPI42tablebody"/>
              <w:spacing w:line="240" w:lineRule="auto"/>
            </w:pPr>
          </w:p>
        </w:tc>
        <w:tc>
          <w:tcPr>
            <w:tcW w:w="1728" w:type="dxa"/>
            <w:vMerge/>
            <w:tcBorders>
              <w:left w:val="nil"/>
              <w:bottom w:val="dotted" w:sz="4" w:space="0" w:color="auto"/>
              <w:right w:val="nil"/>
            </w:tcBorders>
            <w:vAlign w:val="center"/>
          </w:tcPr>
          <w:p w14:paraId="6CCF726B" w14:textId="77777777" w:rsidR="00D7446A" w:rsidRDefault="00D7446A" w:rsidP="00D7446A">
            <w:pPr>
              <w:pStyle w:val="MDPI42tablebody"/>
              <w:spacing w:line="240" w:lineRule="auto"/>
            </w:pPr>
          </w:p>
        </w:tc>
        <w:tc>
          <w:tcPr>
            <w:tcW w:w="576" w:type="dxa"/>
            <w:tcBorders>
              <w:left w:val="nil"/>
              <w:bottom w:val="dotted" w:sz="4" w:space="0" w:color="auto"/>
              <w:right w:val="nil"/>
            </w:tcBorders>
          </w:tcPr>
          <w:p w14:paraId="6D6573AC" w14:textId="51FDF8B0"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dotted" w:sz="4" w:space="0" w:color="auto"/>
              <w:right w:val="nil"/>
            </w:tcBorders>
          </w:tcPr>
          <w:p w14:paraId="4CD41CDD" w14:textId="25865948" w:rsidR="00D7446A" w:rsidRPr="0070729E" w:rsidRDefault="00D7446A" w:rsidP="00D7446A">
            <w:pPr>
              <w:pStyle w:val="MDPI42tablebody"/>
              <w:spacing w:line="240" w:lineRule="auto"/>
            </w:pPr>
            <w:r w:rsidRPr="00AF7D8D">
              <w:t>0.416</w:t>
            </w:r>
          </w:p>
        </w:tc>
        <w:tc>
          <w:tcPr>
            <w:tcW w:w="576" w:type="dxa"/>
            <w:tcBorders>
              <w:top w:val="nil"/>
              <w:left w:val="nil"/>
              <w:bottom w:val="dotted" w:sz="4" w:space="0" w:color="auto"/>
              <w:right w:val="nil"/>
            </w:tcBorders>
          </w:tcPr>
          <w:p w14:paraId="2467B7A0" w14:textId="73C377D8" w:rsidR="00D7446A" w:rsidRPr="00AF7D8D" w:rsidRDefault="00D7446A" w:rsidP="00D7446A">
            <w:pPr>
              <w:pStyle w:val="MDPI42tablebody"/>
              <w:spacing w:line="240" w:lineRule="auto"/>
            </w:pPr>
            <w:r>
              <w:rPr>
                <w:i/>
                <w:iCs/>
              </w:rPr>
              <w:t>b</w:t>
            </w:r>
          </w:p>
        </w:tc>
        <w:tc>
          <w:tcPr>
            <w:tcW w:w="1008" w:type="dxa"/>
            <w:tcBorders>
              <w:top w:val="nil"/>
              <w:left w:val="nil"/>
              <w:bottom w:val="dotted" w:sz="4" w:space="0" w:color="auto"/>
              <w:right w:val="nil"/>
            </w:tcBorders>
          </w:tcPr>
          <w:p w14:paraId="00641E5C" w14:textId="3991AB5C" w:rsidR="00D7446A" w:rsidRPr="00C233FF" w:rsidRDefault="00D7446A" w:rsidP="00D7446A">
            <w:pPr>
              <w:pStyle w:val="MDPI42tablebody"/>
              <w:spacing w:line="240" w:lineRule="auto"/>
              <w:rPr>
                <w:b/>
                <w:bCs/>
              </w:rPr>
            </w:pPr>
            <w:r w:rsidRPr="00AF7D8D">
              <w:t>0.412</w:t>
            </w:r>
          </w:p>
        </w:tc>
        <w:tc>
          <w:tcPr>
            <w:tcW w:w="576" w:type="dxa"/>
            <w:tcBorders>
              <w:top w:val="nil"/>
              <w:left w:val="nil"/>
              <w:bottom w:val="dotted" w:sz="4" w:space="0" w:color="auto"/>
              <w:right w:val="nil"/>
            </w:tcBorders>
          </w:tcPr>
          <w:p w14:paraId="0BE1209A" w14:textId="0330A239"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dotted" w:sz="4" w:space="0" w:color="auto"/>
              <w:right w:val="nil"/>
            </w:tcBorders>
          </w:tcPr>
          <w:p w14:paraId="1BED5B42" w14:textId="211DB623" w:rsidR="00D7446A" w:rsidRPr="0070729E" w:rsidRDefault="00D7446A" w:rsidP="00D7446A">
            <w:pPr>
              <w:pStyle w:val="MDPI42tablebody"/>
              <w:spacing w:line="240" w:lineRule="auto"/>
            </w:pPr>
            <w:r w:rsidRPr="00AF7D8D">
              <w:t>0.406</w:t>
            </w:r>
          </w:p>
        </w:tc>
      </w:tr>
      <w:tr w:rsidR="00D7446A" w14:paraId="35CD2B4F" w14:textId="77777777" w:rsidTr="00D7446A">
        <w:trPr>
          <w:trHeight w:val="360"/>
        </w:trPr>
        <w:tc>
          <w:tcPr>
            <w:tcW w:w="1440" w:type="dxa"/>
            <w:vMerge w:val="restart"/>
            <w:tcBorders>
              <w:top w:val="dotted" w:sz="4" w:space="0" w:color="auto"/>
              <w:left w:val="nil"/>
              <w:right w:val="nil"/>
            </w:tcBorders>
            <w:vAlign w:val="center"/>
          </w:tcPr>
          <w:p w14:paraId="5465CCA7" w14:textId="77777777" w:rsidR="00D7446A" w:rsidRPr="0070729E" w:rsidRDefault="00D7446A" w:rsidP="00D7446A">
            <w:pPr>
              <w:pStyle w:val="MDPI42tablebody"/>
              <w:spacing w:line="240" w:lineRule="auto"/>
            </w:pPr>
            <w:r w:rsidRPr="0070729E">
              <w:t>Minnesota</w:t>
            </w:r>
          </w:p>
        </w:tc>
        <w:tc>
          <w:tcPr>
            <w:tcW w:w="1728" w:type="dxa"/>
            <w:vMerge w:val="restart"/>
            <w:tcBorders>
              <w:top w:val="dotted" w:sz="4" w:space="0" w:color="auto"/>
              <w:left w:val="nil"/>
              <w:right w:val="nil"/>
            </w:tcBorders>
            <w:vAlign w:val="center"/>
          </w:tcPr>
          <w:p w14:paraId="606911B6" w14:textId="77777777" w:rsidR="00D7446A" w:rsidRDefault="00D7446A" w:rsidP="00D7446A">
            <w:pPr>
              <w:pStyle w:val="MDPI42tablebody"/>
              <w:spacing w:line="240" w:lineRule="auto"/>
            </w:pPr>
            <w:r w:rsidRPr="0070729E">
              <w:t>Clearwater</w:t>
            </w:r>
          </w:p>
        </w:tc>
        <w:tc>
          <w:tcPr>
            <w:tcW w:w="576" w:type="dxa"/>
            <w:tcBorders>
              <w:top w:val="dotted" w:sz="4" w:space="0" w:color="auto"/>
              <w:left w:val="nil"/>
              <w:right w:val="nil"/>
            </w:tcBorders>
            <w:vAlign w:val="bottom"/>
          </w:tcPr>
          <w:p w14:paraId="39D9544D" w14:textId="3309D4D8"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dotted" w:sz="4" w:space="0" w:color="auto"/>
              <w:left w:val="nil"/>
              <w:bottom w:val="nil"/>
              <w:right w:val="nil"/>
            </w:tcBorders>
            <w:vAlign w:val="bottom"/>
          </w:tcPr>
          <w:p w14:paraId="1A026386" w14:textId="3687015D" w:rsidR="00D7446A" w:rsidRPr="0070729E" w:rsidRDefault="00D7446A" w:rsidP="00D7446A">
            <w:pPr>
              <w:pStyle w:val="MDPI42tablebody"/>
              <w:spacing w:line="240" w:lineRule="auto"/>
            </w:pPr>
            <w:r w:rsidRPr="00AF7D8D">
              <w:t>4.56</w:t>
            </w:r>
          </w:p>
        </w:tc>
        <w:tc>
          <w:tcPr>
            <w:tcW w:w="576" w:type="dxa"/>
            <w:tcBorders>
              <w:top w:val="dotted" w:sz="4" w:space="0" w:color="auto"/>
              <w:left w:val="nil"/>
              <w:bottom w:val="nil"/>
              <w:right w:val="nil"/>
            </w:tcBorders>
            <w:vAlign w:val="bottom"/>
          </w:tcPr>
          <w:p w14:paraId="19A5CE02" w14:textId="2CD997CD" w:rsidR="00D7446A" w:rsidRPr="00AF7D8D" w:rsidRDefault="00D7446A" w:rsidP="00D7446A">
            <w:pPr>
              <w:pStyle w:val="MDPI42tablebody"/>
              <w:spacing w:line="240" w:lineRule="auto"/>
            </w:pPr>
            <w:r>
              <w:rPr>
                <w:i/>
                <w:iCs/>
              </w:rPr>
              <w:t>a</w:t>
            </w:r>
          </w:p>
        </w:tc>
        <w:tc>
          <w:tcPr>
            <w:tcW w:w="1008" w:type="dxa"/>
            <w:tcBorders>
              <w:top w:val="dotted" w:sz="4" w:space="0" w:color="auto"/>
              <w:left w:val="nil"/>
              <w:bottom w:val="nil"/>
              <w:right w:val="nil"/>
            </w:tcBorders>
            <w:vAlign w:val="bottom"/>
          </w:tcPr>
          <w:p w14:paraId="68B0D841" w14:textId="39FC2860" w:rsidR="00D7446A" w:rsidRPr="00C233FF" w:rsidRDefault="00D7446A" w:rsidP="00D7446A">
            <w:pPr>
              <w:pStyle w:val="MDPI42tablebody"/>
              <w:spacing w:line="240" w:lineRule="auto"/>
              <w:rPr>
                <w:b/>
                <w:bCs/>
              </w:rPr>
            </w:pPr>
            <w:r w:rsidRPr="00AF7D8D">
              <w:t>4.75</w:t>
            </w:r>
          </w:p>
        </w:tc>
        <w:tc>
          <w:tcPr>
            <w:tcW w:w="576" w:type="dxa"/>
            <w:tcBorders>
              <w:top w:val="dotted" w:sz="4" w:space="0" w:color="auto"/>
              <w:left w:val="nil"/>
              <w:bottom w:val="nil"/>
              <w:right w:val="nil"/>
            </w:tcBorders>
            <w:vAlign w:val="bottom"/>
          </w:tcPr>
          <w:p w14:paraId="324A0667" w14:textId="616DB1CD"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dotted" w:sz="4" w:space="0" w:color="auto"/>
              <w:left w:val="nil"/>
              <w:bottom w:val="nil"/>
              <w:right w:val="nil"/>
            </w:tcBorders>
            <w:vAlign w:val="bottom"/>
          </w:tcPr>
          <w:p w14:paraId="636527E1" w14:textId="56AC7D26" w:rsidR="00D7446A" w:rsidRPr="0070729E" w:rsidRDefault="00D7446A" w:rsidP="00D7446A">
            <w:pPr>
              <w:pStyle w:val="MDPI42tablebody"/>
              <w:spacing w:line="240" w:lineRule="auto"/>
            </w:pPr>
            <w:r w:rsidRPr="00AF7D8D">
              <w:t>4.93</w:t>
            </w:r>
          </w:p>
        </w:tc>
      </w:tr>
      <w:tr w:rsidR="00D7446A" w14:paraId="4513789F" w14:textId="77777777" w:rsidTr="00D7446A">
        <w:trPr>
          <w:trHeight w:val="360"/>
        </w:trPr>
        <w:tc>
          <w:tcPr>
            <w:tcW w:w="1440" w:type="dxa"/>
            <w:vMerge/>
            <w:tcBorders>
              <w:left w:val="nil"/>
              <w:right w:val="nil"/>
            </w:tcBorders>
            <w:vAlign w:val="center"/>
          </w:tcPr>
          <w:p w14:paraId="1B034AF8"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685FDAB1"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4055A6E5" w14:textId="3247E668"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14F572DB" w14:textId="507457D7" w:rsidR="00D7446A" w:rsidRPr="0070729E" w:rsidRDefault="00D7446A" w:rsidP="00D7446A">
            <w:pPr>
              <w:pStyle w:val="MDPI42tablebody"/>
              <w:spacing w:line="240" w:lineRule="auto"/>
            </w:pPr>
            <w:r w:rsidRPr="00AF7D8D">
              <w:t>0.622</w:t>
            </w:r>
          </w:p>
        </w:tc>
        <w:tc>
          <w:tcPr>
            <w:tcW w:w="576" w:type="dxa"/>
            <w:tcBorders>
              <w:top w:val="nil"/>
              <w:left w:val="nil"/>
              <w:bottom w:val="nil"/>
              <w:right w:val="nil"/>
            </w:tcBorders>
          </w:tcPr>
          <w:p w14:paraId="1CDB6601" w14:textId="32A1508A"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2743FE79" w14:textId="08DCE21F" w:rsidR="00D7446A" w:rsidRPr="00C233FF" w:rsidRDefault="00D7446A" w:rsidP="00D7446A">
            <w:pPr>
              <w:pStyle w:val="MDPI42tablebody"/>
              <w:spacing w:line="240" w:lineRule="auto"/>
              <w:rPr>
                <w:b/>
                <w:bCs/>
              </w:rPr>
            </w:pPr>
            <w:r w:rsidRPr="00AF7D8D">
              <w:t>0.585</w:t>
            </w:r>
          </w:p>
        </w:tc>
        <w:tc>
          <w:tcPr>
            <w:tcW w:w="576" w:type="dxa"/>
            <w:tcBorders>
              <w:top w:val="nil"/>
              <w:left w:val="nil"/>
              <w:bottom w:val="nil"/>
              <w:right w:val="nil"/>
            </w:tcBorders>
          </w:tcPr>
          <w:p w14:paraId="42CE7B83" w14:textId="7D6B3A74"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7686234C" w14:textId="5CE470F6" w:rsidR="00D7446A" w:rsidRPr="0070729E" w:rsidRDefault="00D7446A" w:rsidP="00D7446A">
            <w:pPr>
              <w:pStyle w:val="MDPI42tablebody"/>
              <w:spacing w:line="240" w:lineRule="auto"/>
            </w:pPr>
            <w:r w:rsidRPr="00AF7D8D">
              <w:t>0.558</w:t>
            </w:r>
          </w:p>
        </w:tc>
      </w:tr>
      <w:tr w:rsidR="00D7446A" w14:paraId="41B21E97" w14:textId="77777777" w:rsidTr="00D7446A">
        <w:trPr>
          <w:trHeight w:val="288"/>
        </w:trPr>
        <w:tc>
          <w:tcPr>
            <w:tcW w:w="1440" w:type="dxa"/>
            <w:vMerge/>
            <w:tcBorders>
              <w:left w:val="nil"/>
              <w:right w:val="nil"/>
            </w:tcBorders>
            <w:vAlign w:val="center"/>
          </w:tcPr>
          <w:p w14:paraId="170741EF"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0C791CF5" w14:textId="77777777" w:rsidR="00D7446A" w:rsidRDefault="00D7446A" w:rsidP="00D7446A">
            <w:pPr>
              <w:pStyle w:val="MDPI42tablebody"/>
              <w:spacing w:line="240" w:lineRule="auto"/>
            </w:pPr>
            <w:r w:rsidRPr="0070729E">
              <w:t>Dakota Russet</w:t>
            </w:r>
          </w:p>
        </w:tc>
        <w:tc>
          <w:tcPr>
            <w:tcW w:w="576" w:type="dxa"/>
            <w:tcBorders>
              <w:top w:val="nil"/>
              <w:left w:val="nil"/>
              <w:right w:val="nil"/>
            </w:tcBorders>
            <w:vAlign w:val="bottom"/>
          </w:tcPr>
          <w:p w14:paraId="1D58A026" w14:textId="52ADF70B"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5BBDE59" w14:textId="1C318A3E" w:rsidR="00D7446A" w:rsidRPr="0070729E" w:rsidRDefault="00D7446A" w:rsidP="00D7446A">
            <w:pPr>
              <w:pStyle w:val="MDPI42tablebody"/>
              <w:spacing w:line="240" w:lineRule="auto"/>
            </w:pPr>
            <w:r w:rsidRPr="00AF7D8D">
              <w:t>4.54</w:t>
            </w:r>
          </w:p>
        </w:tc>
        <w:tc>
          <w:tcPr>
            <w:tcW w:w="576" w:type="dxa"/>
            <w:tcBorders>
              <w:top w:val="nil"/>
              <w:left w:val="nil"/>
              <w:bottom w:val="nil"/>
              <w:right w:val="nil"/>
            </w:tcBorders>
            <w:vAlign w:val="bottom"/>
          </w:tcPr>
          <w:p w14:paraId="1317DADC" w14:textId="719B9965"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134DAE50" w14:textId="27E4E452"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722ACEDB" w14:textId="5EB27CBC"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2624EC76" w14:textId="06652AE2" w:rsidR="00D7446A" w:rsidRPr="0070729E" w:rsidRDefault="00D7446A" w:rsidP="00D7446A">
            <w:pPr>
              <w:pStyle w:val="MDPI42tablebody"/>
              <w:spacing w:line="240" w:lineRule="auto"/>
            </w:pPr>
            <w:r w:rsidRPr="00AF7D8D">
              <w:t>4.94</w:t>
            </w:r>
          </w:p>
        </w:tc>
      </w:tr>
      <w:tr w:rsidR="00D7446A" w14:paraId="61DA7B3B" w14:textId="77777777" w:rsidTr="00D7446A">
        <w:trPr>
          <w:trHeight w:val="360"/>
        </w:trPr>
        <w:tc>
          <w:tcPr>
            <w:tcW w:w="1440" w:type="dxa"/>
            <w:vMerge/>
            <w:tcBorders>
              <w:left w:val="nil"/>
              <w:right w:val="nil"/>
            </w:tcBorders>
            <w:vAlign w:val="center"/>
          </w:tcPr>
          <w:p w14:paraId="694C4C50"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2F188184"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5A2D605F" w14:textId="379F080A"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66F209A6" w14:textId="356A6C19" w:rsidR="00D7446A" w:rsidRPr="0070729E" w:rsidRDefault="00D7446A" w:rsidP="00D7446A">
            <w:pPr>
              <w:pStyle w:val="MDPI42tablebody"/>
              <w:spacing w:line="240" w:lineRule="auto"/>
            </w:pPr>
            <w:r w:rsidRPr="00AF7D8D">
              <w:t>0.619</w:t>
            </w:r>
          </w:p>
        </w:tc>
        <w:tc>
          <w:tcPr>
            <w:tcW w:w="576" w:type="dxa"/>
            <w:tcBorders>
              <w:top w:val="nil"/>
              <w:left w:val="nil"/>
              <w:bottom w:val="nil"/>
              <w:right w:val="nil"/>
            </w:tcBorders>
          </w:tcPr>
          <w:p w14:paraId="01F80146" w14:textId="79589AAB"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E691B3D" w14:textId="1533DED3" w:rsidR="00D7446A" w:rsidRPr="00C233FF" w:rsidRDefault="00D7446A" w:rsidP="00D7446A">
            <w:pPr>
              <w:pStyle w:val="MDPI42tablebody"/>
              <w:spacing w:line="240" w:lineRule="auto"/>
              <w:rPr>
                <w:b/>
                <w:bCs/>
              </w:rPr>
            </w:pPr>
            <w:r w:rsidRPr="00AF7D8D">
              <w:t>0.599</w:t>
            </w:r>
          </w:p>
        </w:tc>
        <w:tc>
          <w:tcPr>
            <w:tcW w:w="576" w:type="dxa"/>
            <w:tcBorders>
              <w:top w:val="nil"/>
              <w:left w:val="nil"/>
              <w:bottom w:val="nil"/>
              <w:right w:val="nil"/>
            </w:tcBorders>
          </w:tcPr>
          <w:p w14:paraId="33C0E10B" w14:textId="3538E71E"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5146EF9E" w14:textId="6F4E8E95" w:rsidR="00D7446A" w:rsidRPr="0070729E" w:rsidRDefault="00D7446A" w:rsidP="00D7446A">
            <w:pPr>
              <w:pStyle w:val="MDPI42tablebody"/>
              <w:spacing w:line="240" w:lineRule="auto"/>
            </w:pPr>
            <w:r w:rsidRPr="00AF7D8D">
              <w:t>0.588</w:t>
            </w:r>
          </w:p>
        </w:tc>
      </w:tr>
      <w:tr w:rsidR="00D7446A" w14:paraId="5C2D0DEF" w14:textId="77777777" w:rsidTr="00D7446A">
        <w:trPr>
          <w:trHeight w:val="288"/>
        </w:trPr>
        <w:tc>
          <w:tcPr>
            <w:tcW w:w="1440" w:type="dxa"/>
            <w:vMerge/>
            <w:tcBorders>
              <w:left w:val="nil"/>
              <w:right w:val="nil"/>
            </w:tcBorders>
            <w:vAlign w:val="center"/>
          </w:tcPr>
          <w:p w14:paraId="15B6642C"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112DA861" w14:textId="77777777" w:rsidR="00D7446A" w:rsidRDefault="00D7446A" w:rsidP="00D7446A">
            <w:pPr>
              <w:pStyle w:val="MDPI42tablebody"/>
              <w:spacing w:line="240" w:lineRule="auto"/>
            </w:pPr>
            <w:r w:rsidRPr="0070729E">
              <w:t>Easton</w:t>
            </w:r>
          </w:p>
        </w:tc>
        <w:tc>
          <w:tcPr>
            <w:tcW w:w="576" w:type="dxa"/>
            <w:tcBorders>
              <w:top w:val="nil"/>
              <w:left w:val="nil"/>
              <w:right w:val="nil"/>
            </w:tcBorders>
            <w:vAlign w:val="bottom"/>
          </w:tcPr>
          <w:p w14:paraId="1FA15427" w14:textId="1A373453"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4F60D109" w14:textId="1633CB3A" w:rsidR="00D7446A" w:rsidRPr="0070729E" w:rsidRDefault="00D7446A" w:rsidP="00D7446A">
            <w:pPr>
              <w:pStyle w:val="MDPI42tablebody"/>
              <w:spacing w:line="240" w:lineRule="auto"/>
            </w:pPr>
            <w:r w:rsidRPr="00AF7D8D">
              <w:t>4.54</w:t>
            </w:r>
          </w:p>
        </w:tc>
        <w:tc>
          <w:tcPr>
            <w:tcW w:w="576" w:type="dxa"/>
            <w:tcBorders>
              <w:top w:val="nil"/>
              <w:left w:val="nil"/>
              <w:bottom w:val="nil"/>
              <w:right w:val="nil"/>
            </w:tcBorders>
            <w:vAlign w:val="bottom"/>
          </w:tcPr>
          <w:p w14:paraId="46E43272" w14:textId="57329060"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04014F2" w14:textId="22558BE2"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799FE00A" w14:textId="28A4AAE2"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70571D" w14:textId="098620AA" w:rsidR="00D7446A" w:rsidRPr="0070729E" w:rsidRDefault="00D7446A" w:rsidP="00D7446A">
            <w:pPr>
              <w:pStyle w:val="MDPI42tablebody"/>
              <w:spacing w:line="240" w:lineRule="auto"/>
            </w:pPr>
            <w:r w:rsidRPr="00AF7D8D">
              <w:t>4.91</w:t>
            </w:r>
          </w:p>
        </w:tc>
      </w:tr>
      <w:tr w:rsidR="00D7446A" w14:paraId="4637AA53" w14:textId="77777777" w:rsidTr="00D7446A">
        <w:trPr>
          <w:trHeight w:val="360"/>
        </w:trPr>
        <w:tc>
          <w:tcPr>
            <w:tcW w:w="1440" w:type="dxa"/>
            <w:vMerge/>
            <w:tcBorders>
              <w:left w:val="nil"/>
              <w:right w:val="nil"/>
            </w:tcBorders>
            <w:vAlign w:val="center"/>
          </w:tcPr>
          <w:p w14:paraId="477C6F94"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0BD164E0"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7B178C42" w14:textId="54E352B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55A5048E" w14:textId="166FDD5C" w:rsidR="00D7446A" w:rsidRPr="0070729E" w:rsidRDefault="00D7446A" w:rsidP="00D7446A">
            <w:pPr>
              <w:pStyle w:val="MDPI42tablebody"/>
              <w:spacing w:line="240" w:lineRule="auto"/>
            </w:pPr>
            <w:r w:rsidRPr="00AF7D8D">
              <w:t>0.608</w:t>
            </w:r>
          </w:p>
        </w:tc>
        <w:tc>
          <w:tcPr>
            <w:tcW w:w="576" w:type="dxa"/>
            <w:tcBorders>
              <w:top w:val="nil"/>
              <w:left w:val="nil"/>
              <w:bottom w:val="nil"/>
              <w:right w:val="nil"/>
            </w:tcBorders>
          </w:tcPr>
          <w:p w14:paraId="595443F4" w14:textId="49D98F43"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36ACA589" w14:textId="3B702BFC" w:rsidR="00D7446A" w:rsidRPr="00C233FF" w:rsidRDefault="00D7446A" w:rsidP="00D7446A">
            <w:pPr>
              <w:pStyle w:val="MDPI42tablebody"/>
              <w:spacing w:line="240" w:lineRule="auto"/>
              <w:rPr>
                <w:b/>
                <w:bCs/>
              </w:rPr>
            </w:pPr>
            <w:r w:rsidRPr="00AF7D8D">
              <w:t>0.592</w:t>
            </w:r>
          </w:p>
        </w:tc>
        <w:tc>
          <w:tcPr>
            <w:tcW w:w="576" w:type="dxa"/>
            <w:tcBorders>
              <w:top w:val="nil"/>
              <w:left w:val="nil"/>
              <w:bottom w:val="nil"/>
              <w:right w:val="nil"/>
            </w:tcBorders>
          </w:tcPr>
          <w:p w14:paraId="399FCF9E" w14:textId="3A24CF7A"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18574C78" w14:textId="0562C803" w:rsidR="00D7446A" w:rsidRPr="0070729E" w:rsidRDefault="00D7446A" w:rsidP="00D7446A">
            <w:pPr>
              <w:pStyle w:val="MDPI42tablebody"/>
              <w:spacing w:line="240" w:lineRule="auto"/>
            </w:pPr>
            <w:r w:rsidRPr="00AF7D8D">
              <w:t>0.567</w:t>
            </w:r>
          </w:p>
        </w:tc>
      </w:tr>
      <w:tr w:rsidR="00D7446A" w14:paraId="63910BE1" w14:textId="77777777" w:rsidTr="00D7446A">
        <w:trPr>
          <w:trHeight w:val="288"/>
        </w:trPr>
        <w:tc>
          <w:tcPr>
            <w:tcW w:w="1440" w:type="dxa"/>
            <w:vMerge/>
            <w:tcBorders>
              <w:left w:val="nil"/>
              <w:right w:val="nil"/>
            </w:tcBorders>
            <w:vAlign w:val="center"/>
          </w:tcPr>
          <w:p w14:paraId="608E0805"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43D687CD" w14:textId="77777777" w:rsidR="00D7446A" w:rsidRDefault="00D7446A" w:rsidP="00D7446A">
            <w:pPr>
              <w:pStyle w:val="MDPI42tablebody"/>
              <w:spacing w:line="240" w:lineRule="auto"/>
            </w:pPr>
            <w:r w:rsidRPr="0070729E">
              <w:t>Russet Burbank</w:t>
            </w:r>
          </w:p>
        </w:tc>
        <w:tc>
          <w:tcPr>
            <w:tcW w:w="576" w:type="dxa"/>
            <w:tcBorders>
              <w:top w:val="nil"/>
              <w:left w:val="nil"/>
              <w:right w:val="nil"/>
            </w:tcBorders>
            <w:vAlign w:val="bottom"/>
          </w:tcPr>
          <w:p w14:paraId="1824911A" w14:textId="41F7EC41"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0A92B483" w14:textId="324C0990" w:rsidR="00D7446A" w:rsidRPr="0070729E" w:rsidRDefault="00D7446A" w:rsidP="00D7446A">
            <w:pPr>
              <w:pStyle w:val="MDPI42tablebody"/>
              <w:spacing w:line="240" w:lineRule="auto"/>
            </w:pPr>
            <w:r w:rsidRPr="00AF7D8D">
              <w:t>4.51</w:t>
            </w:r>
          </w:p>
        </w:tc>
        <w:tc>
          <w:tcPr>
            <w:tcW w:w="576" w:type="dxa"/>
            <w:tcBorders>
              <w:top w:val="nil"/>
              <w:left w:val="nil"/>
              <w:bottom w:val="nil"/>
              <w:right w:val="nil"/>
            </w:tcBorders>
            <w:vAlign w:val="bottom"/>
          </w:tcPr>
          <w:p w14:paraId="2831D490" w14:textId="3A59D5C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3923BD1D" w14:textId="10BFC694" w:rsidR="00D7446A" w:rsidRPr="00C233FF" w:rsidRDefault="00D7446A" w:rsidP="00D7446A">
            <w:pPr>
              <w:pStyle w:val="MDPI42tablebody"/>
              <w:spacing w:line="240" w:lineRule="auto"/>
              <w:rPr>
                <w:b/>
                <w:bCs/>
              </w:rPr>
            </w:pPr>
            <w:r w:rsidRPr="00AF7D8D">
              <w:t>4.74</w:t>
            </w:r>
          </w:p>
        </w:tc>
        <w:tc>
          <w:tcPr>
            <w:tcW w:w="576" w:type="dxa"/>
            <w:tcBorders>
              <w:top w:val="nil"/>
              <w:left w:val="nil"/>
              <w:bottom w:val="nil"/>
              <w:right w:val="nil"/>
            </w:tcBorders>
            <w:vAlign w:val="bottom"/>
          </w:tcPr>
          <w:p w14:paraId="0AD79432" w14:textId="5553A3AA"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2B1ACBDE" w14:textId="42ECA08A" w:rsidR="00D7446A" w:rsidRPr="0070729E" w:rsidRDefault="00D7446A" w:rsidP="00D7446A">
            <w:pPr>
              <w:pStyle w:val="MDPI42tablebody"/>
              <w:spacing w:line="240" w:lineRule="auto"/>
            </w:pPr>
            <w:r w:rsidRPr="00AF7D8D">
              <w:t>4.95</w:t>
            </w:r>
          </w:p>
        </w:tc>
      </w:tr>
      <w:tr w:rsidR="00D7446A" w14:paraId="49C7D64A" w14:textId="77777777" w:rsidTr="00D7446A">
        <w:trPr>
          <w:trHeight w:val="360"/>
        </w:trPr>
        <w:tc>
          <w:tcPr>
            <w:tcW w:w="1440" w:type="dxa"/>
            <w:vMerge/>
            <w:tcBorders>
              <w:left w:val="nil"/>
              <w:right w:val="nil"/>
            </w:tcBorders>
            <w:vAlign w:val="center"/>
          </w:tcPr>
          <w:p w14:paraId="4E81AA80" w14:textId="77777777" w:rsidR="00D7446A" w:rsidRPr="0070729E" w:rsidRDefault="00D7446A" w:rsidP="00D7446A">
            <w:pPr>
              <w:pStyle w:val="MDPI42tablebody"/>
              <w:spacing w:line="240" w:lineRule="auto"/>
            </w:pPr>
          </w:p>
        </w:tc>
        <w:tc>
          <w:tcPr>
            <w:tcW w:w="1728" w:type="dxa"/>
            <w:vMerge/>
            <w:tcBorders>
              <w:left w:val="nil"/>
              <w:bottom w:val="nil"/>
              <w:right w:val="nil"/>
            </w:tcBorders>
            <w:vAlign w:val="center"/>
          </w:tcPr>
          <w:p w14:paraId="5F76E2B0" w14:textId="77777777" w:rsidR="00D7446A" w:rsidRPr="0070729E" w:rsidRDefault="00D7446A" w:rsidP="00D7446A">
            <w:pPr>
              <w:pStyle w:val="MDPI42tablebody"/>
              <w:spacing w:line="240" w:lineRule="auto"/>
            </w:pPr>
          </w:p>
        </w:tc>
        <w:tc>
          <w:tcPr>
            <w:tcW w:w="576" w:type="dxa"/>
            <w:tcBorders>
              <w:left w:val="nil"/>
              <w:bottom w:val="nil"/>
              <w:right w:val="nil"/>
            </w:tcBorders>
          </w:tcPr>
          <w:p w14:paraId="6EE3733E" w14:textId="32E3FA5E"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nil"/>
              <w:right w:val="nil"/>
            </w:tcBorders>
          </w:tcPr>
          <w:p w14:paraId="0B29F95A" w14:textId="1F16B9DE" w:rsidR="00D7446A" w:rsidRPr="0070729E" w:rsidRDefault="00D7446A" w:rsidP="00D7446A">
            <w:pPr>
              <w:pStyle w:val="MDPI42tablebody"/>
              <w:spacing w:line="240" w:lineRule="auto"/>
            </w:pPr>
            <w:r w:rsidRPr="00AF7D8D">
              <w:t>0.562</w:t>
            </w:r>
          </w:p>
        </w:tc>
        <w:tc>
          <w:tcPr>
            <w:tcW w:w="576" w:type="dxa"/>
            <w:tcBorders>
              <w:top w:val="nil"/>
              <w:left w:val="nil"/>
              <w:bottom w:val="nil"/>
              <w:right w:val="nil"/>
            </w:tcBorders>
          </w:tcPr>
          <w:p w14:paraId="15BA68CB" w14:textId="236A33D8" w:rsidR="00D7446A" w:rsidRPr="00AF7D8D" w:rsidRDefault="00D7446A" w:rsidP="00D7446A">
            <w:pPr>
              <w:pStyle w:val="MDPI42tablebody"/>
              <w:spacing w:line="240" w:lineRule="auto"/>
            </w:pPr>
            <w:r>
              <w:rPr>
                <w:i/>
                <w:iCs/>
              </w:rPr>
              <w:t>b</w:t>
            </w:r>
          </w:p>
        </w:tc>
        <w:tc>
          <w:tcPr>
            <w:tcW w:w="1008" w:type="dxa"/>
            <w:tcBorders>
              <w:top w:val="nil"/>
              <w:left w:val="nil"/>
              <w:bottom w:val="nil"/>
              <w:right w:val="nil"/>
            </w:tcBorders>
          </w:tcPr>
          <w:p w14:paraId="644FAB63" w14:textId="1AB46604" w:rsidR="00D7446A" w:rsidRPr="00C233FF" w:rsidRDefault="00D7446A" w:rsidP="00D7446A">
            <w:pPr>
              <w:pStyle w:val="MDPI42tablebody"/>
              <w:spacing w:line="240" w:lineRule="auto"/>
              <w:rPr>
                <w:b/>
                <w:bCs/>
              </w:rPr>
            </w:pPr>
            <w:r w:rsidRPr="00AF7D8D">
              <w:t>0.566</w:t>
            </w:r>
          </w:p>
        </w:tc>
        <w:tc>
          <w:tcPr>
            <w:tcW w:w="576" w:type="dxa"/>
            <w:tcBorders>
              <w:top w:val="nil"/>
              <w:left w:val="nil"/>
              <w:bottom w:val="nil"/>
              <w:right w:val="nil"/>
            </w:tcBorders>
          </w:tcPr>
          <w:p w14:paraId="0754113F" w14:textId="06F31843"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nil"/>
              <w:right w:val="nil"/>
            </w:tcBorders>
          </w:tcPr>
          <w:p w14:paraId="5F6EEFEC" w14:textId="0B5CEF46" w:rsidR="00D7446A" w:rsidRPr="0070729E" w:rsidRDefault="00D7446A" w:rsidP="00D7446A">
            <w:pPr>
              <w:pStyle w:val="MDPI42tablebody"/>
              <w:spacing w:line="240" w:lineRule="auto"/>
            </w:pPr>
            <w:r w:rsidRPr="00AF7D8D">
              <w:t>0.567</w:t>
            </w:r>
          </w:p>
        </w:tc>
      </w:tr>
      <w:tr w:rsidR="00D7446A" w14:paraId="5354DEBA" w14:textId="77777777" w:rsidTr="00D7446A">
        <w:trPr>
          <w:trHeight w:val="288"/>
        </w:trPr>
        <w:tc>
          <w:tcPr>
            <w:tcW w:w="1440" w:type="dxa"/>
            <w:vMerge/>
            <w:tcBorders>
              <w:left w:val="nil"/>
              <w:right w:val="nil"/>
            </w:tcBorders>
            <w:vAlign w:val="center"/>
          </w:tcPr>
          <w:p w14:paraId="1274AF40" w14:textId="77777777" w:rsidR="00D7446A" w:rsidRPr="0070729E" w:rsidRDefault="00D7446A" w:rsidP="00D7446A">
            <w:pPr>
              <w:pStyle w:val="MDPI42tablebody"/>
              <w:spacing w:line="240" w:lineRule="auto"/>
            </w:pPr>
          </w:p>
        </w:tc>
        <w:tc>
          <w:tcPr>
            <w:tcW w:w="1728" w:type="dxa"/>
            <w:vMerge w:val="restart"/>
            <w:tcBorders>
              <w:top w:val="nil"/>
              <w:left w:val="nil"/>
              <w:right w:val="nil"/>
            </w:tcBorders>
            <w:vAlign w:val="center"/>
          </w:tcPr>
          <w:p w14:paraId="2173DFFA" w14:textId="5D19EDDF" w:rsidR="00D7446A" w:rsidRDefault="00D7446A" w:rsidP="00D7446A">
            <w:pPr>
              <w:pStyle w:val="MDPI42tablebody"/>
              <w:spacing w:line="240" w:lineRule="auto"/>
            </w:pPr>
            <w:r w:rsidRPr="0070729E">
              <w:t>Umatilla</w:t>
            </w:r>
            <w:r>
              <w:t xml:space="preserve"> Russet</w:t>
            </w:r>
          </w:p>
        </w:tc>
        <w:tc>
          <w:tcPr>
            <w:tcW w:w="576" w:type="dxa"/>
            <w:tcBorders>
              <w:top w:val="nil"/>
              <w:left w:val="nil"/>
              <w:right w:val="nil"/>
            </w:tcBorders>
            <w:vAlign w:val="bottom"/>
          </w:tcPr>
          <w:p w14:paraId="7564365C" w14:textId="3F2C0B64" w:rsidR="00D7446A" w:rsidRPr="00E56749" w:rsidRDefault="00D7446A" w:rsidP="00D7446A">
            <w:pPr>
              <w:pStyle w:val="MDPI42tablebody"/>
              <w:spacing w:line="240" w:lineRule="auto"/>
            </w:pPr>
            <w:proofErr w:type="spellStart"/>
            <w:r>
              <w:rPr>
                <w:i/>
                <w:iCs/>
              </w:rPr>
              <w:t>a</w:t>
            </w:r>
            <w:r>
              <w:rPr>
                <w:i/>
                <w:iCs/>
                <w:vertAlign w:val="subscript"/>
              </w:rPr>
              <w:t>lo</w:t>
            </w:r>
            <w:proofErr w:type="spellEnd"/>
          </w:p>
        </w:tc>
        <w:tc>
          <w:tcPr>
            <w:tcW w:w="1008" w:type="dxa"/>
            <w:tcBorders>
              <w:top w:val="nil"/>
              <w:left w:val="nil"/>
              <w:bottom w:val="nil"/>
              <w:right w:val="nil"/>
            </w:tcBorders>
          </w:tcPr>
          <w:p w14:paraId="5DE94664" w14:textId="6C67329F" w:rsidR="00D7446A" w:rsidRPr="0070729E" w:rsidRDefault="00D7446A" w:rsidP="00D7446A">
            <w:pPr>
              <w:pStyle w:val="MDPI42tablebody"/>
              <w:spacing w:line="240" w:lineRule="auto"/>
            </w:pPr>
            <w:r w:rsidRPr="00AF7D8D">
              <w:t>4.56</w:t>
            </w:r>
          </w:p>
        </w:tc>
        <w:tc>
          <w:tcPr>
            <w:tcW w:w="576" w:type="dxa"/>
            <w:tcBorders>
              <w:top w:val="nil"/>
              <w:left w:val="nil"/>
              <w:bottom w:val="nil"/>
              <w:right w:val="nil"/>
            </w:tcBorders>
            <w:vAlign w:val="bottom"/>
          </w:tcPr>
          <w:p w14:paraId="28BC2D84" w14:textId="3C539A12" w:rsidR="00D7446A" w:rsidRPr="00AF7D8D" w:rsidRDefault="00D7446A" w:rsidP="00D7446A">
            <w:pPr>
              <w:pStyle w:val="MDPI42tablebody"/>
              <w:spacing w:line="240" w:lineRule="auto"/>
            </w:pPr>
            <w:r>
              <w:rPr>
                <w:i/>
                <w:iCs/>
              </w:rPr>
              <w:t>a</w:t>
            </w:r>
          </w:p>
        </w:tc>
        <w:tc>
          <w:tcPr>
            <w:tcW w:w="1008" w:type="dxa"/>
            <w:tcBorders>
              <w:top w:val="nil"/>
              <w:left w:val="nil"/>
              <w:bottom w:val="nil"/>
              <w:right w:val="nil"/>
            </w:tcBorders>
          </w:tcPr>
          <w:p w14:paraId="593E467D" w14:textId="2B52F636" w:rsidR="00D7446A" w:rsidRPr="00C233FF" w:rsidRDefault="00D7446A" w:rsidP="00D7446A">
            <w:pPr>
              <w:pStyle w:val="MDPI42tablebody"/>
              <w:spacing w:line="240" w:lineRule="auto"/>
              <w:rPr>
                <w:b/>
                <w:bCs/>
              </w:rPr>
            </w:pPr>
            <w:r w:rsidRPr="00AF7D8D">
              <w:t>4.75</w:t>
            </w:r>
          </w:p>
        </w:tc>
        <w:tc>
          <w:tcPr>
            <w:tcW w:w="576" w:type="dxa"/>
            <w:tcBorders>
              <w:top w:val="nil"/>
              <w:left w:val="nil"/>
              <w:bottom w:val="nil"/>
              <w:right w:val="nil"/>
            </w:tcBorders>
            <w:vAlign w:val="bottom"/>
          </w:tcPr>
          <w:p w14:paraId="3CBB8692" w14:textId="27B3C8DE" w:rsidR="00D7446A" w:rsidRPr="00AF7D8D" w:rsidRDefault="00D7446A" w:rsidP="00D7446A">
            <w:pPr>
              <w:pStyle w:val="MDPI42tablebody"/>
              <w:spacing w:line="240" w:lineRule="auto"/>
            </w:pPr>
            <w:proofErr w:type="spellStart"/>
            <w:r>
              <w:rPr>
                <w:i/>
                <w:iCs/>
              </w:rPr>
              <w:t>a</w:t>
            </w:r>
            <w:r>
              <w:rPr>
                <w:i/>
                <w:iCs/>
                <w:vertAlign w:val="subscript"/>
              </w:rPr>
              <w:t>up</w:t>
            </w:r>
            <w:proofErr w:type="spellEnd"/>
          </w:p>
        </w:tc>
        <w:tc>
          <w:tcPr>
            <w:tcW w:w="1008" w:type="dxa"/>
            <w:tcBorders>
              <w:top w:val="nil"/>
              <w:left w:val="nil"/>
              <w:bottom w:val="nil"/>
              <w:right w:val="nil"/>
            </w:tcBorders>
          </w:tcPr>
          <w:p w14:paraId="45231349" w14:textId="3F2655EF" w:rsidR="00D7446A" w:rsidRPr="0070729E" w:rsidRDefault="00D7446A" w:rsidP="00D7446A">
            <w:pPr>
              <w:pStyle w:val="MDPI42tablebody"/>
              <w:spacing w:line="240" w:lineRule="auto"/>
            </w:pPr>
            <w:r w:rsidRPr="00AF7D8D">
              <w:t>4.92</w:t>
            </w:r>
          </w:p>
        </w:tc>
      </w:tr>
      <w:tr w:rsidR="00D7446A" w14:paraId="6960018B" w14:textId="77777777" w:rsidTr="00D7446A">
        <w:trPr>
          <w:trHeight w:val="360"/>
        </w:trPr>
        <w:tc>
          <w:tcPr>
            <w:tcW w:w="1440" w:type="dxa"/>
            <w:vMerge/>
            <w:tcBorders>
              <w:left w:val="nil"/>
              <w:bottom w:val="single" w:sz="4" w:space="0" w:color="auto"/>
              <w:right w:val="nil"/>
            </w:tcBorders>
            <w:vAlign w:val="center"/>
          </w:tcPr>
          <w:p w14:paraId="79F15750" w14:textId="77777777" w:rsidR="00D7446A" w:rsidRPr="0070729E" w:rsidRDefault="00D7446A" w:rsidP="00D7446A">
            <w:pPr>
              <w:pStyle w:val="MDPI42tablebody"/>
              <w:spacing w:line="240" w:lineRule="auto"/>
            </w:pPr>
          </w:p>
        </w:tc>
        <w:tc>
          <w:tcPr>
            <w:tcW w:w="1728" w:type="dxa"/>
            <w:vMerge/>
            <w:tcBorders>
              <w:left w:val="nil"/>
              <w:bottom w:val="single" w:sz="4" w:space="0" w:color="auto"/>
              <w:right w:val="nil"/>
            </w:tcBorders>
            <w:vAlign w:val="center"/>
          </w:tcPr>
          <w:p w14:paraId="3AAF9EC9" w14:textId="77777777" w:rsidR="00D7446A" w:rsidRPr="0070729E" w:rsidRDefault="00D7446A" w:rsidP="00D7446A">
            <w:pPr>
              <w:pStyle w:val="MDPI42tablebody"/>
              <w:spacing w:line="240" w:lineRule="auto"/>
            </w:pPr>
          </w:p>
        </w:tc>
        <w:tc>
          <w:tcPr>
            <w:tcW w:w="576" w:type="dxa"/>
            <w:tcBorders>
              <w:left w:val="nil"/>
              <w:bottom w:val="single" w:sz="4" w:space="0" w:color="auto"/>
              <w:right w:val="nil"/>
            </w:tcBorders>
          </w:tcPr>
          <w:p w14:paraId="7E6B4F45" w14:textId="68D5A239" w:rsidR="00D7446A" w:rsidRPr="00E56749" w:rsidRDefault="00D7446A" w:rsidP="00D7446A">
            <w:pPr>
              <w:pStyle w:val="MDPI42tablebody"/>
              <w:spacing w:line="240" w:lineRule="auto"/>
            </w:pPr>
            <w:proofErr w:type="spellStart"/>
            <w:r>
              <w:rPr>
                <w:i/>
                <w:iCs/>
              </w:rPr>
              <w:t>b</w:t>
            </w:r>
            <w:r>
              <w:rPr>
                <w:i/>
                <w:iCs/>
                <w:vertAlign w:val="subscript"/>
              </w:rPr>
              <w:t>lo</w:t>
            </w:r>
            <w:proofErr w:type="spellEnd"/>
          </w:p>
        </w:tc>
        <w:tc>
          <w:tcPr>
            <w:tcW w:w="1008" w:type="dxa"/>
            <w:tcBorders>
              <w:top w:val="nil"/>
              <w:left w:val="nil"/>
              <w:bottom w:val="single" w:sz="4" w:space="0" w:color="auto"/>
              <w:right w:val="nil"/>
            </w:tcBorders>
          </w:tcPr>
          <w:p w14:paraId="56186A80" w14:textId="69D23B47" w:rsidR="00D7446A" w:rsidRPr="0070729E" w:rsidRDefault="00D7446A" w:rsidP="00D7446A">
            <w:pPr>
              <w:pStyle w:val="MDPI42tablebody"/>
              <w:spacing w:line="240" w:lineRule="auto"/>
            </w:pPr>
            <w:r w:rsidRPr="00AF7D8D">
              <w:t>0.631</w:t>
            </w:r>
          </w:p>
        </w:tc>
        <w:tc>
          <w:tcPr>
            <w:tcW w:w="576" w:type="dxa"/>
            <w:tcBorders>
              <w:top w:val="nil"/>
              <w:left w:val="nil"/>
              <w:bottom w:val="single" w:sz="4" w:space="0" w:color="auto"/>
              <w:right w:val="nil"/>
            </w:tcBorders>
          </w:tcPr>
          <w:p w14:paraId="4709F044" w14:textId="6E4A6BA5" w:rsidR="00D7446A" w:rsidRPr="00AF7D8D" w:rsidRDefault="00D7446A" w:rsidP="00D7446A">
            <w:pPr>
              <w:pStyle w:val="MDPI42tablebody"/>
              <w:spacing w:line="240" w:lineRule="auto"/>
            </w:pPr>
            <w:r>
              <w:rPr>
                <w:i/>
                <w:iCs/>
              </w:rPr>
              <w:t>b</w:t>
            </w:r>
          </w:p>
        </w:tc>
        <w:tc>
          <w:tcPr>
            <w:tcW w:w="1008" w:type="dxa"/>
            <w:tcBorders>
              <w:top w:val="nil"/>
              <w:left w:val="nil"/>
              <w:bottom w:val="single" w:sz="4" w:space="0" w:color="auto"/>
              <w:right w:val="nil"/>
            </w:tcBorders>
          </w:tcPr>
          <w:p w14:paraId="01BA8B8B" w14:textId="562AE7C2" w:rsidR="00D7446A" w:rsidRPr="00C233FF" w:rsidRDefault="00D7446A" w:rsidP="00D7446A">
            <w:pPr>
              <w:pStyle w:val="MDPI42tablebody"/>
              <w:spacing w:line="240" w:lineRule="auto"/>
              <w:rPr>
                <w:b/>
                <w:bCs/>
              </w:rPr>
            </w:pPr>
            <w:r w:rsidRPr="00AF7D8D">
              <w:t>0.588</w:t>
            </w:r>
          </w:p>
        </w:tc>
        <w:tc>
          <w:tcPr>
            <w:tcW w:w="576" w:type="dxa"/>
            <w:tcBorders>
              <w:top w:val="nil"/>
              <w:left w:val="nil"/>
              <w:bottom w:val="single" w:sz="4" w:space="0" w:color="auto"/>
              <w:right w:val="nil"/>
            </w:tcBorders>
          </w:tcPr>
          <w:p w14:paraId="365396C9" w14:textId="6F7579FD" w:rsidR="00D7446A" w:rsidRPr="00AF7D8D" w:rsidRDefault="00D7446A" w:rsidP="00D7446A">
            <w:pPr>
              <w:pStyle w:val="MDPI42tablebody"/>
              <w:spacing w:line="240" w:lineRule="auto"/>
            </w:pPr>
            <w:proofErr w:type="spellStart"/>
            <w:r>
              <w:rPr>
                <w:i/>
                <w:iCs/>
              </w:rPr>
              <w:t>b</w:t>
            </w:r>
            <w:r>
              <w:rPr>
                <w:i/>
                <w:iCs/>
                <w:vertAlign w:val="subscript"/>
              </w:rPr>
              <w:t>up</w:t>
            </w:r>
            <w:proofErr w:type="spellEnd"/>
          </w:p>
        </w:tc>
        <w:tc>
          <w:tcPr>
            <w:tcW w:w="1008" w:type="dxa"/>
            <w:tcBorders>
              <w:top w:val="nil"/>
              <w:left w:val="nil"/>
              <w:bottom w:val="single" w:sz="4" w:space="0" w:color="auto"/>
              <w:right w:val="nil"/>
            </w:tcBorders>
          </w:tcPr>
          <w:p w14:paraId="6C87FB35" w14:textId="0126533A" w:rsidR="00D7446A" w:rsidRPr="0070729E" w:rsidRDefault="00D7446A" w:rsidP="00D7446A">
            <w:pPr>
              <w:pStyle w:val="MDPI42tablebody"/>
              <w:spacing w:line="240" w:lineRule="auto"/>
            </w:pPr>
            <w:r w:rsidRPr="00AF7D8D">
              <w:t>0.546</w:t>
            </w:r>
          </w:p>
        </w:tc>
      </w:tr>
    </w:tbl>
    <w:p w14:paraId="78B0DD3E" w14:textId="77777777" w:rsidR="00EF6064" w:rsidRDefault="00EF6064" w:rsidP="00EF6064">
      <w:pPr>
        <w:pStyle w:val="MDPI43tablefooter"/>
      </w:pPr>
    </w:p>
    <w:p w14:paraId="07BE454B" w14:textId="269D396D" w:rsidR="002037A1" w:rsidRDefault="00EF6064" w:rsidP="00EF6064">
      <w:pPr>
        <w:pStyle w:val="MDPI31text"/>
      </w:pPr>
      <w:r>
        <w:t xml:space="preserve">However, the estimate based directly on uncertainty in CNDC parameters </w:t>
      </w:r>
      <w:r>
        <w:rPr>
          <w:i/>
          <w:iCs/>
        </w:rPr>
        <w:t>a</w:t>
      </w:r>
      <w:r>
        <w:t xml:space="preserve"> and </w:t>
      </w:r>
      <w:r>
        <w:rPr>
          <w:i/>
          <w:iCs/>
        </w:rPr>
        <w:t>b</w:t>
      </w:r>
      <w:r>
        <w:t xml:space="preserve">, using the previously determined credible interval boundaries (Figure 4), were found to contain the entire credible region and for all </w:t>
      </w:r>
      <w:proofErr w:type="spellStart"/>
      <w:proofErr w:type="gramStart"/>
      <w:r w:rsidRPr="00F7332D">
        <w:rPr>
          <w:i/>
          <w:iCs/>
        </w:rPr>
        <w:t>location:variety</w:t>
      </w:r>
      <w:proofErr w:type="spellEnd"/>
      <w:proofErr w:type="gramEnd"/>
      <w:r>
        <w:t xml:space="preserve"> levels (Figure 6). Therefore, this estimate approach is quite uninformative and should be used as a last resort to </w:t>
      </w:r>
      <w:r>
        <w:lastRenderedPageBreak/>
        <w:t>estimate %N</w:t>
      </w:r>
      <w:r>
        <w:rPr>
          <w:vertAlign w:val="subscript"/>
        </w:rPr>
        <w:t>c</w:t>
      </w:r>
      <w:r>
        <w:t xml:space="preserve"> uncertainty is </w:t>
      </w:r>
      <w:proofErr w:type="gramStart"/>
      <w:r>
        <w:t>required</w:t>
      </w:r>
      <w:proofErr w:type="gramEnd"/>
      <w:r>
        <w:t xml:space="preserve"> and the credible region defined from the original model fit or from the </w:t>
      </w:r>
      <w:proofErr w:type="spellStart"/>
      <w:r>
        <w:t>CNDC</w:t>
      </w:r>
      <w:r>
        <w:rPr>
          <w:vertAlign w:val="subscript"/>
        </w:rPr>
        <w:t>lo</w:t>
      </w:r>
      <w:proofErr w:type="spellEnd"/>
      <w:r>
        <w:t xml:space="preserve"> or </w:t>
      </w:r>
      <w:proofErr w:type="spellStart"/>
      <w:r>
        <w:t>CNDC</w:t>
      </w:r>
      <w:r>
        <w:rPr>
          <w:vertAlign w:val="subscript"/>
        </w:rPr>
        <w:t>up</w:t>
      </w:r>
      <w:proofErr w:type="spellEnd"/>
      <w:r>
        <w:t xml:space="preserve"> curves is unavailable.</w:t>
      </w:r>
    </w:p>
    <w:p w14:paraId="0D5436AA" w14:textId="77777777" w:rsidR="00C35D39" w:rsidRPr="00EF6064" w:rsidRDefault="00C35D39" w:rsidP="00EF6064">
      <w:pPr>
        <w:pStyle w:val="MDPI22heading2"/>
      </w:pPr>
      <w:r w:rsidRPr="00EF6064">
        <w:t>3.3. Evaluating Differences between Critical N Concentration</w:t>
      </w:r>
    </w:p>
    <w:p w14:paraId="72C1C709" w14:textId="77777777" w:rsidR="00C35D39" w:rsidRDefault="00C35D39" w:rsidP="00C35D39">
      <w:pPr>
        <w:pStyle w:val="MDPI23heading3"/>
      </w:pPr>
      <w:r>
        <w:t>3</w:t>
      </w:r>
      <w:r w:rsidRPr="00F71C4C">
        <w:t>.</w:t>
      </w:r>
      <w:r>
        <w:t>3</w:t>
      </w:r>
      <w:r w:rsidRPr="00F71C4C">
        <w:t>.</w:t>
      </w:r>
      <w:r>
        <w:t>1</w:t>
      </w:r>
      <w:r w:rsidRPr="00F71C4C">
        <w:t xml:space="preserve">. </w:t>
      </w:r>
      <w:r>
        <w:t>Differences Related to Genotype x Environment Effects</w:t>
      </w:r>
    </w:p>
    <w:p w14:paraId="3C0F3653" w14:textId="64AA3829" w:rsidR="00830F4C" w:rsidRDefault="00C35D39" w:rsidP="00C35D39">
      <w:pPr>
        <w:pStyle w:val="MDPI31text"/>
      </w:pPr>
      <w:r>
        <w:t xml:space="preserve">While an evaluation of the differences between all levels of </w:t>
      </w:r>
      <w:proofErr w:type="spellStart"/>
      <w:proofErr w:type="gramStart"/>
      <w:r w:rsidR="00116EB3" w:rsidRPr="00F7332D">
        <w:rPr>
          <w:i/>
          <w:iCs/>
        </w:rPr>
        <w:t>location:variety</w:t>
      </w:r>
      <w:proofErr w:type="spellEnd"/>
      <w:proofErr w:type="gramEnd"/>
      <w:r w:rsidR="00116EB3">
        <w:t xml:space="preserve"> </w:t>
      </w:r>
      <w:r>
        <w:t xml:space="preserve">was conducted </w:t>
      </w:r>
      <w:r w:rsidR="000F781F">
        <w:t xml:space="preserve">and is presented in the Supplemental Materials </w:t>
      </w:r>
      <w:r w:rsidR="00D60A5A">
        <w:t>(</w:t>
      </w:r>
      <w:r w:rsidR="00EB2982">
        <w:t xml:space="preserve">Figure </w:t>
      </w:r>
      <w:r w:rsidR="00A02A99">
        <w:t>S</w:t>
      </w:r>
      <w:r w:rsidR="00F878B2">
        <w:t>2</w:t>
      </w:r>
      <w:r w:rsidR="00D60A5A">
        <w:t>)</w:t>
      </w:r>
      <w:r>
        <w:t xml:space="preserve">, a subset of the results comparing Minnesota x Russet Burbank to all other levels is presented </w:t>
      </w:r>
      <w:r w:rsidR="00D60A5A">
        <w:t xml:space="preserve">in detail </w:t>
      </w:r>
      <w:r>
        <w:t>here (</w:t>
      </w:r>
      <w:r w:rsidR="003D2D70">
        <w:t>Figure 7</w:t>
      </w:r>
      <w:r>
        <w:t>).</w:t>
      </w:r>
    </w:p>
    <w:p w14:paraId="4F7F9915" w14:textId="40873724" w:rsidR="001D5B2F" w:rsidRDefault="001D5B2F" w:rsidP="001D5B2F">
      <w:pPr>
        <w:pStyle w:val="MDPI52figure"/>
        <w:ind w:left="2610"/>
        <w:jc w:val="left"/>
      </w:pPr>
      <w:r>
        <w:rPr>
          <w:noProof/>
          <w:snapToGrid/>
        </w:rPr>
        <w:drawing>
          <wp:inline distT="0" distB="0" distL="0" distR="0" wp14:anchorId="1E5B4515" wp14:editId="6FC3539D">
            <wp:extent cx="5010912" cy="334044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6AB72454" w14:textId="3F52331C" w:rsidR="001B60DD" w:rsidRDefault="001B60DD" w:rsidP="001D5B2F">
      <w:pPr>
        <w:pStyle w:val="MDPI51figurecaption"/>
        <w:ind w:left="2610" w:right="26"/>
        <w:jc w:val="both"/>
        <w:rPr>
          <w:bCs/>
        </w:rPr>
      </w:pPr>
      <w:r>
        <w:rPr>
          <w:b/>
        </w:rPr>
        <w:t xml:space="preserve">Figure 7. </w:t>
      </w:r>
      <w:r>
        <w:rPr>
          <w:bCs/>
        </w:rPr>
        <w:t xml:space="preserve">Comparison of the difference in critical N concentration values [%N Difference] between Russet Burbank x Minnesota and all other levels of </w:t>
      </w:r>
      <w:proofErr w:type="spellStart"/>
      <w:proofErr w:type="gramStart"/>
      <w:r w:rsidR="005747D8">
        <w:rPr>
          <w:bCs/>
          <w:i/>
          <w:iCs/>
        </w:rPr>
        <w:t>location:variety</w:t>
      </w:r>
      <w:proofErr w:type="spellEnd"/>
      <w:proofErr w:type="gramEnd"/>
      <w:r w:rsidR="005747D8">
        <w:rPr>
          <w:bCs/>
          <w:i/>
          <w:iCs/>
        </w:rPr>
        <w:t xml:space="preserve"> </w:t>
      </w:r>
      <w:r>
        <w:rPr>
          <w:bCs/>
        </w:rPr>
        <w:t xml:space="preserve">evaluated in the present study. The grey shaded region </w:t>
      </w:r>
      <w:proofErr w:type="gramStart"/>
      <w:r>
        <w:rPr>
          <w:bCs/>
        </w:rPr>
        <w:t>represents</w:t>
      </w:r>
      <w:proofErr w:type="gramEnd"/>
      <w:r>
        <w:rPr>
          <w:bCs/>
        </w:rPr>
        <w:t xml:space="preserve"> the 90% credible region (lower bound, 5% quantile; upper bound, 95% quantile) and the colored points represent the median value for the difference in critical N concentration values between the reference and comparison critical N dilution curves computed from the difference of the individual draws from the posterior distribution of the fitted Bayesian hierarchical model. Red or blue points for a given Biomass value respectively </w:t>
      </w:r>
      <w:proofErr w:type="gramStart"/>
      <w:r>
        <w:rPr>
          <w:bCs/>
        </w:rPr>
        <w:t>indicate</w:t>
      </w:r>
      <w:proofErr w:type="gramEnd"/>
      <w:r>
        <w:rPr>
          <w:bCs/>
        </w:rPr>
        <w:t xml:space="preserve"> that the difference in critical N concentration between the reference and comparison curves at that point is significant (i.e., does not contains the value zero) or is not significant (i.e., contains the value zero). The solid black line </w:t>
      </w:r>
      <w:proofErr w:type="gramStart"/>
      <w:r>
        <w:rPr>
          <w:bCs/>
        </w:rPr>
        <w:t>represents</w:t>
      </w:r>
      <w:proofErr w:type="gramEnd"/>
      <w:r>
        <w:rPr>
          <w:bCs/>
        </w:rPr>
        <w:t xml:space="preserve"> a constant value of zero. The range of biomass values for which the difference in critical N concentration between the comparison and reference curve is not significantly </w:t>
      </w:r>
      <w:proofErr w:type="gramStart"/>
      <w:r>
        <w:rPr>
          <w:bCs/>
        </w:rPr>
        <w:t>is given</w:t>
      </w:r>
      <w:proofErr w:type="gramEnd"/>
      <w:r>
        <w:rPr>
          <w:bCs/>
        </w:rPr>
        <w:t xml:space="preserve"> in brackets.</w:t>
      </w:r>
    </w:p>
    <w:p w14:paraId="7EC01D15" w14:textId="77777777" w:rsidR="00832896" w:rsidRDefault="00832896" w:rsidP="00832896">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w:t>
      </w:r>
      <w:proofErr w:type="spellStart"/>
      <w:r>
        <w:t>Shepody</w:t>
      </w:r>
      <w:proofErr w:type="spellEnd"/>
      <w:r>
        <w:t xml:space="preserve">) were significantly greater than that for Minnesota x Russet Burbank when biomass values were greater than 2 Mg </w:t>
      </w:r>
      <w:proofErr w:type="gramStart"/>
      <w:r>
        <w:t>ha</w:t>
      </w:r>
      <w:r>
        <w:rPr>
          <w:vertAlign w:val="superscript"/>
        </w:rPr>
        <w:t>-1</w:t>
      </w:r>
      <w:proofErr w:type="gramEnd"/>
      <w:r>
        <w:t>. The %N</w:t>
      </w:r>
      <w:r>
        <w:rPr>
          <w:vertAlign w:val="subscript"/>
        </w:rPr>
        <w:t>c</w:t>
      </w:r>
      <w:r>
        <w:t xml:space="preserve"> for Canada x Russet Burbank and Canada x </w:t>
      </w:r>
      <w:proofErr w:type="spellStart"/>
      <w:r>
        <w:t>Shepody</w:t>
      </w:r>
      <w:proofErr w:type="spellEnd"/>
      <w:r>
        <w:t xml:space="preserve">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w:t>
      </w:r>
      <w:proofErr w:type="spellStart"/>
      <w:r>
        <w:t>Markies</w:t>
      </w:r>
      <w:proofErr w:type="spellEnd"/>
      <w:r>
        <w:t xml:space="preserve">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48F4AB9D" w14:textId="28315660" w:rsidR="006317A2" w:rsidRDefault="006317A2" w:rsidP="00832896">
      <w:pPr>
        <w:pStyle w:val="MDPI31text"/>
      </w:pPr>
      <w:r>
        <w:lastRenderedPageBreak/>
        <w:t xml:space="preserve">There are two notable findings to </w:t>
      </w:r>
      <w:r w:rsidR="00DF399A">
        <w:t>point out</w:t>
      </w:r>
      <w:r>
        <w:t xml:space="preserve"> here. First, there were no significant differences between Minnesota x Russet Burbank and any other varieties evaluated in Minnesota (i.e., </w:t>
      </w:r>
      <w:r w:rsidR="00D97743">
        <w:t xml:space="preserve">when controlling for E, </w:t>
      </w:r>
      <w:r>
        <w:t xml:space="preserve">no significant differences </w:t>
      </w:r>
      <w:r w:rsidR="00AC6AC1">
        <w:t>due to</w:t>
      </w:r>
      <w:r w:rsidR="00D97743">
        <w:t xml:space="preserve"> G</w:t>
      </w:r>
      <w:r>
        <w:t xml:space="preserve">). This finding did not hold across all </w:t>
      </w:r>
      <w:r w:rsidR="001110B0">
        <w:t xml:space="preserve">levels of </w:t>
      </w:r>
      <w:proofErr w:type="spellStart"/>
      <w:proofErr w:type="gramStart"/>
      <w:r w:rsidR="001110B0">
        <w:rPr>
          <w:i/>
          <w:iCs/>
        </w:rPr>
        <w:t>location:variety</w:t>
      </w:r>
      <w:proofErr w:type="spellEnd"/>
      <w:proofErr w:type="gramEnd"/>
      <w:r>
        <w:t xml:space="preserve">, however; </w:t>
      </w:r>
      <w:r w:rsidR="005D5AD6">
        <w:t>w</w:t>
      </w:r>
      <w:r>
        <w:t xml:space="preserve">hile there was no significant difference between the </w:t>
      </w:r>
      <w:r w:rsidR="001110B0">
        <w:t xml:space="preserve">varieties </w:t>
      </w:r>
      <w:r>
        <w:t xml:space="preserve">evaluated in Belgium, there were significant differences between the </w:t>
      </w:r>
      <w:r w:rsidR="00275840">
        <w:t>v</w:t>
      </w:r>
      <w:r>
        <w:t xml:space="preserve">arieties evaluated in Canada and some of the </w:t>
      </w:r>
      <w:r w:rsidR="00275840">
        <w:t>v</w:t>
      </w:r>
      <w:r>
        <w:t xml:space="preserve">arieties evaluated in Argentina (Figure </w:t>
      </w:r>
      <w:r w:rsidR="009A58F8">
        <w:t>S</w:t>
      </w:r>
      <w:r>
        <w:t>2).</w:t>
      </w:r>
      <w:r w:rsidR="00832896">
        <w:t xml:space="preserve"> </w:t>
      </w:r>
      <w:r>
        <w:t xml:space="preserve">Second, the Minnesota x Russet Burbank and Canada x Russet Burbank curves were significantly different (i.e., </w:t>
      </w:r>
      <w:r w:rsidR="00AC6AC1">
        <w:t xml:space="preserve">when controlling for G, </w:t>
      </w:r>
      <w:r>
        <w:t xml:space="preserve">a significant difference </w:t>
      </w:r>
      <w:r w:rsidR="00AC6AC1">
        <w:t xml:space="preserve">due to </w:t>
      </w:r>
      <w:r>
        <w:t>E). The only other comparison controlling for G across E, Minnesota x Umatilla Russet and Argentina x Umatilla Russet, conducted in this study was also significant</w:t>
      </w:r>
      <w:r w:rsidR="007D4C74">
        <w:t xml:space="preserve">ly different (Figure </w:t>
      </w:r>
      <w:r w:rsidR="00DE4AC2">
        <w:t>S</w:t>
      </w:r>
      <w:r w:rsidR="007D4C74">
        <w:t>2)</w:t>
      </w:r>
      <w:r>
        <w:t>.</w:t>
      </w:r>
    </w:p>
    <w:p w14:paraId="474B871B" w14:textId="19164A17" w:rsidR="00863E03" w:rsidRDefault="00830F4C" w:rsidP="005638FA">
      <w:pPr>
        <w:pStyle w:val="MDPI31text"/>
      </w:pPr>
      <w:r>
        <w:t xml:space="preserve">Taken together, these findings provide evidence that the effect of E (i.e., </w:t>
      </w:r>
      <w:r w:rsidR="00AC6AC1" w:rsidRPr="006C5DA8">
        <w:rPr>
          <w:i/>
          <w:iCs/>
        </w:rPr>
        <w:t>l</w:t>
      </w:r>
      <w:r w:rsidR="007D4C74" w:rsidRPr="006C5DA8">
        <w:rPr>
          <w:i/>
          <w:iCs/>
        </w:rPr>
        <w:t>o</w:t>
      </w:r>
      <w:r w:rsidRPr="006C5DA8">
        <w:rPr>
          <w:i/>
          <w:iCs/>
        </w:rPr>
        <w:t>cation</w:t>
      </w:r>
      <w:r>
        <w:t xml:space="preserve">), even when controlling for G (i.e., </w:t>
      </w:r>
      <w:proofErr w:type="spellStart"/>
      <w:proofErr w:type="gramStart"/>
      <w:r w:rsidR="006C5DA8" w:rsidRPr="00F7332D">
        <w:rPr>
          <w:i/>
          <w:iCs/>
        </w:rPr>
        <w:t>location:variety</w:t>
      </w:r>
      <w:proofErr w:type="spellEnd"/>
      <w:proofErr w:type="gramEnd"/>
      <w:r>
        <w:t xml:space="preserve">), </w:t>
      </w:r>
      <w:r w:rsidR="007D4C74">
        <w:t>can</w:t>
      </w:r>
      <w:r>
        <w:t xml:space="preserve"> result in significantly different </w:t>
      </w:r>
      <w:r w:rsidR="00D41810">
        <w:t>%N</w:t>
      </w:r>
      <w:r w:rsidR="00D41810">
        <w:rPr>
          <w:vertAlign w:val="subscript"/>
        </w:rPr>
        <w:t>c</w:t>
      </w:r>
      <w:r>
        <w:t xml:space="preserve">; additionally, this provides evidence that differences in G within a given E do not necessarily result in significant different </w:t>
      </w:r>
      <w:r w:rsidR="00D41810">
        <w:t>%N</w:t>
      </w:r>
      <w:r w:rsidR="00D41810">
        <w:rPr>
          <w:vertAlign w:val="subscript"/>
        </w:rPr>
        <w:t>c</w:t>
      </w:r>
      <w:r>
        <w:t xml:space="preserve">. Therefore, these findings suggest that E is </w:t>
      </w:r>
      <w:proofErr w:type="gramStart"/>
      <w:r>
        <w:t>relatively more</w:t>
      </w:r>
      <w:proofErr w:type="gramEnd"/>
      <w:r>
        <w:t xml:space="preserve"> important than G in determining </w:t>
      </w:r>
      <w:r w:rsidR="00D41810">
        <w:t>%N</w:t>
      </w:r>
      <w:r w:rsidR="00D41810">
        <w:rPr>
          <w:vertAlign w:val="subscript"/>
        </w:rPr>
        <w:t>c</w:t>
      </w:r>
      <w:r>
        <w:t>.</w:t>
      </w:r>
    </w:p>
    <w:p w14:paraId="27FE855F" w14:textId="59B75E8A" w:rsidR="0085680A" w:rsidRDefault="0085680A" w:rsidP="0085680A">
      <w:pPr>
        <w:pStyle w:val="MDPI23heading3"/>
      </w:pPr>
      <w:r>
        <w:t>3</w:t>
      </w:r>
      <w:r w:rsidRPr="00F71C4C">
        <w:t>.</w:t>
      </w:r>
      <w:r>
        <w:t>3</w:t>
      </w:r>
      <w:r w:rsidRPr="00F71C4C">
        <w:t>.</w:t>
      </w:r>
      <w:r>
        <w:t>2</w:t>
      </w:r>
      <w:r w:rsidRPr="00F71C4C">
        <w:t xml:space="preserve">. </w:t>
      </w:r>
      <w:r>
        <w:t xml:space="preserve">Differences </w:t>
      </w:r>
      <w:r w:rsidR="00D429EC">
        <w:t>R</w:t>
      </w:r>
      <w:r>
        <w:t xml:space="preserve">elated to </w:t>
      </w:r>
      <w:r w:rsidR="00D429EC">
        <w:t>S</w:t>
      </w:r>
      <w:r>
        <w:t xml:space="preserve">tatistical </w:t>
      </w:r>
      <w:r w:rsidR="00D429EC">
        <w:t>M</w:t>
      </w:r>
      <w:r>
        <w:t>ethods</w:t>
      </w:r>
    </w:p>
    <w:p w14:paraId="668ED2A6" w14:textId="6C88C957" w:rsidR="000C7F41" w:rsidRDefault="0085680A" w:rsidP="00C35D39">
      <w:pPr>
        <w:pStyle w:val="MDPI31text"/>
      </w:pPr>
      <w:r>
        <w:t>Comparing the curves fit in the present study with the Bayesian hierarchical method to the curves fit in the previous studies using conventional statistical methods, there were significant differences between statistical curve fit methods for all</w:t>
      </w:r>
      <w:r w:rsidR="00845CA8">
        <w:t xml:space="preserve"> levels of</w:t>
      </w:r>
      <w:r>
        <w:t xml:space="preserve"> </w:t>
      </w:r>
      <w:proofErr w:type="spellStart"/>
      <w:proofErr w:type="gramStart"/>
      <w:r w:rsidR="00AC6AC1" w:rsidRPr="00F7332D">
        <w:rPr>
          <w:i/>
          <w:iCs/>
        </w:rPr>
        <w:t>location:variety</w:t>
      </w:r>
      <w:proofErr w:type="spellEnd"/>
      <w:proofErr w:type="gramEnd"/>
      <w:r w:rsidR="00AC6AC1">
        <w:t xml:space="preserve"> </w:t>
      </w:r>
      <w:r>
        <w:t>(</w:t>
      </w:r>
      <w:r w:rsidR="003D2D70">
        <w:t>Figure 8</w:t>
      </w:r>
      <w:r>
        <w:t xml:space="preserve">). None of the </w:t>
      </w:r>
      <w:proofErr w:type="gramStart"/>
      <w:r>
        <w:t>p</w:t>
      </w:r>
      <w:r w:rsidR="00EC0D18">
        <w:t>revious</w:t>
      </w:r>
      <w:proofErr w:type="gramEnd"/>
      <w:r w:rsidR="00EC0D18">
        <w:t xml:space="preserve"> CNDCs</w:t>
      </w:r>
      <w:r>
        <w:t xml:space="preserve"> fall entirely within credible interval for</w:t>
      </w:r>
      <w:r w:rsidR="00EC0D18">
        <w:t xml:space="preserve"> the respective CNDC developed in the</w:t>
      </w:r>
      <w:r>
        <w:t xml:space="preserve"> present </w:t>
      </w:r>
      <w:r w:rsidR="00EC0D18">
        <w:t>study</w:t>
      </w:r>
      <w:r>
        <w:t>.</w:t>
      </w:r>
    </w:p>
    <w:p w14:paraId="05752865" w14:textId="77777777" w:rsidR="005638FA" w:rsidRPr="005638FA" w:rsidRDefault="005638FA" w:rsidP="005638FA">
      <w:pPr>
        <w:pStyle w:val="MDPI31text"/>
      </w:pPr>
    </w:p>
    <w:p w14:paraId="1B7F3DA2" w14:textId="0D04BA36" w:rsidR="005B0B43" w:rsidRDefault="005B0B43" w:rsidP="002B6A0B">
      <w:pPr>
        <w:pStyle w:val="MDPI52figure"/>
        <w:ind w:left="2610"/>
        <w:rPr>
          <w:b/>
        </w:rPr>
      </w:pPr>
      <w:r>
        <w:rPr>
          <w:noProof/>
          <w:snapToGrid/>
        </w:rPr>
        <w:drawing>
          <wp:inline distT="0" distB="0" distL="0" distR="0" wp14:anchorId="096854EE" wp14:editId="228969A6">
            <wp:extent cx="5010912" cy="2338362"/>
            <wp:effectExtent l="0" t="0" r="5715"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0912" cy="2338362"/>
                    </a:xfrm>
                    <a:prstGeom prst="rect">
                      <a:avLst/>
                    </a:prstGeom>
                  </pic:spPr>
                </pic:pic>
              </a:graphicData>
            </a:graphic>
          </wp:inline>
        </w:drawing>
      </w:r>
    </w:p>
    <w:p w14:paraId="02C7632D" w14:textId="2C001DAD" w:rsidR="005638FA" w:rsidRDefault="005638FA" w:rsidP="002B6A0B">
      <w:pPr>
        <w:pStyle w:val="MDPI51figurecaption"/>
        <w:ind w:left="2610" w:right="26"/>
        <w:jc w:val="both"/>
        <w:rPr>
          <w:bCs/>
        </w:rPr>
      </w:pPr>
      <w:r>
        <w:rPr>
          <w:b/>
        </w:rPr>
        <w:t>Figure 8.</w:t>
      </w:r>
      <w:r>
        <w:rPr>
          <w:bCs/>
        </w:rPr>
        <w:t xml:space="preserve"> Comparison of the difference in critical N concentration values [%N Difference] from the critical N dilution curves reported in previous studies (i.e., Argentina – </w:t>
      </w:r>
      <w:proofErr w:type="spellStart"/>
      <w:r w:rsidRPr="005B6411">
        <w:rPr>
          <w:bCs/>
        </w:rPr>
        <w:t>Giletto</w:t>
      </w:r>
      <w:proofErr w:type="spellEnd"/>
      <w:r w:rsidRPr="005B6411">
        <w:rPr>
          <w:bCs/>
        </w:rPr>
        <w:t xml:space="preserve"> and </w:t>
      </w:r>
      <w:proofErr w:type="spellStart"/>
      <w:r w:rsidRPr="005B6411">
        <w:rPr>
          <w:bCs/>
        </w:rPr>
        <w:t>Echeverría</w:t>
      </w:r>
      <w:proofErr w:type="spellEnd"/>
      <w:r>
        <w:rPr>
          <w:bCs/>
        </w:rPr>
        <w:t xml:space="preserve"> (</w:t>
      </w:r>
      <w:r w:rsidRPr="005B6411">
        <w:rPr>
          <w:bCs/>
        </w:rPr>
        <w:t>2015</w:t>
      </w:r>
      <w:r>
        <w:rPr>
          <w:bCs/>
        </w:rPr>
        <w:t xml:space="preserve">); Belgium – Ben Abdallah et al. (2016; Canada – </w:t>
      </w:r>
      <w:proofErr w:type="spellStart"/>
      <w:r>
        <w:rPr>
          <w:bCs/>
        </w:rPr>
        <w:t>Bélanger</w:t>
      </w:r>
      <w:proofErr w:type="spellEnd"/>
      <w:r>
        <w:rPr>
          <w:bCs/>
        </w:rPr>
        <w:t xml:space="preserve"> et al. (2001)) and from the critical N dilution curve developed in the present study for each </w:t>
      </w:r>
      <w:proofErr w:type="spellStart"/>
      <w:proofErr w:type="gramStart"/>
      <w:r w:rsidR="00845CA8" w:rsidRPr="00F7332D">
        <w:rPr>
          <w:i/>
          <w:iCs/>
        </w:rPr>
        <w:t>location:variety</w:t>
      </w:r>
      <w:proofErr w:type="spellEnd"/>
      <w:proofErr w:type="gramEnd"/>
      <w:r w:rsidR="00845CA8">
        <w:rPr>
          <w:bCs/>
        </w:rPr>
        <w:t xml:space="preserve"> </w:t>
      </w:r>
      <w:r>
        <w:rPr>
          <w:bCs/>
        </w:rPr>
        <w:t xml:space="preserve">pair. The grey shaded region </w:t>
      </w:r>
      <w:proofErr w:type="gramStart"/>
      <w:r>
        <w:rPr>
          <w:bCs/>
        </w:rPr>
        <w:t>represents</w:t>
      </w:r>
      <w:proofErr w:type="gramEnd"/>
      <w:r>
        <w:rPr>
          <w:bCs/>
        </w:rPr>
        <w:t xml:space="preserve"> the 90% credible region (lower bound, 5% quantile; upper bound, 95% quantile) and the black solid line represents the median value for the posterior distribution of the Bayesian hierarchical model fitted in the present study. Red or blue points for a given Biomass value respectively </w:t>
      </w:r>
      <w:proofErr w:type="gramStart"/>
      <w:r>
        <w:rPr>
          <w:bCs/>
        </w:rPr>
        <w:t>indicate</w:t>
      </w:r>
      <w:proofErr w:type="gramEnd"/>
      <w:r>
        <w:rPr>
          <w:bCs/>
        </w:rPr>
        <w:t xml:space="preserve"> that the difference in critical N concentration between the previous critical N dilution curve and median value at that point is significant (i.e., falls outside the credible region) or is not significant (i.e., falls within the credible region). The range of biomass values for which the difference in critical N concentration between the critical N dilution curves from the present and </w:t>
      </w:r>
      <w:proofErr w:type="gramStart"/>
      <w:r>
        <w:rPr>
          <w:bCs/>
        </w:rPr>
        <w:t>previous</w:t>
      </w:r>
      <w:proofErr w:type="gramEnd"/>
      <w:r>
        <w:rPr>
          <w:bCs/>
        </w:rPr>
        <w:t xml:space="preserve"> studies in not significantly is given in brackets.</w:t>
      </w:r>
    </w:p>
    <w:p w14:paraId="3ECEBBFA" w14:textId="35A0964C" w:rsidR="000C7F41" w:rsidRDefault="0085680A" w:rsidP="00C95FD6">
      <w:pPr>
        <w:pStyle w:val="MDPI31text"/>
      </w:pPr>
      <w:r>
        <w:t xml:space="preserve">The </w:t>
      </w:r>
      <w:r w:rsidR="00D41810">
        <w:t>%N</w:t>
      </w:r>
      <w:r w:rsidR="00D41810">
        <w:rPr>
          <w:vertAlign w:val="subscript"/>
        </w:rPr>
        <w:t>c</w:t>
      </w:r>
      <w:r w:rsidR="00D41810">
        <w:t xml:space="preserve"> </w:t>
      </w:r>
      <w:r>
        <w:t>fr</w:t>
      </w:r>
      <w:r w:rsidR="00EC0D18">
        <w:t>om</w:t>
      </w:r>
      <w:r>
        <w:t xml:space="preserve"> </w:t>
      </w:r>
      <w:r w:rsidR="00EC0D18">
        <w:t>the previously developed CNDCs for the Argentina varieties</w:t>
      </w:r>
      <w:r w:rsidR="00A438DE">
        <w:t xml:space="preserve"> </w:t>
      </w:r>
      <w:r w:rsidR="00A438DE">
        <w:fldChar w:fldCharType="begin"/>
      </w:r>
      <w:r w:rsidR="00BE5739">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A438DE">
        <w:fldChar w:fldCharType="separate"/>
      </w:r>
      <w:r w:rsidR="00BE5739">
        <w:rPr>
          <w:noProof/>
        </w:rPr>
        <w:t>[16]</w:t>
      </w:r>
      <w:r w:rsidR="00A438DE">
        <w:fldChar w:fldCharType="end"/>
      </w:r>
      <w:r w:rsidR="00EC0D18">
        <w:t xml:space="preserve"> wa</w:t>
      </w:r>
      <w:r w:rsidR="00EB141D">
        <w:t>s</w:t>
      </w:r>
      <w:r w:rsidR="00EC0D18">
        <w:t xml:space="preserve"> significantly less than that from the present CNDCs </w:t>
      </w:r>
      <w:r w:rsidR="00863E03">
        <w:t xml:space="preserve">across all varieties </w:t>
      </w:r>
      <w:r w:rsidR="00EC0D18">
        <w:t>for biomass levels of greater 5 Mg ha</w:t>
      </w:r>
      <w:r w:rsidR="00EC0D18">
        <w:rPr>
          <w:vertAlign w:val="superscript"/>
        </w:rPr>
        <w:t>-1</w:t>
      </w:r>
      <w:r w:rsidR="00C86AF6">
        <w:t xml:space="preserve"> (Figure 8)</w:t>
      </w:r>
      <w:r w:rsidR="00CC1544">
        <w:t xml:space="preserve">. </w:t>
      </w:r>
      <w:r w:rsidR="00A0609C">
        <w:t>T</w:t>
      </w:r>
      <w:r w:rsidR="00DE3276">
        <w:t xml:space="preserve">he </w:t>
      </w:r>
      <w:proofErr w:type="gramStart"/>
      <w:r w:rsidR="00DE3276">
        <w:t>magnitude</w:t>
      </w:r>
      <w:proofErr w:type="gramEnd"/>
      <w:r w:rsidR="00DE3276">
        <w:t xml:space="preserve"> of this difference </w:t>
      </w:r>
      <w:r w:rsidR="00A0609C">
        <w:t>was</w:t>
      </w:r>
      <w:r w:rsidR="00DE3276">
        <w:t xml:space="preserve"> relatively large with</w:t>
      </w:r>
      <w:r w:rsidR="000C7F41">
        <w:t xml:space="preserve"> </w:t>
      </w:r>
      <w:r w:rsidR="000C7F41">
        <w:lastRenderedPageBreak/>
        <w:t xml:space="preserve">the </w:t>
      </w:r>
      <w:r w:rsidR="00D41810">
        <w:t>%N</w:t>
      </w:r>
      <w:r w:rsidR="00D41810">
        <w:rPr>
          <w:vertAlign w:val="subscript"/>
        </w:rPr>
        <w:t>c</w:t>
      </w:r>
      <w:r w:rsidR="00D41810">
        <w:t xml:space="preserve"> </w:t>
      </w:r>
      <w:r w:rsidR="000C7F41">
        <w:t xml:space="preserve">from the previous method </w:t>
      </w:r>
      <w:r w:rsidR="00863E03">
        <w:t>r</w:t>
      </w:r>
      <w:r w:rsidR="00A0609C">
        <w:t>anging up to</w:t>
      </w:r>
      <w:r w:rsidR="00863E03">
        <w:t xml:space="preserve"> 0.6 to 1.1 </w:t>
      </w:r>
      <w:r w:rsidR="000C7F41">
        <w:t>g N 100 g</w:t>
      </w:r>
      <w:r w:rsidR="000C7F41">
        <w:rPr>
          <w:vertAlign w:val="superscript"/>
        </w:rPr>
        <w:t>-1</w:t>
      </w:r>
      <w:r w:rsidR="000C7F41">
        <w:t xml:space="preserve"> less than </w:t>
      </w:r>
      <w:r w:rsidR="00863E03">
        <w:t xml:space="preserve">median </w:t>
      </w:r>
      <w:r w:rsidR="00232380">
        <w:t>%N</w:t>
      </w:r>
      <w:r w:rsidR="00232380">
        <w:rPr>
          <w:vertAlign w:val="subscript"/>
        </w:rPr>
        <w:t>c</w:t>
      </w:r>
      <w:r w:rsidR="00232380">
        <w:t xml:space="preserve"> </w:t>
      </w:r>
      <w:r w:rsidR="00A0609C">
        <w:t>fr</w:t>
      </w:r>
      <w:r w:rsidR="00232380">
        <w:t>o</w:t>
      </w:r>
      <w:r w:rsidR="00A0609C">
        <w:t xml:space="preserve">m </w:t>
      </w:r>
      <w:r w:rsidR="000C7F41">
        <w:t>the present method</w:t>
      </w:r>
      <w:r w:rsidR="00A0609C">
        <w:t>, depending on variety</w:t>
      </w:r>
      <w:r w:rsidR="000C7F41">
        <w:t>.</w:t>
      </w:r>
      <w:r w:rsidR="00EB141D">
        <w:t xml:space="preserve"> </w:t>
      </w:r>
      <w:r w:rsidR="0070005C">
        <w:t>Based on the CNDC</w:t>
      </w:r>
      <w:r w:rsidR="00CC1544">
        <w:t>s</w:t>
      </w:r>
      <w:r w:rsidR="0070005C">
        <w:t xml:space="preserve"> fitted in th</w:t>
      </w:r>
      <w:r w:rsidR="002B2FF6">
        <w:t>e present</w:t>
      </w:r>
      <w:r w:rsidR="0070005C">
        <w:t xml:space="preserve"> study</w:t>
      </w:r>
      <w:r w:rsidR="002B2FF6">
        <w:t xml:space="preserve"> for the Argentina varieties</w:t>
      </w:r>
      <w:r w:rsidR="00C86AF6">
        <w:t xml:space="preserve"> (Figure 3)</w:t>
      </w:r>
      <w:r w:rsidR="000F21AA">
        <w:t xml:space="preserve">, </w:t>
      </w:r>
      <w:r w:rsidR="00C86AF6">
        <w:t xml:space="preserve">more than 60% </w:t>
      </w:r>
      <w:r w:rsidR="0070005C">
        <w:t>of the</w:t>
      </w:r>
      <w:r w:rsidR="00C86AF6">
        <w:t xml:space="preserve"> observed</w:t>
      </w:r>
      <w:r w:rsidR="0070005C">
        <w:t xml:space="preserve"> data fall below the CNDC </w:t>
      </w:r>
      <w:r w:rsidR="00D37600">
        <w:t>(i.e., represent N limiting conditions)</w:t>
      </w:r>
      <w:r w:rsidR="003D564E">
        <w:t xml:space="preserve"> with </w:t>
      </w:r>
      <w:r w:rsidR="00F147EF">
        <w:t xml:space="preserve">over </w:t>
      </w:r>
      <w:r w:rsidR="00C95FD6">
        <w:t>40%</w:t>
      </w:r>
      <w:r w:rsidR="003D564E">
        <w:t xml:space="preserve"> of </w:t>
      </w:r>
      <w:r w:rsidR="00C95FD6">
        <w:t>sampling dates having exclusively N limiting conditions observed</w:t>
      </w:r>
      <w:r w:rsidR="00C86AF6">
        <w:t xml:space="preserve"> (Figure </w:t>
      </w:r>
      <w:r w:rsidR="007F0F9B">
        <w:t>S</w:t>
      </w:r>
      <w:r w:rsidR="00C86AF6">
        <w:t>1).</w:t>
      </w:r>
      <w:r w:rsidR="0070005C">
        <w:t xml:space="preserve">Therefore, it </w:t>
      </w:r>
      <w:r w:rsidR="00F147EF">
        <w:t>appears</w:t>
      </w:r>
      <w:r w:rsidR="0070005C">
        <w:t xml:space="preserve"> that the </w:t>
      </w:r>
      <w:r w:rsidR="002B2FF6">
        <w:t>statistical methods used by</w:t>
      </w:r>
      <w:r w:rsidR="00776153">
        <w:t xml:space="preserve"> </w:t>
      </w:r>
      <w:r w:rsidR="00776153">
        <w:fldChar w:fldCharType="begin"/>
      </w:r>
      <w:r w:rsidR="00BE5739">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776153">
        <w:fldChar w:fldCharType="separate"/>
      </w:r>
      <w:r w:rsidR="00BE5739">
        <w:rPr>
          <w:noProof/>
        </w:rPr>
        <w:t>Giletto and Echeverría [16]</w:t>
      </w:r>
      <w:r w:rsidR="00776153">
        <w:fldChar w:fldCharType="end"/>
      </w:r>
      <w:r w:rsidR="002B2FF6">
        <w:t xml:space="preserve"> selected biased critical points</w:t>
      </w:r>
      <w:r w:rsidR="00CA0813">
        <w:t xml:space="preserve"> due to a overrepresentation of N limiting observations</w:t>
      </w:r>
      <w:r w:rsidR="00C95FD6">
        <w:t xml:space="preserve"> in the</w:t>
      </w:r>
      <w:r w:rsidR="00F147EF">
        <w:t xml:space="preserve"> experimental</w:t>
      </w:r>
      <w:r w:rsidR="00C95FD6">
        <w:t xml:space="preserve"> dataset </w:t>
      </w:r>
      <w:r w:rsidR="002B2FF6">
        <w:t>leading to a systematic underestimation of</w:t>
      </w:r>
      <w:r w:rsidR="00EB141D">
        <w:t xml:space="preserve"> the </w:t>
      </w:r>
      <w:r w:rsidR="00043CAE">
        <w:t>%N</w:t>
      </w:r>
      <w:r w:rsidR="00043CAE">
        <w:rPr>
          <w:vertAlign w:val="subscript"/>
        </w:rPr>
        <w:t>c</w:t>
      </w:r>
      <w:r w:rsidR="002B2FF6">
        <w:t>.</w:t>
      </w:r>
    </w:p>
    <w:p w14:paraId="7B1DF014" w14:textId="16533651" w:rsidR="00CA0813" w:rsidRDefault="000C7F41" w:rsidP="00C86AF6">
      <w:pPr>
        <w:pStyle w:val="MDPI31text"/>
      </w:pPr>
      <w:r>
        <w:t xml:space="preserve">The </w:t>
      </w:r>
      <w:r w:rsidR="00043CAE">
        <w:t>%N</w:t>
      </w:r>
      <w:r w:rsidR="00043CAE">
        <w:rPr>
          <w:vertAlign w:val="subscript"/>
        </w:rPr>
        <w:t>c</w:t>
      </w:r>
      <w:r w:rsidR="00043CAE">
        <w:t xml:space="preserve"> </w:t>
      </w:r>
      <w:r>
        <w:t>from the previously developed CNDCs for Belgium</w:t>
      </w:r>
      <w:r w:rsidR="0060614F">
        <w:t xml:space="preserve"> </w:t>
      </w:r>
      <w:r w:rsidR="00466CC6">
        <w:fldChar w:fldCharType="begin"/>
      </w:r>
      <w:r w:rsidR="00BE5739">
        <w:instrText xml:space="preserve"> ADDIN EN.CITE &lt;EndNote&gt;&lt;Cite&gt;&lt;Author&gt;Ben Abdallah&lt;/Author&gt;&lt;Year&gt;2016&lt;/Year&gt;&lt;RecNum&gt;1795&lt;/RecNum&gt;&lt;DisplayText&gt;&lt;style size="10"&gt;[14]&lt;/style&gt;&lt;/DisplayText&gt;&lt;record&gt;&lt;rec-number&gt;1795&lt;/rec-number&gt;&lt;foreign-keys&gt;&lt;key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466CC6">
        <w:fldChar w:fldCharType="separate"/>
      </w:r>
      <w:r w:rsidR="00BE5739">
        <w:rPr>
          <w:noProof/>
        </w:rPr>
        <w:t>[14]</w:t>
      </w:r>
      <w:r w:rsidR="00466CC6">
        <w:fldChar w:fldCharType="end"/>
      </w:r>
      <w:r>
        <w:t xml:space="preserve"> were significantly greater than th</w:t>
      </w:r>
      <w:r w:rsidR="00CC1544">
        <w:t>at</w:t>
      </w:r>
      <w:r>
        <w:t xml:space="preserve"> from the CNDCs developed in the present study</w:t>
      </w:r>
      <w:r w:rsidR="00C86AF6">
        <w:t xml:space="preserve"> (Figure 8).</w:t>
      </w:r>
      <w:r>
        <w:t xml:space="preserve"> While the </w:t>
      </w:r>
      <w:proofErr w:type="gramStart"/>
      <w:r>
        <w:t>magnitude</w:t>
      </w:r>
      <w:proofErr w:type="gramEnd"/>
      <w:r>
        <w:t xml:space="preserve"> of this difference in </w:t>
      </w:r>
      <w:r w:rsidR="00043CAE">
        <w:t>%N</w:t>
      </w:r>
      <w:r w:rsidR="00043CAE">
        <w:rPr>
          <w:vertAlign w:val="subscript"/>
        </w:rPr>
        <w:t>c</w:t>
      </w:r>
      <w:r w:rsidR="00A0609C">
        <w:t xml:space="preserve"> </w:t>
      </w:r>
      <w:r>
        <w:t xml:space="preserve">was </w:t>
      </w:r>
      <w:r w:rsidR="00A0609C">
        <w:t>0.7</w:t>
      </w:r>
      <w:r>
        <w:t xml:space="preserve"> g N 100 g</w:t>
      </w:r>
      <w:r>
        <w:rPr>
          <w:vertAlign w:val="superscript"/>
        </w:rPr>
        <w:t>-1</w:t>
      </w:r>
      <w:r>
        <w:t xml:space="preserve">, there was no </w:t>
      </w:r>
      <w:r w:rsidR="00A0609C">
        <w:t>level</w:t>
      </w:r>
      <w:r>
        <w:t xml:space="preserve"> of biomass for which the </w:t>
      </w:r>
      <w:r w:rsidR="00043CAE">
        <w:t>%N</w:t>
      </w:r>
      <w:r w:rsidR="00043CAE">
        <w:rPr>
          <w:vertAlign w:val="subscript"/>
        </w:rPr>
        <w:t>c</w:t>
      </w:r>
      <w:r>
        <w:t xml:space="preserve"> from </w:t>
      </w:r>
      <w:r w:rsidR="00A0609C">
        <w:t xml:space="preserve">the previous and present methods </w:t>
      </w:r>
      <w:r>
        <w:t>w</w:t>
      </w:r>
      <w:r w:rsidR="00A0609C">
        <w:t>ere</w:t>
      </w:r>
      <w:r>
        <w:t xml:space="preserve"> not significantly different.</w:t>
      </w:r>
      <w:r w:rsidR="00EB141D">
        <w:t xml:space="preserve"> </w:t>
      </w:r>
      <w:r w:rsidR="00CC1544">
        <w:t xml:space="preserve">Based on the CNDCs fitted in the present study for the Belgium varieties (Figure </w:t>
      </w:r>
      <w:r w:rsidR="00C86AF6">
        <w:t xml:space="preserve">3), more than 80% of the observed </w:t>
      </w:r>
      <w:r w:rsidR="00CC1544">
        <w:t>data fall above the CNDC (i.e., represent non-N limiting conditions)</w:t>
      </w:r>
      <w:r w:rsidR="00C86AF6">
        <w:t xml:space="preserve"> </w:t>
      </w:r>
      <w:r w:rsidR="00F147EF">
        <w:t xml:space="preserve">with </w:t>
      </w:r>
      <w:proofErr w:type="gramStart"/>
      <w:r w:rsidR="00F147EF">
        <w:t>almost 30%</w:t>
      </w:r>
      <w:proofErr w:type="gramEnd"/>
      <w:r w:rsidR="00F147EF">
        <w:t xml:space="preserve"> of sampling dates having exclusively non-N limiting conditions observed (Figure </w:t>
      </w:r>
      <w:r w:rsidR="00E7754F">
        <w:t>S</w:t>
      </w:r>
      <w:r w:rsidR="00F147EF">
        <w:t xml:space="preserve">1). </w:t>
      </w:r>
      <w:r w:rsidR="00CC1544">
        <w:t xml:space="preserve">Therefore, it </w:t>
      </w:r>
      <w:r w:rsidR="00F147EF">
        <w:t>appears</w:t>
      </w:r>
      <w:r w:rsidR="00CC1544">
        <w:t xml:space="preserve"> that the </w:t>
      </w:r>
      <w:r w:rsidR="00CA0813">
        <w:t xml:space="preserve">statistical methods used by </w:t>
      </w:r>
      <w:r w:rsidR="00945056">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945056">
        <w:fldChar w:fldCharType="separate"/>
      </w:r>
      <w:r w:rsidR="00BE5739">
        <w:rPr>
          <w:noProof/>
        </w:rPr>
        <w:t>Ben Abdallah, et al. [14]</w:t>
      </w:r>
      <w:r w:rsidR="00945056">
        <w:fldChar w:fldCharType="end"/>
      </w:r>
      <w:r w:rsidR="00945056">
        <w:t xml:space="preserve"> </w:t>
      </w:r>
      <w:r w:rsidR="00CA0813">
        <w:t>selected biased critical points due to overrepresentation of non-N limiting observation</w:t>
      </w:r>
      <w:r w:rsidR="00C95FD6">
        <w:t xml:space="preserve">s in the </w:t>
      </w:r>
      <w:r w:rsidR="00F147EF">
        <w:t xml:space="preserve">experimental </w:t>
      </w:r>
      <w:r w:rsidR="00C95FD6">
        <w:t>dataset</w:t>
      </w:r>
      <w:r w:rsidR="00CA0813">
        <w:t xml:space="preserve"> leading to a systematic </w:t>
      </w:r>
      <w:r w:rsidR="00032897">
        <w:t>over</w:t>
      </w:r>
      <w:r w:rsidR="00CA0813">
        <w:t xml:space="preserve">estimation of the </w:t>
      </w:r>
      <w:r w:rsidR="00777A39">
        <w:t>%N</w:t>
      </w:r>
      <w:r w:rsidR="00777A39">
        <w:rPr>
          <w:vertAlign w:val="subscript"/>
        </w:rPr>
        <w:t>c</w:t>
      </w:r>
      <w:r w:rsidR="00CA0813">
        <w:t>.</w:t>
      </w:r>
    </w:p>
    <w:p w14:paraId="5ECC4D18" w14:textId="0496B076" w:rsidR="00EB141D" w:rsidRPr="00D57FA0" w:rsidRDefault="00EB141D" w:rsidP="0014305D">
      <w:pPr>
        <w:pStyle w:val="MDPI31text"/>
      </w:pPr>
      <w:r>
        <w:t xml:space="preserve">The </w:t>
      </w:r>
      <w:r w:rsidR="00777A39">
        <w:t>%N</w:t>
      </w:r>
      <w:r w:rsidR="00777A39">
        <w:rPr>
          <w:vertAlign w:val="subscript"/>
        </w:rPr>
        <w:t>c</w:t>
      </w:r>
      <w:r>
        <w:t xml:space="preserve"> from the previously developed CNDCs for Canada</w:t>
      </w:r>
      <w:r w:rsidR="00296A7A">
        <w:t xml:space="preserve"> </w:t>
      </w:r>
      <w:r w:rsidR="00296A7A">
        <w:fldChar w:fldCharType="begin"/>
      </w:r>
      <w:r w:rsidR="00BE5739">
        <w:instrText xml:space="preserve"> ADDIN EN.CITE &lt;EndNote&gt;&lt;Cite&gt;&lt;Author&gt;Bélanger&lt;/Author&gt;&lt;Year&gt;2001&lt;/Year&gt;&lt;RecNum&gt;1583&lt;/RecNum&gt;&lt;DisplayText&gt;&lt;style size="10"&gt;[15]&lt;/style&gt;&lt;/DisplayText&gt;&lt;record&gt;&lt;rec-number&gt;1583&lt;/rec-number&gt;&lt;foreign-keys&gt;&lt;key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296A7A">
        <w:fldChar w:fldCharType="separate"/>
      </w:r>
      <w:r w:rsidR="00BE5739">
        <w:rPr>
          <w:noProof/>
        </w:rPr>
        <w:t>[15]</w:t>
      </w:r>
      <w:r w:rsidR="00296A7A">
        <w:fldChar w:fldCharType="end"/>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w:t>
      </w:r>
      <w:r w:rsidR="00A0609C">
        <w:t>greater</w:t>
      </w:r>
      <w:r>
        <w:t xml:space="preserve"> than </w:t>
      </w:r>
      <w:r w:rsidR="00A0609C">
        <w:t>6</w:t>
      </w:r>
      <w:r>
        <w:t xml:space="preserve"> Mg ha</w:t>
      </w:r>
      <w:r>
        <w:rPr>
          <w:vertAlign w:val="superscript"/>
        </w:rPr>
        <w:t>-1</w:t>
      </w:r>
      <w:r>
        <w:t>, respectively</w:t>
      </w:r>
      <w:r w:rsidR="00C86AF6">
        <w:t xml:space="preserve"> (Figure 8)</w:t>
      </w:r>
      <w:r>
        <w:t xml:space="preserve">. </w:t>
      </w:r>
      <w:proofErr w:type="gramStart"/>
      <w:r>
        <w:t>Relative</w:t>
      </w:r>
      <w:proofErr w:type="gramEnd"/>
      <w:r>
        <w:t xml:space="preserve"> to the other locations, however, the CNDCs for Canada were the most similar between statistical methods</w:t>
      </w:r>
      <w:r w:rsidR="00D57FA0">
        <w:t xml:space="preserve">, with </w:t>
      </w:r>
      <w:r w:rsidR="00A0609C">
        <w:t xml:space="preserve">magnitude of </w:t>
      </w:r>
      <w:r w:rsidR="00D57FA0">
        <w:t xml:space="preserve">difference in </w:t>
      </w:r>
      <w:r w:rsidR="007075EA">
        <w:t>%N</w:t>
      </w:r>
      <w:r w:rsidR="007075EA">
        <w:rPr>
          <w:vertAlign w:val="subscript"/>
        </w:rPr>
        <w:t>c</w:t>
      </w:r>
      <w:r w:rsidR="00D57FA0">
        <w:t xml:space="preserve"> of 0.2 g N 100 g</w:t>
      </w:r>
      <w:r w:rsidR="00D57FA0">
        <w:rPr>
          <w:vertAlign w:val="superscript"/>
        </w:rPr>
        <w:t>-1</w:t>
      </w:r>
      <w:r w:rsidR="00D57FA0">
        <w:t>.</w:t>
      </w:r>
      <w:r w:rsidR="00C86AF6">
        <w:t xml:space="preserve"> </w:t>
      </w:r>
      <w:r w:rsidR="00274A5A">
        <w:t>Based on the CNDCs fitted in the present study for the Canada varieties (Figure 3), over 60% of observed data represented non-N limiting conditions</w:t>
      </w:r>
      <w:r w:rsidR="00F147EF">
        <w:t xml:space="preserve"> but less than 10% of sampling dates had exclusively non-N limiting conditions </w:t>
      </w:r>
      <w:proofErr w:type="gramStart"/>
      <w:r w:rsidR="00F147EF">
        <w:t>observed</w:t>
      </w:r>
      <w:proofErr w:type="gramEnd"/>
      <w:r w:rsidR="00F147EF">
        <w:t xml:space="preserve"> (Figure </w:t>
      </w:r>
      <w:r w:rsidR="007F707A">
        <w:t>S</w:t>
      </w:r>
      <w:r w:rsidR="00F147EF">
        <w:t xml:space="preserve">1). Therefore, it appears that the statistical method used by </w:t>
      </w:r>
      <w:r w:rsidR="00E41B6C">
        <w:fldChar w:fldCharType="begin"/>
      </w:r>
      <w:r w:rsidR="00BE5739">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E41B6C">
        <w:fldChar w:fldCharType="separate"/>
      </w:r>
      <w:r w:rsidR="00BE5739">
        <w:rPr>
          <w:noProof/>
        </w:rPr>
        <w:t>Bélanger, et al. [15]</w:t>
      </w:r>
      <w:r w:rsidR="00E41B6C">
        <w:fldChar w:fldCharType="end"/>
      </w:r>
      <w:r w:rsidR="00E41B6C">
        <w:t xml:space="preserve"> </w:t>
      </w:r>
      <w:r w:rsidR="00F147EF">
        <w:t>did not select biased critical points</w:t>
      </w:r>
      <w:r w:rsidR="0014305D">
        <w:t xml:space="preserve"> </w:t>
      </w:r>
      <w:r w:rsidR="00530CB4">
        <w:t xml:space="preserve">likely </w:t>
      </w:r>
      <w:r w:rsidR="00F147EF">
        <w:t xml:space="preserve">due to </w:t>
      </w:r>
      <w:r w:rsidR="0014305D">
        <w:t xml:space="preserve">the minimal </w:t>
      </w:r>
      <w:r w:rsidR="00F147EF">
        <w:t xml:space="preserve">bias </w:t>
      </w:r>
      <w:r w:rsidR="0014305D">
        <w:t xml:space="preserve">observed </w:t>
      </w:r>
      <w:r w:rsidR="00F147EF">
        <w:t>in this experimental data</w:t>
      </w:r>
      <w:r w:rsidR="0014305D">
        <w:t>set.</w:t>
      </w:r>
    </w:p>
    <w:p w14:paraId="0147488F" w14:textId="45D30381" w:rsidR="000C7F41" w:rsidRDefault="000C7F41" w:rsidP="000C7F41">
      <w:pPr>
        <w:pStyle w:val="MDPI21heading1"/>
      </w:pPr>
      <w:r>
        <w:t>4. Discussion</w:t>
      </w:r>
    </w:p>
    <w:p w14:paraId="48FEDFC2" w14:textId="52D0D414" w:rsidR="00CD53DC" w:rsidRPr="009E0F57" w:rsidRDefault="00CD53DC" w:rsidP="00CD53DC">
      <w:pPr>
        <w:pStyle w:val="MDPI22heading2"/>
        <w:rPr>
          <w:i w:val="0"/>
          <w:iCs/>
        </w:rPr>
      </w:pPr>
      <w:r>
        <w:t>4.1. Implication of G x E Variataion on N Use Efficiency</w:t>
      </w:r>
    </w:p>
    <w:p w14:paraId="74DAF9CE" w14:textId="666C1A9E" w:rsidR="00CD53DC" w:rsidRDefault="00CD53DC" w:rsidP="00CD53DC">
      <w:pPr>
        <w:pStyle w:val="MDPI23heading3"/>
      </w:pPr>
      <w:r>
        <w:t>4.1.1. Critical N Utilization Efficiency</w:t>
      </w:r>
    </w:p>
    <w:p w14:paraId="0FAE43A2" w14:textId="77777777"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Pr>
          <w:noProof/>
        </w:rPr>
        <w:t>[18]</w:t>
      </w:r>
      <w:r>
        <w:fldChar w:fldCharType="end"/>
      </w:r>
      <w:r>
        <w:t xml:space="preserve">. The previous findings of </w:t>
      </w:r>
      <w:r>
        <w:fldChar w:fldCharType="begin"/>
      </w:r>
      <w:r>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Pr>
          <w:noProof/>
        </w:rPr>
        <w:t>Bohman, et al. [54]</w:t>
      </w:r>
      <w:r>
        <w:fldChar w:fldCharType="end"/>
      </w:r>
      <w:r>
        <w:t xml:space="preserve"> demonstrated that interpreting NUE and its constituent component of N utilization efficiency [NUtE] is directly related to the parameters of the CNDC through the critical N utilization efficiency curve [</w:t>
      </w:r>
      <w:proofErr w:type="spellStart"/>
      <w:r>
        <w:t>CNUtEC</w:t>
      </w:r>
      <w:proofErr w:type="spellEnd"/>
      <w:r>
        <w:t>] which defines the critical value of NUtE [</w:t>
      </w:r>
      <w:proofErr w:type="spellStart"/>
      <w:r>
        <w:t>NUtE</w:t>
      </w:r>
      <w:r>
        <w:rPr>
          <w:vertAlign w:val="subscript"/>
        </w:rPr>
        <w:t>c</w:t>
      </w:r>
      <w:proofErr w:type="spellEnd"/>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2B49B4">
        <w:tc>
          <w:tcPr>
            <w:tcW w:w="7428" w:type="dxa"/>
            <w:hideMark/>
          </w:tcPr>
          <w:p w14:paraId="2B6551A1" w14:textId="77777777" w:rsidR="00CD53DC" w:rsidRPr="00A3029D" w:rsidRDefault="00CD53DC" w:rsidP="002B49B4">
            <w:pPr>
              <w:pStyle w:val="MDPI39equation"/>
            </w:pPr>
            <w:proofErr w:type="spellStart"/>
            <w:r>
              <w:t>NUtE</w:t>
            </w:r>
            <w:r>
              <w:rPr>
                <w:vertAlign w:val="subscript"/>
              </w:rPr>
              <w:t>c</w:t>
            </w:r>
            <w:proofErr w:type="spellEnd"/>
            <w:r>
              <w:t xml:space="preserve"> = 1000 (10 a W</w:t>
            </w:r>
            <w:r w:rsidRPr="00A33A19">
              <w:rPr>
                <w:vertAlign w:val="superscript"/>
              </w:rPr>
              <w:t>–b</w:t>
            </w:r>
            <w:r>
              <w:t>)</w:t>
            </w:r>
            <w:r>
              <w:rPr>
                <w:vertAlign w:val="superscript"/>
              </w:rPr>
              <w:t>–1</w:t>
            </w:r>
          </w:p>
        </w:tc>
        <w:tc>
          <w:tcPr>
            <w:tcW w:w="431" w:type="dxa"/>
            <w:vAlign w:val="center"/>
            <w:hideMark/>
          </w:tcPr>
          <w:p w14:paraId="68F954AB" w14:textId="77777777" w:rsidR="00CD53DC" w:rsidRDefault="00CD53DC" w:rsidP="002B49B4">
            <w:pPr>
              <w:pStyle w:val="MDPI3aequationnumber"/>
              <w:spacing w:line="260" w:lineRule="atLeast"/>
            </w:pPr>
            <w:r>
              <w:t>(9)</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 in the present study. When NUtE is greater than </w:t>
      </w:r>
      <w:proofErr w:type="spellStart"/>
      <w:r>
        <w:t>NUtE</w:t>
      </w:r>
      <w:r>
        <w:rPr>
          <w:vertAlign w:val="subscript"/>
        </w:rPr>
        <w:t>c</w:t>
      </w:r>
      <w:proofErr w:type="spellEnd"/>
      <w:r>
        <w:t xml:space="preserve">, crop N status is deficient (i.e., NNI less than 1); conversely, when NUtE is less than </w:t>
      </w:r>
      <w:proofErr w:type="spellStart"/>
      <w:r>
        <w:t>NUtE</w:t>
      </w:r>
      <w:r>
        <w:rPr>
          <w:vertAlign w:val="subscript"/>
        </w:rPr>
        <w:t>c</w:t>
      </w:r>
      <w:proofErr w:type="spellEnd"/>
      <w:r>
        <w:t>, crop N status is excessive (i.e., NNI greater than 1).</w:t>
      </w:r>
    </w:p>
    <w:p w14:paraId="20C7DDC1" w14:textId="77777777" w:rsidR="00CD53DC" w:rsidRDefault="00CD53DC" w:rsidP="00CD53DC">
      <w:pPr>
        <w:pStyle w:val="MDPI31text"/>
      </w:pPr>
      <w:r>
        <w:t xml:space="preserve">The finding in the present study that the CNDC can vary across G x E effects and the finding from </w:t>
      </w:r>
      <w:r>
        <w:fldChar w:fldCharType="begin"/>
      </w:r>
      <w:r>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Pr>
          <w:noProof/>
        </w:rPr>
        <w:t>Bohman, et al. [54]</w:t>
      </w:r>
      <w:r>
        <w:fldChar w:fldCharType="end"/>
      </w:r>
      <w:r>
        <w:t xml:space="preserve"> of the intrinsic relationship between NUE and the CNDC together lead to the conclusion that the </w:t>
      </w:r>
      <w:proofErr w:type="spellStart"/>
      <w:r>
        <w:t>CNUtEC</w:t>
      </w:r>
      <w:proofErr w:type="spellEnd"/>
      <w:r>
        <w:t xml:space="preserve"> must also vary across the same G x E effects as the CNDC. Therefore, the effect of G x E on variation of </w:t>
      </w:r>
      <w:proofErr w:type="spellStart"/>
      <w:r>
        <w:t>NUtE</w:t>
      </w:r>
      <w:r w:rsidRPr="00255B2D">
        <w:rPr>
          <w:vertAlign w:val="subscript"/>
        </w:rPr>
        <w:t>c</w:t>
      </w:r>
      <w:proofErr w:type="spellEnd"/>
      <w:r>
        <w:t xml:space="preserve"> is one of the multiple set of factors that </w:t>
      </w:r>
      <w:proofErr w:type="gramStart"/>
      <w:r>
        <w:t>ultimately control</w:t>
      </w:r>
      <w:proofErr w:type="gramEnd"/>
      <w:r>
        <w:t xml:space="preserve"> NUE. Understanding and accounting for the G x E effect on the </w:t>
      </w:r>
      <w:proofErr w:type="spellStart"/>
      <w:r>
        <w:t>CNUtEC</w:t>
      </w:r>
      <w:proofErr w:type="spellEnd"/>
      <w:r>
        <w:t xml:space="preserve"> is therefore critically important to understand the impacts of G x E interactions on NUE.</w:t>
      </w:r>
    </w:p>
    <w:p w14:paraId="2E92FB66" w14:textId="640EF8B8" w:rsidR="00CD53DC" w:rsidRDefault="00CD53DC" w:rsidP="00CD53DC">
      <w:pPr>
        <w:pStyle w:val="MDPI23heading3"/>
      </w:pPr>
      <w:r>
        <w:t>4.1.2. Physiological Mechanisms</w:t>
      </w:r>
    </w:p>
    <w:p w14:paraId="57C33A11" w14:textId="77777777" w:rsidR="00CD53DC" w:rsidRDefault="00CD53DC" w:rsidP="00CD53DC">
      <w:pPr>
        <w:pStyle w:val="MDPI31text"/>
      </w:pPr>
      <w:r>
        <w:lastRenderedPageBreak/>
        <w:t xml:space="preserve">While the present study presents direct evidence of significant differences between CNDCs for potato across G x E effects, other </w:t>
      </w:r>
      <w:proofErr w:type="gramStart"/>
      <w:r>
        <w:t>previous</w:t>
      </w:r>
      <w:proofErr w:type="gramEnd"/>
      <w:r>
        <w:t xml:space="preserve"> studies help describe the potential physiological mechanisms for this source of this variation.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have resultingly greater N dilution (i.e., lower %N</w:t>
      </w:r>
      <w:r>
        <w:rPr>
          <w:vertAlign w:val="subscript"/>
        </w:rPr>
        <w:t>c</w:t>
      </w:r>
      <w:r>
        <w:t>) at the same level of total plant biomass.</w:t>
      </w:r>
    </w:p>
    <w:p w14:paraId="779778FC" w14:textId="3621FF89" w:rsidR="00CD53DC" w:rsidRDefault="00CD53DC" w:rsidP="00CD53DC">
      <w:pPr>
        <w:pStyle w:val="MDPI31text"/>
      </w:pPr>
      <w:r>
        <w:t xml:space="preserve">Following from the above discussion of the </w:t>
      </w:r>
      <w:proofErr w:type="spellStart"/>
      <w:r>
        <w:t>CNUtEC</w:t>
      </w:r>
      <w:proofErr w:type="spellEnd"/>
      <w:r>
        <w:t xml:space="preserve"> and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G x E effects that increase the relative proportion of biomass partitioned to tubers will both decrease the %N</w:t>
      </w:r>
      <w:r>
        <w:rPr>
          <w:vertAlign w:val="subscript"/>
        </w:rPr>
        <w:t>c</w:t>
      </w:r>
      <w:r>
        <w:t xml:space="preserve"> and increases the </w:t>
      </w:r>
      <w:proofErr w:type="spellStart"/>
      <w:r>
        <w:t>NUtE</w:t>
      </w:r>
      <w:r>
        <w:rPr>
          <w:vertAlign w:val="subscript"/>
        </w:rPr>
        <w:t>c</w:t>
      </w:r>
      <w:proofErr w:type="spellEnd"/>
      <w:r>
        <w:t xml:space="preserve"> value. Therefore, efforts to systematically improve NUE in potato should focus on </w:t>
      </w:r>
      <w:proofErr w:type="gramStart"/>
      <w:r>
        <w:t>identifying</w:t>
      </w:r>
      <w:proofErr w:type="gramEnd"/>
      <w:r>
        <w:t xml:space="preserve"> G x E interactions that result in an increased proportion of biomass partitioned to tubers.</w:t>
      </w:r>
    </w:p>
    <w:p w14:paraId="51550150" w14:textId="5258D1F6" w:rsidR="00E117A9" w:rsidRDefault="00E117A9" w:rsidP="00E117A9">
      <w:pPr>
        <w:pStyle w:val="MDPI31text"/>
      </w:pPr>
      <w:r>
        <w:t>Additionally, based on the larger magnitude of differences in %N</w:t>
      </w:r>
      <w:r>
        <w:rPr>
          <w:vertAlign w:val="subscript"/>
        </w:rPr>
        <w:t>c</w:t>
      </w:r>
      <w:r>
        <w:t xml:space="preserve"> between </w:t>
      </w:r>
      <w:r w:rsidR="000012B2" w:rsidRPr="000012B2">
        <w:rPr>
          <w:i/>
          <w:iCs/>
        </w:rPr>
        <w:t>l</w:t>
      </w:r>
      <w:r w:rsidRPr="000012B2">
        <w:rPr>
          <w:i/>
          <w:iCs/>
        </w:rPr>
        <w:t>ocations</w:t>
      </w:r>
      <w:r>
        <w:t xml:space="preserve"> (i.e., E) compared to differences between </w:t>
      </w:r>
      <w:proofErr w:type="spellStart"/>
      <w:proofErr w:type="gramStart"/>
      <w:r w:rsidR="000012B2" w:rsidRPr="00F7332D">
        <w:rPr>
          <w:i/>
          <w:iCs/>
        </w:rPr>
        <w:t>location:variety</w:t>
      </w:r>
      <w:proofErr w:type="spellEnd"/>
      <w:proofErr w:type="gramEnd"/>
      <w:r w:rsidR="000012B2">
        <w:t xml:space="preserve"> </w:t>
      </w:r>
      <w:r>
        <w:t xml:space="preserve">(i.e., G) observed in this study (Figure 7, Figure </w:t>
      </w:r>
      <w:r w:rsidR="00514714">
        <w:t>S</w:t>
      </w:r>
      <w:r>
        <w:t>2), it is reasonable to conclude that increases in NUE for potato resulting from decreasing %N</w:t>
      </w:r>
      <w:r>
        <w:rPr>
          <w:vertAlign w:val="subscript"/>
        </w:rPr>
        <w:t>c</w:t>
      </w:r>
      <w:r>
        <w:t xml:space="preserve"> will be of a greater magnitude from E rather than G effects.</w:t>
      </w:r>
    </w:p>
    <w:p w14:paraId="09096173" w14:textId="3F29530C" w:rsidR="00CD53DC" w:rsidRDefault="00CD53DC" w:rsidP="00CD53DC">
      <w:pPr>
        <w:pStyle w:val="MDPI23heading3"/>
      </w:pPr>
      <w:r>
        <w:t xml:space="preserve">4.1.3. </w:t>
      </w:r>
      <w:r w:rsidR="0009075B">
        <w:t>Comparison to Other Crops</w:t>
      </w:r>
    </w:p>
    <w:p w14:paraId="4814A62F" w14:textId="1487B3E9"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found a similar magnitude of effect on %N</w:t>
      </w:r>
      <w:r>
        <w:rPr>
          <w:vertAlign w:val="subscript"/>
        </w:rPr>
        <w:t>c</w:t>
      </w:r>
      <w:r>
        <w:t xml:space="preserve"> for both G and E effects for wheat in China; however,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for wheat in France. </w:t>
      </w:r>
      <w:r>
        <w:fldChar w:fldCharType="begin"/>
      </w:r>
      <w:r>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Pr>
          <w:noProof/>
        </w:rPr>
        <w:t>Ciampitti, et al. [20]</w:t>
      </w:r>
      <w:r>
        <w:fldChar w:fldCharType="end"/>
      </w:r>
      <w:r>
        <w:t xml:space="preserve"> found variation as a result of G x E </w:t>
      </w:r>
      <w:proofErr w:type="gramStart"/>
      <w:r>
        <w:t>interactions, but</w:t>
      </w:r>
      <w:proofErr w:type="gramEnd"/>
      <w:r>
        <w:t xml:space="preserve"> did not independent report either G or E effects. In any case, the magnitude of the difference in %N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 </w:instrTex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EN.CITE.DATA </w:instrText>
      </w:r>
      <w:r>
        <w:fldChar w:fldCharType="end"/>
      </w:r>
      <w:r>
        <w:fldChar w:fldCharType="separate"/>
      </w:r>
      <w:r>
        <w:rPr>
          <w:noProof/>
        </w:rPr>
        <w:t>[19-21]</w:t>
      </w:r>
      <w:r>
        <w:fldChar w:fldCharType="end"/>
      </w:r>
      <w:r w:rsidR="00E117A9">
        <w:t xml:space="preserve"> </w:t>
      </w:r>
      <w:r>
        <w:t>is less than that observed for E in the present study.</w:t>
      </w:r>
    </w:p>
    <w:p w14:paraId="5B383FA6" w14:textId="62705B98" w:rsidR="00CD53DC" w:rsidRDefault="00CD53DC" w:rsidP="00DC530F">
      <w:pPr>
        <w:pStyle w:val="MDPI31text"/>
      </w:pPr>
      <w:r>
        <w:t>Therefore, the impact of E on %N</w:t>
      </w:r>
      <w:r>
        <w:rPr>
          <w:vertAlign w:val="subscript"/>
        </w:rPr>
        <w:t>c</w:t>
      </w:r>
      <w:r>
        <w:t xml:space="preserve"> is not </w:t>
      </w:r>
      <w:r w:rsidR="00E3035F">
        <w:t>just</w:t>
      </w:r>
      <w:r>
        <w:t xml:space="preserve"> significant for </w:t>
      </w:r>
      <w:proofErr w:type="gramStart"/>
      <w:r>
        <w:t>potato, but</w:t>
      </w:r>
      <w:proofErr w:type="gramEnd"/>
      <w:r>
        <w:t xml:space="preserve"> is also of much greater relative importance </w:t>
      </w:r>
      <w:r w:rsidR="00DC530F">
        <w:t>compared to</w:t>
      </w:r>
      <w:r>
        <w:t xml:space="preserve"> other major crops (e.g., wheat, maize).</w:t>
      </w:r>
      <w:r w:rsidR="00DC530F">
        <w:t xml:space="preserve"> Due to the </w:t>
      </w:r>
      <w:proofErr w:type="gramStart"/>
      <w:r w:rsidR="00DC530F">
        <w:t>magnitude</w:t>
      </w:r>
      <w:proofErr w:type="gramEnd"/>
      <w:r w:rsidR="00DC530F">
        <w:t xml:space="preserve"> of this variability</w:t>
      </w:r>
      <w:r>
        <w:t>, accounting for variation in %N</w:t>
      </w:r>
      <w:r>
        <w:rPr>
          <w:vertAlign w:val="subscript"/>
        </w:rPr>
        <w:t>c</w:t>
      </w:r>
      <w:r>
        <w:t xml:space="preserve"> </w:t>
      </w:r>
      <w:r w:rsidR="00DC530F">
        <w:t xml:space="preserve">due to G x E interactions </w:t>
      </w:r>
      <w:r>
        <w:t xml:space="preserve">when evaluating NUE is relatively more important for potato. </w:t>
      </w:r>
      <w:proofErr w:type="gramStart"/>
      <w:r>
        <w:t>In order to</w:t>
      </w:r>
      <w:proofErr w:type="gramEnd"/>
      <w:r>
        <w:t xml:space="preserve">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79B80F48" w:rsidR="00DE4358" w:rsidRDefault="00DE4358" w:rsidP="00DE4358">
      <w:pPr>
        <w:pStyle w:val="MDPI22heading2"/>
        <w:rPr>
          <w:i w:val="0"/>
          <w:iCs/>
        </w:rPr>
      </w:pPr>
      <w:r>
        <w:t>4.</w:t>
      </w:r>
      <w:r w:rsidR="005C544E">
        <w:t>2</w:t>
      </w:r>
      <w:r>
        <w:t>. Uncertainity in Critical N Concentration</w:t>
      </w:r>
    </w:p>
    <w:p w14:paraId="10C22D5A" w14:textId="4963B096" w:rsidR="00BE537C" w:rsidRPr="00BE537C" w:rsidRDefault="00BE537C" w:rsidP="00BE537C">
      <w:pPr>
        <w:pStyle w:val="MDPI23heading3"/>
      </w:pPr>
      <w:r>
        <w:t>4.2.1. Communicating Uncertainty in Critical N Concentration</w:t>
      </w:r>
    </w:p>
    <w:p w14:paraId="2158558B" w14:textId="5B4A1313"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 </w:instrText>
      </w:r>
      <w:r w:rsidR="007573D4">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EN.CITE.DATA </w:instrText>
      </w:r>
      <w:r w:rsidR="007573D4">
        <w:fldChar w:fldCharType="end"/>
      </w:r>
      <w:r w:rsidR="004652A5">
        <w:fldChar w:fldCharType="separate"/>
      </w:r>
      <w:r w:rsidR="007573D4">
        <w:rPr>
          <w:noProof/>
        </w:rPr>
        <w:t>[19-21]</w:t>
      </w:r>
      <w:r w:rsidR="004652A5">
        <w:fldChar w:fldCharType="end"/>
      </w:r>
      <w:r w:rsidR="004652A5">
        <w:t xml:space="preserve"> </w:t>
      </w:r>
      <w:r>
        <w:t xml:space="preserve">clearly indicate that there </w:t>
      </w:r>
      <w:proofErr w:type="gramStart"/>
      <w:r>
        <w:t>is</w:t>
      </w:r>
      <w:proofErr w:type="gramEnd"/>
      <w:r>
        <w:t xml:space="preserve">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w:t>
      </w:r>
      <w:proofErr w:type="gramStart"/>
      <w:r>
        <w:t>subsequent</w:t>
      </w:r>
      <w:proofErr w:type="gramEnd"/>
      <w:r>
        <w:t xml:space="preserve"> calculations should include this inherent uncertainty. However, the direct use of the credible region defined from posterior distribution of the fitted </w:t>
      </w:r>
      <w:proofErr w:type="spellStart"/>
      <w:r>
        <w:t>Baysian</w:t>
      </w:r>
      <w:proofErr w:type="spellEnd"/>
      <w:r>
        <w:t xml:space="preserve"> hierarchical model in </w:t>
      </w:r>
      <w:proofErr w:type="gramStart"/>
      <w:r>
        <w:t>subsequent</w:t>
      </w:r>
      <w:proofErr w:type="gramEnd"/>
      <w:r>
        <w:t xml:space="preserve"> calculations is impractical and a method to concisely and accurately communicate the credible region remains necessary. </w:t>
      </w:r>
    </w:p>
    <w:p w14:paraId="54D67BEE" w14:textId="7F20C671" w:rsidR="00DE4358" w:rsidRDefault="00DE4358" w:rsidP="00DE4358">
      <w:pPr>
        <w:pStyle w:val="MDPI31text"/>
      </w:pPr>
      <w:r>
        <w:t xml:space="preserve">Our finding that the credible region can be satisfactorily estimated using an equation of the same form as the CNDC (Figure 6) suggest that an </w:t>
      </w:r>
      <w:proofErr w:type="gramStart"/>
      <w:r>
        <w:t>additional</w:t>
      </w:r>
      <w:proofErr w:type="gramEnd"/>
      <w:r>
        <w:t xml:space="preserve"> </w:t>
      </w:r>
      <w:r w:rsidR="0048190A">
        <w:t xml:space="preserve">pair </w:t>
      </w:r>
      <w:proofErr w:type="spellStart"/>
      <w:r w:rsidR="0048190A">
        <w:t>of</w:t>
      </w:r>
      <w:r>
        <w:t xml:space="preserve"> </w:t>
      </w:r>
      <w:proofErr w:type="spellEnd"/>
      <w:r>
        <w:t xml:space="preserve">negative exponential curves representing the upper and lower boundary of the credible region </w:t>
      </w:r>
      <w:r w:rsidR="0048190A">
        <w:t>for %N</w:t>
      </w:r>
      <w:r w:rsidR="0048190A">
        <w:rPr>
          <w:vertAlign w:val="subscript"/>
        </w:rPr>
        <w:t>c</w:t>
      </w:r>
      <w:r w:rsidR="0048190A">
        <w:t xml:space="preserve"> (</w:t>
      </w:r>
      <w:r w:rsidR="0048190A">
        <w:t xml:space="preserve">i.e., </w:t>
      </w:r>
      <w:proofErr w:type="spellStart"/>
      <w:r w:rsidR="0048190A">
        <w:t>CNDC</w:t>
      </w:r>
      <w:r w:rsidR="0048190A">
        <w:rPr>
          <w:vertAlign w:val="subscript"/>
        </w:rPr>
        <w:t>lo</w:t>
      </w:r>
      <w:proofErr w:type="spellEnd"/>
      <w:r w:rsidR="0048190A">
        <w:t xml:space="preserve"> and </w:t>
      </w:r>
      <w:proofErr w:type="spellStart"/>
      <w:r w:rsidR="0048190A">
        <w:t>CNDC</w:t>
      </w:r>
      <w:r w:rsidR="0048190A">
        <w:rPr>
          <w:vertAlign w:val="subscript"/>
        </w:rPr>
        <w:t>up</w:t>
      </w:r>
      <w:proofErr w:type="spellEnd"/>
      <w:r w:rsidR="0048190A">
        <w:t>)</w:t>
      </w:r>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xml:space="preserve">) which can be easily communicated and used in </w:t>
      </w:r>
      <w:proofErr w:type="gramStart"/>
      <w:r>
        <w:t>subsequent</w:t>
      </w:r>
      <w:proofErr w:type="gramEnd"/>
      <w:r>
        <w:t xml:space="preserve"> computations</w:t>
      </w:r>
      <w:r w:rsidR="0048190A">
        <w:t xml:space="preserve"> </w:t>
      </w:r>
      <w:r w:rsidR="0048190A">
        <w:t>(Table 6)</w:t>
      </w:r>
      <w:r>
        <w:t>.</w:t>
      </w:r>
      <w:r w:rsidR="0048190A" w:rsidRPr="0048190A">
        <w:t xml:space="preserve"> </w:t>
      </w:r>
    </w:p>
    <w:p w14:paraId="4FE7EB6A" w14:textId="5A1F3336" w:rsidR="00BE537C" w:rsidRPr="00BE537C" w:rsidRDefault="00BE537C" w:rsidP="00BE537C">
      <w:pPr>
        <w:pStyle w:val="MDPI23heading3"/>
      </w:pPr>
      <w:r>
        <w:t>4.2.1. Computing Uncertainty of Derived Parameters</w:t>
      </w:r>
    </w:p>
    <w:p w14:paraId="680A73B7" w14:textId="40CD5E03" w:rsidR="00DE4358" w:rsidRDefault="00F37B33" w:rsidP="00DE4358">
      <w:pPr>
        <w:pStyle w:val="MDPI31text"/>
      </w:pPr>
      <w:r>
        <w:lastRenderedPageBreak/>
        <w:t>Critical N concentration</w:t>
      </w:r>
      <w:r w:rsidR="0045189A">
        <w:t xml:space="preserve"> </w:t>
      </w:r>
      <w:r w:rsidR="00DE4358">
        <w:t xml:space="preserve">and </w:t>
      </w:r>
      <w:r>
        <w:t xml:space="preserve">the </w:t>
      </w:r>
      <w:r w:rsidR="00DE4358">
        <w:t xml:space="preserve">associated CNDC parameters </w:t>
      </w:r>
      <w:proofErr w:type="gramStart"/>
      <w:r w:rsidR="00DE4358">
        <w:t>are commonly used</w:t>
      </w:r>
      <w:proofErr w:type="gramEnd"/>
      <w:r w:rsidR="00DE4358">
        <w:t xml:space="preserve"> to derive and calculate other related parameters. For example, the calculation of NNI depends on both the actual plant N concentration [%</w:t>
      </w:r>
      <w:proofErr w:type="spellStart"/>
      <w:r w:rsidR="00DE4358">
        <w:t>N</w:t>
      </w:r>
      <w:r w:rsidR="00DE4358">
        <w:rPr>
          <w:vertAlign w:val="subscript"/>
        </w:rPr>
        <w:t>Plant</w:t>
      </w:r>
      <w:proofErr w:type="spellEnd"/>
      <w:r w:rsidR="00DE4358">
        <w:t>] and %N</w:t>
      </w:r>
      <w:r w:rsidR="00DE4358">
        <w:rPr>
          <w:vertAlign w:val="subscript"/>
        </w:rPr>
        <w:t>c</w:t>
      </w:r>
      <w:r w:rsidR="00DE435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w:t>
            </w:r>
            <w:proofErr w:type="spellStart"/>
            <w:r>
              <w:t>N</w:t>
            </w:r>
            <w:r>
              <w:rPr>
                <w:vertAlign w:val="subscript"/>
              </w:rPr>
              <w:t>Plant</w:t>
            </w:r>
            <w:proofErr w:type="spellEnd"/>
            <w:r>
              <w:t xml:space="preserve"> / %N</w:t>
            </w:r>
            <w:r>
              <w:rPr>
                <w:vertAlign w:val="subscript"/>
              </w:rPr>
              <w:t>c</w:t>
            </w:r>
            <w:r>
              <w:t xml:space="preserve"> = %</w:t>
            </w:r>
            <w:proofErr w:type="spellStart"/>
            <w:r>
              <w:t>N</w:t>
            </w:r>
            <w:r>
              <w:rPr>
                <w:vertAlign w:val="subscript"/>
              </w:rPr>
              <w:t>Plant</w:t>
            </w:r>
            <w:proofErr w:type="spellEnd"/>
            <w:r>
              <w:t xml:space="preserve"> / (a W</w:t>
            </w:r>
            <w:r w:rsidRPr="009C1A57">
              <w:rPr>
                <w:vertAlign w:val="superscript"/>
              </w:rPr>
              <w:t>–b</w:t>
            </w:r>
            <w:r>
              <w:t>)</w:t>
            </w:r>
          </w:p>
        </w:tc>
        <w:tc>
          <w:tcPr>
            <w:tcW w:w="431" w:type="dxa"/>
            <w:vAlign w:val="center"/>
            <w:hideMark/>
          </w:tcPr>
          <w:p w14:paraId="28310957" w14:textId="77777777" w:rsidR="00DE4358" w:rsidRDefault="00DE4358" w:rsidP="00DF49BD">
            <w:pPr>
              <w:pStyle w:val="MDPI3aequationnumber"/>
              <w:spacing w:line="260" w:lineRule="atLeast"/>
            </w:pPr>
            <w:r>
              <w:t>(6)</w:t>
            </w:r>
          </w:p>
        </w:tc>
      </w:tr>
    </w:tbl>
    <w:p w14:paraId="42EC7FA4" w14:textId="0A98EE61" w:rsidR="00DE4358" w:rsidRDefault="00DE4358" w:rsidP="00DE4358">
      <w:pPr>
        <w:pStyle w:val="MDPI31text"/>
      </w:pPr>
      <w:r>
        <w:t xml:space="preserve">However, to properly account for the uncertainty in </w:t>
      </w:r>
      <w:r w:rsidR="000F47C9">
        <w:t>%N</w:t>
      </w:r>
      <w:r w:rsidR="000F47C9">
        <w:rPr>
          <w:vertAlign w:val="subscript"/>
        </w:rPr>
        <w:t>c</w:t>
      </w:r>
      <w:r>
        <w:t xml:space="preserve"> when computing NNI, the upper [%</w:t>
      </w:r>
      <w:proofErr w:type="spellStart"/>
      <w:proofErr w:type="gramStart"/>
      <w:r>
        <w:t>N</w:t>
      </w:r>
      <w:r w:rsidRPr="00620AD3">
        <w:rPr>
          <w:vertAlign w:val="subscript"/>
        </w:rPr>
        <w:t>c</w:t>
      </w:r>
      <w:r>
        <w:rPr>
          <w:vertAlign w:val="subscript"/>
        </w:rPr>
        <w:t>,up</w:t>
      </w:r>
      <w:proofErr w:type="spellEnd"/>
      <w:proofErr w:type="gramEnd"/>
      <w:r>
        <w:t>] and lower [%</w:t>
      </w:r>
      <w:proofErr w:type="spellStart"/>
      <w:r>
        <w:t>N</w:t>
      </w:r>
      <w:r w:rsidRPr="00620AD3">
        <w:rPr>
          <w:vertAlign w:val="subscript"/>
        </w:rPr>
        <w:t>c</w:t>
      </w:r>
      <w:r>
        <w:rPr>
          <w:vertAlign w:val="subscript"/>
        </w:rPr>
        <w:t>,lo</w:t>
      </w:r>
      <w:proofErr w:type="spellEnd"/>
      <w:r>
        <w:t>] bounds of the credible region should also be used to determine the upper [</w:t>
      </w:r>
      <w:proofErr w:type="spellStart"/>
      <w:r>
        <w:t>NNI</w:t>
      </w:r>
      <w:r>
        <w:rPr>
          <w:vertAlign w:val="subscript"/>
        </w:rPr>
        <w:t>up</w:t>
      </w:r>
      <w:proofErr w:type="spellEnd"/>
      <w:r>
        <w:t>] and lower [</w:t>
      </w:r>
      <w:proofErr w:type="spellStart"/>
      <w:r>
        <w:t>NNI</w:t>
      </w:r>
      <w:r>
        <w:rPr>
          <w:vertAlign w:val="subscript"/>
        </w:rPr>
        <w:t>lo</w:t>
      </w:r>
      <w:proofErr w:type="spellEnd"/>
      <w:r>
        <w:t>] bounds of NNI, where %</w:t>
      </w:r>
      <w:proofErr w:type="spellStart"/>
      <w:r>
        <w:t>N</w:t>
      </w:r>
      <w:r>
        <w:rPr>
          <w:vertAlign w:val="subscript"/>
        </w:rPr>
        <w:t>c,up</w:t>
      </w:r>
      <w:proofErr w:type="spellEnd"/>
      <w:r>
        <w:t xml:space="preserve"> and %</w:t>
      </w:r>
      <w:proofErr w:type="spellStart"/>
      <w:r>
        <w:t>N</w:t>
      </w:r>
      <w:r>
        <w:rPr>
          <w:vertAlign w:val="subscript"/>
        </w:rPr>
        <w:t>c,lo</w:t>
      </w:r>
      <w:proofErr w:type="spellEnd"/>
      <w:r>
        <w:t xml:space="preserve"> are calculated using the </w:t>
      </w:r>
      <w:proofErr w:type="spellStart"/>
      <w:r>
        <w:t>CNDC</w:t>
      </w:r>
      <w:r>
        <w:rPr>
          <w:vertAlign w:val="subscript"/>
        </w:rPr>
        <w:t>up</w:t>
      </w:r>
      <w:proofErr w:type="spellEnd"/>
      <w:r>
        <w:t xml:space="preserve"> and </w:t>
      </w:r>
      <w:proofErr w:type="spellStart"/>
      <w:r>
        <w:t>CNDC</w:t>
      </w:r>
      <w:r>
        <w:rPr>
          <w:vertAlign w:val="subscript"/>
        </w:rPr>
        <w:t>lo</w:t>
      </w:r>
      <w:proofErr w:type="spellEnd"/>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proofErr w:type="spellStart"/>
            <w:r>
              <w:t>NNI</w:t>
            </w:r>
            <w:r>
              <w:rPr>
                <w:vertAlign w:val="subscript"/>
              </w:rPr>
              <w:t>up</w:t>
            </w:r>
            <w:proofErr w:type="spellEnd"/>
            <w:r>
              <w:t xml:space="preserve"> = %</w:t>
            </w:r>
            <w:proofErr w:type="spellStart"/>
            <w:r>
              <w:t>N</w:t>
            </w:r>
            <w:r>
              <w:rPr>
                <w:vertAlign w:val="subscript"/>
              </w:rPr>
              <w:t>Plant</w:t>
            </w:r>
            <w:proofErr w:type="spellEnd"/>
            <w:r>
              <w:t xml:space="preserve"> / %</w:t>
            </w:r>
            <w:proofErr w:type="spellStart"/>
            <w:proofErr w:type="gramStart"/>
            <w:r>
              <w:t>N</w:t>
            </w:r>
            <w:r>
              <w:rPr>
                <w:vertAlign w:val="subscript"/>
              </w:rPr>
              <w:t>c,up</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p>
        </w:tc>
        <w:tc>
          <w:tcPr>
            <w:tcW w:w="431" w:type="dxa"/>
            <w:vAlign w:val="center"/>
            <w:hideMark/>
          </w:tcPr>
          <w:p w14:paraId="6ADABB9D" w14:textId="77777777" w:rsidR="00DE4358" w:rsidRDefault="00DE4358" w:rsidP="00DF49BD">
            <w:pPr>
              <w:pStyle w:val="MDPI3aequationnumber"/>
              <w:spacing w:line="260" w:lineRule="atLeast"/>
            </w:pPr>
            <w:r>
              <w:t>(7)</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proofErr w:type="spellStart"/>
            <w:r>
              <w:t>NNI</w:t>
            </w:r>
            <w:r>
              <w:rPr>
                <w:vertAlign w:val="subscript"/>
              </w:rPr>
              <w:t>lo</w:t>
            </w:r>
            <w:proofErr w:type="spellEnd"/>
            <w:r>
              <w:t xml:space="preserve"> = %</w:t>
            </w:r>
            <w:proofErr w:type="spellStart"/>
            <w:r>
              <w:t>N</w:t>
            </w:r>
            <w:r w:rsidRPr="00620AD3">
              <w:rPr>
                <w:vertAlign w:val="subscript"/>
              </w:rPr>
              <w:t>Plant</w:t>
            </w:r>
            <w:proofErr w:type="spellEnd"/>
            <w:r>
              <w:t xml:space="preserve"> / %</w:t>
            </w:r>
            <w:proofErr w:type="spellStart"/>
            <w:proofErr w:type="gramStart"/>
            <w:r>
              <w:t>N</w:t>
            </w:r>
            <w:r w:rsidRPr="00620AD3">
              <w:rPr>
                <w:vertAlign w:val="subscript"/>
              </w:rPr>
              <w:t>c</w:t>
            </w:r>
            <w:r>
              <w:rPr>
                <w:vertAlign w:val="subscript"/>
              </w:rPr>
              <w:t>,lo</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77777777" w:rsidR="00DE4358" w:rsidRDefault="00DE4358" w:rsidP="00DF49BD">
            <w:pPr>
              <w:pStyle w:val="MDPI3aequationnumber"/>
              <w:spacing w:line="260" w:lineRule="atLeast"/>
            </w:pPr>
            <w:r>
              <w:t>(8)</w:t>
            </w:r>
          </w:p>
        </w:tc>
      </w:tr>
    </w:tbl>
    <w:p w14:paraId="5D294E82" w14:textId="69716628" w:rsidR="00DE4358" w:rsidRDefault="00DE4358" w:rsidP="00DE4358">
      <w:pPr>
        <w:pStyle w:val="MDPI31text"/>
      </w:pPr>
      <w:r>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be considered deficient (i.e., NNI is not significantly different from 1); comparingly, in a case where both NNI and </w:t>
      </w:r>
      <w:proofErr w:type="spellStart"/>
      <w:r>
        <w:t>NNI</w:t>
      </w:r>
      <w:r>
        <w:rPr>
          <w:vertAlign w:val="subscript"/>
        </w:rPr>
        <w:t>lo</w:t>
      </w:r>
      <w:proofErr w:type="spellEnd"/>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w:t>
      </w:r>
      <w:r w:rsidR="000D400F">
        <w:t xml:space="preserve"> </w:t>
      </w:r>
      <w:r>
        <w:t xml:space="preserve">(e.g., </w:t>
      </w:r>
      <w:r w:rsidR="000D400F">
        <w:fldChar w:fldCharType="begin"/>
      </w:r>
      <w:r w:rsidR="00C9383A">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C9383A">
        <w:rPr>
          <w:noProof/>
        </w:rPr>
        <w:t>Bohman, et al. [54]</w:t>
      </w:r>
      <w:r w:rsidR="000D400F">
        <w:fldChar w:fldCharType="end"/>
      </w:r>
      <w:r>
        <w:t>) may draw different conclusions in light of considering uncertainty in calculated NNI values.</w:t>
      </w:r>
    </w:p>
    <w:p w14:paraId="14B5B8B5" w14:textId="1F0ED00F" w:rsidR="00DE4358" w:rsidRDefault="00DE4358" w:rsidP="00DE4358">
      <w:pPr>
        <w:pStyle w:val="MDPI31text"/>
      </w:pPr>
      <w:r>
        <w:t xml:space="preserve">Additionally, the parameters of the CNDC (i.e., </w:t>
      </w:r>
      <w:r>
        <w:rPr>
          <w:i/>
          <w:iCs/>
        </w:rPr>
        <w:t>a</w:t>
      </w:r>
      <w:r>
        <w:t xml:space="preserve">, </w:t>
      </w:r>
      <w:r>
        <w:rPr>
          <w:i/>
          <w:iCs/>
        </w:rPr>
        <w:t>b</w:t>
      </w:r>
      <w:r>
        <w:t>) are also used to parameterize other related curves such as the critical N uptake curve [CNUC] or the critical N utilization efficiency curve [</w:t>
      </w:r>
      <w:proofErr w:type="spellStart"/>
      <w:r>
        <w:t>CNUtEC</w:t>
      </w:r>
      <w:proofErr w:type="spellEnd"/>
      <w:r>
        <w:t xml:space="preserve">] </w:t>
      </w:r>
      <w:r w:rsidR="000D400F">
        <w:fldChar w:fldCharType="begin"/>
      </w:r>
      <w:r w:rsidR="00BE5739">
        <w:instrText xml:space="preserve"> ADDIN EN.CITE &lt;EndNote&gt;&lt;Cite&gt;&lt;Author&gt;Bohman&lt;/Author&gt;&lt;Year&gt;2021&lt;/Year&gt;&lt;RecNum&gt;2705&lt;/RecNum&gt;&lt;DisplayText&gt;&lt;style size="10"&gt;[54]&lt;/style&gt;&lt;/DisplayText&gt;&lt;record&gt;&lt;rec-number&gt;2705&lt;/rec-number&gt;&lt;foreign-keys&gt;&lt;key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E5739">
        <w:rPr>
          <w:noProof/>
        </w:rPr>
        <w:t>[54]</w:t>
      </w:r>
      <w:r w:rsidR="000D400F">
        <w:fldChar w:fldCharType="end"/>
      </w:r>
      <w:r>
        <w:t>. When computing the critical N uptake [N</w:t>
      </w:r>
      <w:r>
        <w:rPr>
          <w:vertAlign w:val="subscript"/>
        </w:rPr>
        <w:t>c</w:t>
      </w:r>
      <w:r>
        <w:t xml:space="preserve">] or critical N </w:t>
      </w:r>
      <w:proofErr w:type="gramStart"/>
      <w:r>
        <w:t>utilization</w:t>
      </w:r>
      <w:proofErr w:type="gramEnd"/>
      <w:r>
        <w:t xml:space="preserve"> efficiency [</w:t>
      </w:r>
      <w:proofErr w:type="spellStart"/>
      <w:r>
        <w:t>NUtE</w:t>
      </w:r>
      <w:r>
        <w:rPr>
          <w:vertAlign w:val="subscript"/>
        </w:rPr>
        <w:t>c</w:t>
      </w:r>
      <w:proofErr w:type="spellEnd"/>
      <w:r>
        <w:t xml:space="preserve">] values defined by these curves, respectively, the parameters from the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xml:space="preserve">) should be used to calculate the upper and lower bounds of these </w:t>
      </w:r>
      <w:r w:rsidR="00FA085A">
        <w:t xml:space="preserve">derived </w:t>
      </w:r>
      <w:r>
        <w:t>values. In general, any calculation depending on either %N</w:t>
      </w:r>
      <w:r>
        <w:rPr>
          <w:vertAlign w:val="subscript"/>
        </w:rPr>
        <w:t>c</w:t>
      </w:r>
      <w:r>
        <w:t xml:space="preserve"> or any equation that uses the parameters of the CNDC, should also additionally use the </w:t>
      </w:r>
      <w:proofErr w:type="spellStart"/>
      <w:r>
        <w:t>CNDC</w:t>
      </w:r>
      <w:r>
        <w:rPr>
          <w:vertAlign w:val="subscript"/>
        </w:rPr>
        <w:t>lo</w:t>
      </w:r>
      <w:r>
        <w:t xml:space="preserve"> and CNDC</w:t>
      </w:r>
      <w:r>
        <w:rPr>
          <w:vertAlign w:val="subscript"/>
        </w:rPr>
        <w:t>up</w:t>
      </w:r>
      <w:proofErr w:type="spellEnd"/>
      <w:r>
        <w:t xml:space="preserve"> to account for uncertainty in </w:t>
      </w:r>
      <w:r w:rsidR="00284CAB">
        <w:t>%N</w:t>
      </w:r>
      <w:r w:rsidR="00284CAB">
        <w:rPr>
          <w:vertAlign w:val="subscript"/>
        </w:rPr>
        <w:t>c</w:t>
      </w:r>
      <w:r>
        <w:t>.</w:t>
      </w:r>
    </w:p>
    <w:p w14:paraId="25FFE139" w14:textId="2DE1C47E" w:rsidR="00CE4D41" w:rsidRDefault="00CE4D41" w:rsidP="000C7F41">
      <w:pPr>
        <w:pStyle w:val="MDPI22heading2"/>
      </w:pPr>
      <w:r>
        <w:t>4</w:t>
      </w:r>
      <w:r w:rsidR="00B6462A">
        <w:t>.3</w:t>
      </w:r>
      <w:r>
        <w:t xml:space="preserve">. </w:t>
      </w:r>
      <w:r w:rsidR="0078374B">
        <w:t>Evaluating</w:t>
      </w:r>
      <w:r>
        <w:t xml:space="preserve"> Differences between Statistical Methods</w:t>
      </w:r>
    </w:p>
    <w:p w14:paraId="1822F7A5" w14:textId="383E0C4F" w:rsidR="00B37963" w:rsidRPr="00B37963" w:rsidRDefault="00B37963" w:rsidP="00B37963">
      <w:pPr>
        <w:pStyle w:val="MDPI31text"/>
      </w:pPr>
      <w:r>
        <w:t xml:space="preserve">While the observation of difference in CNDCs derived using the Bayesian hierarchical model compared to the conventional statistical methods used in </w:t>
      </w:r>
      <w:proofErr w:type="gramStart"/>
      <w:r>
        <w:t>previous</w:t>
      </w:r>
      <w:proofErr w:type="gramEnd"/>
      <w:r>
        <w:t xml:space="preserve"> studies</w:t>
      </w:r>
      <w:r w:rsidR="009D1420">
        <w:t xml:space="preserve"> (Figure 7)</w:t>
      </w:r>
      <w:r>
        <w:t xml:space="preserve"> is not necessarily remarkable, the magnitude of these differences as found in the present study is, however.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r w:rsidR="00054F09">
        <w:t>absent</w:t>
      </w:r>
      <w:r>
        <w:t xml:space="preserve"> </w:t>
      </w:r>
      <w:r w:rsidR="00054F09">
        <w:t xml:space="preserve">of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that ideal</w:t>
      </w:r>
      <w:r w:rsidR="00054F09">
        <w:t>ized conception</w:t>
      </w:r>
      <w:r>
        <w:t xml:space="preserve"> of the NNI framework must be qualified </w:t>
      </w:r>
      <w:r w:rsidR="00054F09">
        <w:t xml:space="preserve">upon application </w:t>
      </w:r>
      <w:r>
        <w:t xml:space="preserve">by the statistical methods used to derive the CNDC for a particular </w:t>
      </w:r>
      <w:r w:rsidR="009D1420">
        <w:t xml:space="preserve">experimental </w:t>
      </w:r>
      <w:r>
        <w:t>dataset.</w:t>
      </w:r>
    </w:p>
    <w:p w14:paraId="0C2C57AF" w14:textId="7F3B1F20"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w:t>
      </w:r>
      <w:proofErr w:type="gramStart"/>
      <w:r>
        <w:t>accurate</w:t>
      </w:r>
      <w:proofErr w:type="gramEnd"/>
      <w:r>
        <w:t xml:space="preserve">, least biased). </w:t>
      </w:r>
      <w:r w:rsidR="007F3F29">
        <w:t>H</w:t>
      </w:r>
      <w:r>
        <w:t xml:space="preserve">owever, we can </w:t>
      </w:r>
      <w:proofErr w:type="gramStart"/>
      <w:r>
        <w:t>reasonably conclude</w:t>
      </w:r>
      <w:proofErr w:type="gramEnd"/>
      <w:r>
        <w:t xml:space="preserv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an inference that is less subjected to potential bias in the experimental data set</w:t>
      </w:r>
      <w:r w:rsidR="007F3F29">
        <w:t xml:space="preserve"> compared to </w:t>
      </w:r>
      <w:r>
        <w:t>the conventional statistical methods.</w:t>
      </w:r>
      <w:r w:rsidR="00DF0733">
        <w:t xml:space="preserve"> </w:t>
      </w:r>
      <w:r w:rsidR="00DF0733">
        <w:t xml:space="preserve">Additionally, it extracts the greatest amount of information from a given dataset, as no data </w:t>
      </w:r>
      <w:proofErr w:type="gramStart"/>
      <w:r w:rsidR="00DF0733">
        <w:t>are excluded</w:t>
      </w:r>
      <w:proofErr w:type="gramEnd"/>
      <w:r w:rsidR="00DF0733">
        <w:t xml:space="preserve"> from the fitting of the total model.</w:t>
      </w:r>
    </w:p>
    <w:p w14:paraId="4BC4E417" w14:textId="34C6781D" w:rsidR="007F3F29" w:rsidRDefault="00846800" w:rsidP="009D1420">
      <w:pPr>
        <w:pStyle w:val="MDPI31text"/>
      </w:pPr>
      <w:r>
        <w:t>Therefore,</w:t>
      </w:r>
      <w:r w:rsidR="007F3F29">
        <w:t xml:space="preserve"> it appears preferable for the future development of CNDCs to </w:t>
      </w:r>
      <w:proofErr w:type="gramStart"/>
      <w:r w:rsidR="007F3F29">
        <w:t>utilize</w:t>
      </w:r>
      <w:proofErr w:type="gramEnd"/>
      <w:r w:rsidR="007F3F29">
        <w:t xml:space="preserve"> the Bayesian hierarchical method to both quantify uncertainty and reduce bias in </w:t>
      </w:r>
      <w:r w:rsidR="007A1D3A">
        <w:t>%N</w:t>
      </w:r>
      <w:r w:rsidR="007A1D3A">
        <w:rPr>
          <w:vertAlign w:val="subscript"/>
        </w:rPr>
        <w:t>c</w:t>
      </w:r>
      <w:r w:rsidR="007F3F29">
        <w:t xml:space="preserve">. Without addressing these limitations (i.e., bias and uncertainty), both directly resulting from </w:t>
      </w:r>
      <w:r w:rsidR="007F3F29">
        <w:lastRenderedPageBreak/>
        <w:t xml:space="preserve">the statistical methods used, the NNI framework </w:t>
      </w:r>
      <w:proofErr w:type="gramStart"/>
      <w:r w:rsidR="007F3F29">
        <w:t>cannot not</w:t>
      </w:r>
      <w:proofErr w:type="gramEnd"/>
      <w:r w:rsidR="007F3F29">
        <w:t xml:space="preserve"> fulfill its core objective of providing an absolute reference of crop N status.</w:t>
      </w:r>
    </w:p>
    <w:p w14:paraId="08087C4E" w14:textId="7E24B55F" w:rsidR="000C7F41" w:rsidRDefault="00846800" w:rsidP="00846800">
      <w:pPr>
        <w:pStyle w:val="MDPI31text"/>
      </w:pPr>
      <w:r>
        <w:t xml:space="preserve">Additionally, with the further development adequate tools for this scientific computing task, the implementation of the </w:t>
      </w:r>
      <w:proofErr w:type="spellStart"/>
      <w:r>
        <w:t>Bayseian</w:t>
      </w:r>
      <w:proofErr w:type="spellEnd"/>
      <w:r>
        <w:t xml:space="preserve"> hierarchical framework for deriving the CNDC can </w:t>
      </w:r>
      <w:proofErr w:type="gramStart"/>
      <w:r>
        <w:t>be made</w:t>
      </w:r>
      <w:proofErr w:type="gramEnd"/>
      <w:r>
        <w:t xml:space="preserve"> trivial and may enable the development of CNDCs from existing but unutilized experimental datasets. Therefore, the development of a dedicated software library to implement the Bayesian hierarchical method is a priority for future research efforts.</w:t>
      </w:r>
    </w:p>
    <w:p w14:paraId="11FE36D1" w14:textId="77777777" w:rsidR="000C7F41" w:rsidRDefault="000C7F41" w:rsidP="000C7F41">
      <w:pPr>
        <w:pStyle w:val="MDPI21heading1"/>
      </w:pPr>
      <w:r>
        <w:t>5. Conclusions</w:t>
      </w:r>
    </w:p>
    <w:p w14:paraId="7F6460AB" w14:textId="0B299D39" w:rsidR="000C7F41" w:rsidRDefault="004451CE" w:rsidP="0024766D">
      <w:pPr>
        <w:pStyle w:val="MDPI31text"/>
      </w:pPr>
      <w:r>
        <w:t xml:space="preserve">First, this study </w:t>
      </w:r>
      <w:proofErr w:type="gramStart"/>
      <w:r>
        <w:t>demonstrated</w:t>
      </w:r>
      <w:proofErr w:type="gramEnd"/>
      <w:r>
        <w:t xml:space="preserve">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difference) for the G x E interaction </w:t>
      </w:r>
      <w:proofErr w:type="gramStart"/>
      <w:r>
        <w:t>being considered</w:t>
      </w:r>
      <w:proofErr w:type="gramEnd"/>
      <w:r>
        <w:t>.</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xml:space="preserv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t xml:space="preserve">, </w:t>
      </w:r>
      <w:proofErr w:type="spellStart"/>
      <w:r w:rsidRPr="004451CE">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t xml:space="preserve">, </w:t>
      </w:r>
      <w:proofErr w:type="spellStart"/>
      <w:r w:rsidRPr="004451CE">
        <w:rPr>
          <w:i/>
          <w:iCs/>
        </w:rPr>
        <w:t>b</w:t>
      </w:r>
      <w:r>
        <w:rPr>
          <w:i/>
          <w:iCs/>
          <w:vertAlign w:val="subscript"/>
        </w:rPr>
        <w:t>up</w:t>
      </w:r>
      <w:proofErr w:type="spellEnd"/>
      <w:r>
        <w:t xml:space="preserve">). The critical N concentration value computed from these three curves should be used in all </w:t>
      </w:r>
      <w:proofErr w:type="gramStart"/>
      <w:r>
        <w:t>subsequent</w:t>
      </w:r>
      <w:proofErr w:type="gramEnd"/>
      <w:r>
        <w:t xml:space="preserve"> computations to propagate uncertainty.</w:t>
      </w:r>
      <w:r w:rsidR="0024766D">
        <w:t xml:space="preserve"> </w:t>
      </w:r>
      <w:r>
        <w:t xml:space="preserve">Third, this study </w:t>
      </w:r>
      <w:proofErr w:type="gramStart"/>
      <w:r>
        <w:t>demonstrated</w:t>
      </w:r>
      <w:proofErr w:type="gramEnd"/>
      <w:r>
        <w:t xml:space="preserve">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 xml:space="preserve">is less susceptible to bias due to biased experimental data than the conventional method. Therefore, future efforts to derive CNDCs should </w:t>
      </w:r>
      <w:proofErr w:type="gramStart"/>
      <w:r w:rsidR="00A2317F">
        <w:t>utilize</w:t>
      </w:r>
      <w:proofErr w:type="gramEnd"/>
      <w:r w:rsidR="00A2317F">
        <w:t xml:space="preserv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 xml:space="preserve">across G x E interactions necessarily extends to NUE, via the relationship between the CNDC and the </w:t>
      </w:r>
      <w:proofErr w:type="spellStart"/>
      <w:r w:rsidR="00C455F3">
        <w:t>CNUtEC</w:t>
      </w:r>
      <w:proofErr w:type="spellEnd"/>
      <w:r w:rsidR="00C455F3">
        <w:t>. Therefore, NUE is dependent on the mechanisms that control N dilution (i.e., biomass partitioning), and future efforts to improve NUE should explicitly consider how G x E interactions effect N dilution.</w:t>
      </w:r>
    </w:p>
    <w:p w14:paraId="744AACD5" w14:textId="220E3469"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all</w:t>
      </w:r>
      <w:r w:rsidR="005747D8">
        <w:t xml:space="preserve"> levels of </w:t>
      </w:r>
      <w:proofErr w:type="spellStart"/>
      <w:proofErr w:type="gramStart"/>
      <w:r w:rsidR="005747D8">
        <w:rPr>
          <w:i/>
          <w:iCs/>
        </w:rPr>
        <w:t>location:variety</w:t>
      </w:r>
      <w:proofErr w:type="spellEnd"/>
      <w:proofErr w:type="gramEnd"/>
      <w:r>
        <w:t xml:space="preserve">, Table S1: </w:t>
      </w:r>
      <w:r w:rsidR="00D67E5C">
        <w:t>E</w:t>
      </w:r>
      <w:r w:rsidR="00E954CA">
        <w:t>xperimental data used to fit hierarchical Bayesian model</w:t>
      </w:r>
      <w:r w:rsidR="005747D8">
        <w:t>.</w:t>
      </w:r>
    </w:p>
    <w:p w14:paraId="2B99849C" w14:textId="19236386"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M.C.M.</w:t>
      </w:r>
      <w:r>
        <w:t>;</w:t>
      </w:r>
      <w:r w:rsidR="00FC1A8B">
        <w:t xml:space="preserve"> </w:t>
      </w:r>
      <w:r>
        <w:t xml:space="preserve">software, </w:t>
      </w:r>
      <w:r w:rsidR="00FC1A8B">
        <w:t>B.B</w:t>
      </w:r>
      <w:r>
        <w:t>.</w:t>
      </w:r>
      <w:r w:rsidR="00FC1A8B">
        <w:t xml:space="preserve"> and M.C.M</w:t>
      </w:r>
      <w:r>
        <w:t>;</w:t>
      </w:r>
      <w:r w:rsidR="00FC1A8B">
        <w:t xml:space="preserve"> validation, B.B., and M.C.M.; </w:t>
      </w:r>
      <w:r>
        <w:t xml:space="preserve">formal analysis, </w:t>
      </w:r>
      <w:r w:rsidR="00FC1A8B">
        <w:t>B.B. and M.C.M.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0E2F6D">
        <w:t>M.C.M, C.R., D.M.</w:t>
      </w:r>
      <w:r>
        <w:t>;</w:t>
      </w:r>
      <w:r w:rsidR="000E2F6D">
        <w:t xml:space="preserve"> </w:t>
      </w:r>
      <w:r>
        <w:t xml:space="preserve">visualization, </w:t>
      </w:r>
      <w:r w:rsidR="000E2F6D">
        <w:t>B.B., M.C.M.</w:t>
      </w:r>
      <w:r>
        <w:t>;</w:t>
      </w:r>
      <w:r w:rsidR="000E2F6D">
        <w:t xml:space="preserve"> </w:t>
      </w:r>
      <w:r>
        <w:t xml:space="preserve">supervision, </w:t>
      </w:r>
      <w:r w:rsidR="000E2F6D">
        <w:t>C.R., D.M.</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t>
      </w:r>
      <w:proofErr w:type="gramStart"/>
      <w:r>
        <w:t>was funded</w:t>
      </w:r>
      <w:proofErr w:type="gramEnd"/>
      <w:r>
        <w:t xml:space="preserve"> </w:t>
      </w:r>
      <w:r w:rsidR="000D5B61">
        <w:t xml:space="preserve">in part </w:t>
      </w:r>
      <w:r>
        <w:t>by Minnesota Area II Potato Growers Research and Promotion Council.</w:t>
      </w:r>
    </w:p>
    <w:p w14:paraId="3DCD67CB" w14:textId="6994793D" w:rsidR="00050C99" w:rsidRDefault="00050C99" w:rsidP="00050C99">
      <w:pPr>
        <w:pStyle w:val="MDPI62BackMatter"/>
      </w:pPr>
      <w:bookmarkStart w:id="1" w:name="_Hlk60054323"/>
      <w:r w:rsidRPr="007D75A8">
        <w:rPr>
          <w:b/>
        </w:rPr>
        <w:t xml:space="preserve">Data Availability Statement: </w:t>
      </w:r>
      <w:r w:rsidR="00E54CFB" w:rsidRPr="00E54CFB">
        <w:t xml:space="preserve">The data presented in this study are available in </w:t>
      </w:r>
      <w:r w:rsidR="00E54CFB">
        <w:t>Supplementary Materials (Table S1) as well as the GitHub repository associated with this manuscript (</w:t>
      </w:r>
      <w:hyperlink r:id="rId23" w:history="1">
        <w:r w:rsidR="00E54CFB" w:rsidRPr="00157594">
          <w:rPr>
            <w:rStyle w:val="Hyperlink"/>
          </w:rPr>
          <w:t>https://github.com/bohm0072/cndc_bayesian_eval</w:t>
        </w:r>
      </w:hyperlink>
      <w:r w:rsidR="00E54CFB">
        <w:t>).</w:t>
      </w:r>
    </w:p>
    <w:p w14:paraId="6D6C2106" w14:textId="432B6C22" w:rsidR="000D5B61" w:rsidRDefault="000D5B61" w:rsidP="000D5B61">
      <w:pPr>
        <w:pStyle w:val="MDPI62BackMatter"/>
      </w:pPr>
      <w:r>
        <w:rPr>
          <w:b/>
        </w:rPr>
        <w:t>Acknowledgments:</w:t>
      </w:r>
      <w:r>
        <w:t xml:space="preserve"> </w:t>
      </w:r>
      <w:r w:rsidR="0048190A">
        <w:t xml:space="preserve">The authors acknowledge the contribution of </w:t>
      </w:r>
      <w:proofErr w:type="gramStart"/>
      <w:r w:rsidR="0048190A">
        <w:t>open source</w:t>
      </w:r>
      <w:proofErr w:type="gramEnd"/>
      <w:r w:rsidR="0048190A">
        <w:t xml:space="preserve"> data from previously published papers, which made this paper possible.</w:t>
      </w:r>
    </w:p>
    <w:p w14:paraId="683BC868" w14:textId="77777777" w:rsidR="000D5B61" w:rsidRDefault="000D5B61" w:rsidP="000D5B61">
      <w:pPr>
        <w:pStyle w:val="MDPI62BackMatter"/>
      </w:pPr>
      <w:r>
        <w:rPr>
          <w:b/>
        </w:rPr>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1"/>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lastRenderedPageBreak/>
        <w:t>References</w:t>
      </w:r>
    </w:p>
    <w:p w14:paraId="565B99E6" w14:textId="77777777" w:rsidR="00FF19F9" w:rsidRPr="00FF19F9" w:rsidRDefault="00565FBF" w:rsidP="00625C62">
      <w:pPr>
        <w:pStyle w:val="MDPI71References"/>
        <w:rPr>
          <w:noProof/>
        </w:rPr>
      </w:pPr>
      <w:r>
        <w:rPr>
          <w:iCs/>
          <w:lang w:eastAsia="en-US" w:bidi="ar-SA"/>
        </w:rPr>
        <w:fldChar w:fldCharType="begin"/>
      </w:r>
      <w:r>
        <w:rPr>
          <w:iCs/>
        </w:rPr>
        <w:instrText xml:space="preserve"> ADDIN EN.REFLIST </w:instrText>
      </w:r>
      <w:r>
        <w:rPr>
          <w:iCs/>
          <w:lang w:eastAsia="en-US" w:bidi="ar-SA"/>
        </w:rPr>
        <w:fldChar w:fldCharType="separate"/>
      </w:r>
      <w:r w:rsidR="00FF19F9" w:rsidRPr="00FF19F9">
        <w:rPr>
          <w:noProof/>
        </w:rPr>
        <w:t xml:space="preserve">Morris, T.F.; Murrell, T.S.; Beegle, D.B.; Camberato, J.J.; Ferguson, R.B.; Grove, J.; Ketterings, Q.; Kyveryga, P.M.; Laboski, C.A.M.; McGrath, J.M.; et al. Strengths and Limitations of Nitrogen Rate Recommendations for Corn and Opportunities for Improvement. </w:t>
      </w:r>
      <w:r w:rsidR="00FF19F9" w:rsidRPr="00FF19F9">
        <w:rPr>
          <w:i/>
          <w:noProof/>
        </w:rPr>
        <w:t xml:space="preserve">Agron. J. </w:t>
      </w:r>
      <w:r w:rsidR="00FF19F9" w:rsidRPr="00FF19F9">
        <w:rPr>
          <w:b/>
          <w:noProof/>
        </w:rPr>
        <w:t>2018</w:t>
      </w:r>
      <w:r w:rsidR="00FF19F9" w:rsidRPr="00FF19F9">
        <w:rPr>
          <w:noProof/>
        </w:rPr>
        <w:t xml:space="preserve">, </w:t>
      </w:r>
      <w:r w:rsidR="00FF19F9" w:rsidRPr="00FF19F9">
        <w:rPr>
          <w:i/>
          <w:noProof/>
        </w:rPr>
        <w:t>110</w:t>
      </w:r>
      <w:r w:rsidR="00FF19F9" w:rsidRPr="00FF19F9">
        <w:rPr>
          <w:noProof/>
        </w:rPr>
        <w:t>, 1, doi:10.2134/agronj2017.02.0112.</w:t>
      </w:r>
    </w:p>
    <w:p w14:paraId="7149044A" w14:textId="77777777" w:rsidR="00FF19F9" w:rsidRPr="00FF19F9" w:rsidRDefault="00FF19F9" w:rsidP="00625C62">
      <w:pPr>
        <w:pStyle w:val="MDPI71References"/>
        <w:rPr>
          <w:noProof/>
        </w:rPr>
      </w:pPr>
      <w:r w:rsidRPr="00FF19F9">
        <w:rPr>
          <w:noProof/>
        </w:rPr>
        <w:t xml:space="preserve">Lemaire, G.; Sinclair, T.; Sadras, V.; Bélanger, G. Allometric approach to crop nutrition and implications for crop diagnosis and phenotyping. A review. </w:t>
      </w:r>
      <w:r w:rsidRPr="00FF19F9">
        <w:rPr>
          <w:i/>
          <w:noProof/>
        </w:rPr>
        <w:t xml:space="preserve">Agron. Sustain. Dev. </w:t>
      </w:r>
      <w:r w:rsidRPr="00FF19F9">
        <w:rPr>
          <w:b/>
          <w:noProof/>
        </w:rPr>
        <w:t>2019</w:t>
      </w:r>
      <w:r w:rsidRPr="00FF19F9">
        <w:rPr>
          <w:noProof/>
        </w:rPr>
        <w:t xml:space="preserve">, </w:t>
      </w:r>
      <w:r w:rsidRPr="00FF19F9">
        <w:rPr>
          <w:i/>
          <w:noProof/>
        </w:rPr>
        <w:t>39</w:t>
      </w:r>
      <w:r w:rsidRPr="00FF19F9">
        <w:rPr>
          <w:noProof/>
        </w:rPr>
        <w:t>, doi:10.1007/s13593-019-0570-6.</w:t>
      </w:r>
    </w:p>
    <w:p w14:paraId="1C273783" w14:textId="77777777" w:rsidR="00FF19F9" w:rsidRPr="00FF19F9" w:rsidRDefault="00FF19F9" w:rsidP="00625C62">
      <w:pPr>
        <w:pStyle w:val="MDPI71References"/>
        <w:rPr>
          <w:noProof/>
        </w:rPr>
      </w:pPr>
      <w:r w:rsidRPr="00FF19F9">
        <w:rPr>
          <w:noProof/>
        </w:rPr>
        <w:t xml:space="preserve">Houlès, V.; Guérif, M.; Mary, B. Elaboration of a nitrogen nutrition indicator for winter wheat based on leaf area index and chlorophyll content for making nitrogen recommendations. </w:t>
      </w:r>
      <w:r w:rsidRPr="00FF19F9">
        <w:rPr>
          <w:i/>
          <w:noProof/>
        </w:rPr>
        <w:t xml:space="preserve">Eur. J. Agron. </w:t>
      </w:r>
      <w:r w:rsidRPr="00FF19F9">
        <w:rPr>
          <w:b/>
          <w:noProof/>
        </w:rPr>
        <w:t>2007</w:t>
      </w:r>
      <w:r w:rsidRPr="00FF19F9">
        <w:rPr>
          <w:noProof/>
        </w:rPr>
        <w:t xml:space="preserve">, </w:t>
      </w:r>
      <w:r w:rsidRPr="00FF19F9">
        <w:rPr>
          <w:i/>
          <w:noProof/>
        </w:rPr>
        <w:t>27</w:t>
      </w:r>
      <w:r w:rsidRPr="00FF19F9">
        <w:rPr>
          <w:noProof/>
        </w:rPr>
        <w:t>, 1-11, doi:10.1016/j.eja.2006.10.001.</w:t>
      </w:r>
    </w:p>
    <w:p w14:paraId="5C219335" w14:textId="77777777" w:rsidR="00FF19F9" w:rsidRPr="00FF19F9" w:rsidRDefault="00FF19F9" w:rsidP="00625C62">
      <w:pPr>
        <w:pStyle w:val="MDPI71References"/>
        <w:rPr>
          <w:noProof/>
        </w:rPr>
      </w:pPr>
      <w:r w:rsidRPr="00FF19F9">
        <w:rPr>
          <w:noProof/>
        </w:rPr>
        <w:t xml:space="preserve">Morier, T.; Cambouris, A.N.; Chokmani, K. In-Season Nitrogen Status Assessment and Yield Estimation Using Hyperspectral Vegetation Indices in a Potato Crop. </w:t>
      </w:r>
      <w:r w:rsidRPr="00FF19F9">
        <w:rPr>
          <w:i/>
          <w:noProof/>
        </w:rPr>
        <w:t xml:space="preserve">Agron. J. </w:t>
      </w:r>
      <w:r w:rsidRPr="00FF19F9">
        <w:rPr>
          <w:b/>
          <w:noProof/>
        </w:rPr>
        <w:t>2015</w:t>
      </w:r>
      <w:r w:rsidRPr="00FF19F9">
        <w:rPr>
          <w:noProof/>
        </w:rPr>
        <w:t xml:space="preserve">, </w:t>
      </w:r>
      <w:r w:rsidRPr="00FF19F9">
        <w:rPr>
          <w:i/>
          <w:noProof/>
        </w:rPr>
        <w:t>107</w:t>
      </w:r>
      <w:r w:rsidRPr="00FF19F9">
        <w:rPr>
          <w:noProof/>
        </w:rPr>
        <w:t>, 1295-1309, doi:10.2134/agronj14.0402.</w:t>
      </w:r>
    </w:p>
    <w:p w14:paraId="1EB2D198" w14:textId="77777777" w:rsidR="00FF19F9" w:rsidRPr="00FF19F9" w:rsidRDefault="00FF19F9" w:rsidP="00625C62">
      <w:pPr>
        <w:pStyle w:val="MDPI71References"/>
        <w:rPr>
          <w:noProof/>
        </w:rPr>
      </w:pPr>
      <w:r w:rsidRPr="00FF19F9">
        <w:rPr>
          <w:noProof/>
        </w:rPr>
        <w:t xml:space="preserve">Sadras, V.O.; Lemaire, G. Quantifying crop nitrogen status for comparisons of agronomic practices and genotypes. </w:t>
      </w:r>
      <w:r w:rsidRPr="00FF19F9">
        <w:rPr>
          <w:i/>
          <w:noProof/>
        </w:rPr>
        <w:t xml:space="preserve">Field Crops Res. </w:t>
      </w:r>
      <w:r w:rsidRPr="00FF19F9">
        <w:rPr>
          <w:b/>
          <w:noProof/>
        </w:rPr>
        <w:t>2014</w:t>
      </w:r>
      <w:r w:rsidRPr="00FF19F9">
        <w:rPr>
          <w:noProof/>
        </w:rPr>
        <w:t xml:space="preserve">, </w:t>
      </w:r>
      <w:r w:rsidRPr="00FF19F9">
        <w:rPr>
          <w:i/>
          <w:noProof/>
        </w:rPr>
        <w:t>164</w:t>
      </w:r>
      <w:r w:rsidRPr="00FF19F9">
        <w:rPr>
          <w:noProof/>
        </w:rPr>
        <w:t>, 54-64, doi:10.1016/j.fcr.2014.05.006.</w:t>
      </w:r>
    </w:p>
    <w:p w14:paraId="200623F6" w14:textId="77777777" w:rsidR="00FF19F9" w:rsidRPr="00FF19F9" w:rsidRDefault="00FF19F9" w:rsidP="00625C62">
      <w:pPr>
        <w:pStyle w:val="MDPI71References"/>
        <w:rPr>
          <w:noProof/>
        </w:rPr>
      </w:pPr>
      <w:r w:rsidRPr="00FF19F9">
        <w:rPr>
          <w:noProof/>
        </w:rPr>
        <w:t xml:space="preserve">Gastal, F.; Lemaire, G.; Durand, J.-L.; Louarn, G. Quantifying crop responses to nitrogen and avenues to improve nitrogen-use efficiency. In </w:t>
      </w:r>
      <w:r w:rsidRPr="00FF19F9">
        <w:rPr>
          <w:i/>
          <w:noProof/>
        </w:rPr>
        <w:t>Crop Physiology</w:t>
      </w:r>
      <w:r w:rsidRPr="00FF19F9">
        <w:rPr>
          <w:noProof/>
        </w:rPr>
        <w:t>, Second ed.; 2015; pp. 161-206.</w:t>
      </w:r>
    </w:p>
    <w:p w14:paraId="275EE414" w14:textId="77777777" w:rsidR="00FF19F9" w:rsidRPr="00FF19F9" w:rsidRDefault="00FF19F9" w:rsidP="00625C62">
      <w:pPr>
        <w:pStyle w:val="MDPI71References"/>
        <w:rPr>
          <w:noProof/>
        </w:rPr>
      </w:pPr>
      <w:r w:rsidRPr="00FF19F9">
        <w:rPr>
          <w:noProof/>
        </w:rPr>
        <w:t xml:space="preserve">Greenwood, D.J.; Lemaire, G.; Gosse, G.; Cruz, P.; Draycott, A.; Neeteson, J.J. Decline in Percentage N of C3 and C4 Crops with Increasing Plant Mass. </w:t>
      </w:r>
      <w:r w:rsidRPr="00FF19F9">
        <w:rPr>
          <w:i/>
          <w:noProof/>
        </w:rPr>
        <w:t xml:space="preserve">Ann. Bot. </w:t>
      </w:r>
      <w:r w:rsidRPr="00FF19F9">
        <w:rPr>
          <w:b/>
          <w:noProof/>
        </w:rPr>
        <w:t>1990</w:t>
      </w:r>
      <w:r w:rsidRPr="00FF19F9">
        <w:rPr>
          <w:noProof/>
        </w:rPr>
        <w:t xml:space="preserve">, </w:t>
      </w:r>
      <w:r w:rsidRPr="00FF19F9">
        <w:rPr>
          <w:i/>
          <w:noProof/>
        </w:rPr>
        <w:t>66</w:t>
      </w:r>
      <w:r w:rsidRPr="00FF19F9">
        <w:rPr>
          <w:noProof/>
        </w:rPr>
        <w:t>, 425-436, doi:10.1093/oxfordjournals.aob.a088044.</w:t>
      </w:r>
    </w:p>
    <w:p w14:paraId="5854963D" w14:textId="77777777" w:rsidR="00FF19F9" w:rsidRPr="00FF19F9" w:rsidRDefault="00FF19F9" w:rsidP="00625C62">
      <w:pPr>
        <w:pStyle w:val="MDPI71References"/>
        <w:rPr>
          <w:noProof/>
        </w:rPr>
      </w:pPr>
      <w:r w:rsidRPr="00FF19F9">
        <w:rPr>
          <w:noProof/>
        </w:rPr>
        <w:t xml:space="preserve">Justes, E.; Mary, B.; Meynard, J.-M.; Machet, J.-M.; Thelier-Huche, L. Determination of a Critical Nitrogen Dilution Curve for Winter Wheat Crops. </w:t>
      </w:r>
      <w:r w:rsidRPr="00FF19F9">
        <w:rPr>
          <w:i/>
          <w:noProof/>
        </w:rPr>
        <w:t xml:space="preserve">Ann. Bot. </w:t>
      </w:r>
      <w:r w:rsidRPr="00FF19F9">
        <w:rPr>
          <w:b/>
          <w:noProof/>
        </w:rPr>
        <w:t>1994</w:t>
      </w:r>
      <w:r w:rsidRPr="00FF19F9">
        <w:rPr>
          <w:noProof/>
        </w:rPr>
        <w:t xml:space="preserve">, </w:t>
      </w:r>
      <w:r w:rsidRPr="00FF19F9">
        <w:rPr>
          <w:i/>
          <w:noProof/>
        </w:rPr>
        <w:t>74</w:t>
      </w:r>
      <w:r w:rsidRPr="00FF19F9">
        <w:rPr>
          <w:noProof/>
        </w:rPr>
        <w:t>, 397-407, doi:10.1006/anbo.1994.1133.</w:t>
      </w:r>
    </w:p>
    <w:p w14:paraId="164F27B8" w14:textId="77777777" w:rsidR="00FF19F9" w:rsidRPr="00FF19F9" w:rsidRDefault="00FF19F9" w:rsidP="00625C62">
      <w:pPr>
        <w:pStyle w:val="MDPI71References"/>
        <w:rPr>
          <w:noProof/>
        </w:rPr>
      </w:pPr>
      <w:r w:rsidRPr="00FF19F9">
        <w:rPr>
          <w:noProof/>
        </w:rPr>
        <w:t xml:space="preserve">Lemaire, G.; Gastal, F. N Uptake and Distribution in Plant Canopies. In </w:t>
      </w:r>
      <w:r w:rsidRPr="00FF19F9">
        <w:rPr>
          <w:i/>
          <w:noProof/>
        </w:rPr>
        <w:t>Diagnosis of the Nitrogen Status in Crops</w:t>
      </w:r>
      <w:r w:rsidRPr="00FF19F9">
        <w:rPr>
          <w:noProof/>
        </w:rPr>
        <w:t>, Lemaire, G., Ed.; Springer: Berlin, 1997; pp. 3-43.</w:t>
      </w:r>
    </w:p>
    <w:p w14:paraId="17465F7B" w14:textId="77777777" w:rsidR="00FF19F9" w:rsidRPr="00FF19F9" w:rsidRDefault="00FF19F9" w:rsidP="00625C62">
      <w:pPr>
        <w:pStyle w:val="MDPI71References"/>
        <w:rPr>
          <w:noProof/>
        </w:rPr>
      </w:pPr>
      <w:r w:rsidRPr="00FF19F9">
        <w:rPr>
          <w:noProof/>
        </w:rPr>
        <w:t xml:space="preserve">Plénet, D.; Lemaire, G. Relationships between dynamics of nitrogen uptake and dry matter accumulation in maize crops. Determination of critical N concentration. </w:t>
      </w:r>
      <w:r w:rsidRPr="00FF19F9">
        <w:rPr>
          <w:i/>
          <w:noProof/>
        </w:rPr>
        <w:t xml:space="preserve">Plant Soil </w:t>
      </w:r>
      <w:r w:rsidRPr="00FF19F9">
        <w:rPr>
          <w:b/>
          <w:noProof/>
        </w:rPr>
        <w:t>2000</w:t>
      </w:r>
      <w:r w:rsidRPr="00FF19F9">
        <w:rPr>
          <w:noProof/>
        </w:rPr>
        <w:t xml:space="preserve">, </w:t>
      </w:r>
      <w:r w:rsidRPr="00FF19F9">
        <w:rPr>
          <w:i/>
          <w:noProof/>
        </w:rPr>
        <w:t>216</w:t>
      </w:r>
      <w:r w:rsidRPr="00FF19F9">
        <w:rPr>
          <w:noProof/>
        </w:rPr>
        <w:t>, 65-82, doi:10.1023/a:1004783431055.</w:t>
      </w:r>
    </w:p>
    <w:p w14:paraId="788EC54A" w14:textId="77777777" w:rsidR="00FF19F9" w:rsidRPr="00FF19F9" w:rsidRDefault="00FF19F9" w:rsidP="00625C62">
      <w:pPr>
        <w:pStyle w:val="MDPI71References"/>
        <w:rPr>
          <w:noProof/>
        </w:rPr>
      </w:pPr>
      <w:r w:rsidRPr="00FF19F9">
        <w:rPr>
          <w:noProof/>
        </w:rPr>
        <w:t xml:space="preserve">Duchenne, T.; Machet, J.M.; Martin, M. Potatoes. In </w:t>
      </w:r>
      <w:r w:rsidRPr="00FF19F9">
        <w:rPr>
          <w:i/>
          <w:noProof/>
        </w:rPr>
        <w:t>Diagonsis of the Nitrogen Status in Crops</w:t>
      </w:r>
      <w:r w:rsidRPr="00FF19F9">
        <w:rPr>
          <w:noProof/>
        </w:rPr>
        <w:t>, Lemaire, G., Ed.; Springer: Berlin, 1997; pp. 119-130.</w:t>
      </w:r>
    </w:p>
    <w:p w14:paraId="094085CC" w14:textId="77777777" w:rsidR="00FF19F9" w:rsidRPr="00FF19F9" w:rsidRDefault="00FF19F9" w:rsidP="00625C62">
      <w:pPr>
        <w:pStyle w:val="MDPI71References"/>
        <w:rPr>
          <w:noProof/>
        </w:rPr>
      </w:pPr>
      <w:r w:rsidRPr="00FF19F9">
        <w:rPr>
          <w:noProof/>
        </w:rPr>
        <w:t xml:space="preserve">Greenwood, D.J.; Neeteson, J.J.; Draycott, A. Quantitative relationships for the dependence of growth rate of arable crops on their nitrogen content, dry weight and aerial environment. </w:t>
      </w:r>
      <w:r w:rsidRPr="00FF19F9">
        <w:rPr>
          <w:i/>
          <w:noProof/>
        </w:rPr>
        <w:t xml:space="preserve">Plant Soil </w:t>
      </w:r>
      <w:r w:rsidRPr="00FF19F9">
        <w:rPr>
          <w:b/>
          <w:noProof/>
        </w:rPr>
        <w:t>1986</w:t>
      </w:r>
      <w:r w:rsidRPr="00FF19F9">
        <w:rPr>
          <w:noProof/>
        </w:rPr>
        <w:t xml:space="preserve">, </w:t>
      </w:r>
      <w:r w:rsidRPr="00FF19F9">
        <w:rPr>
          <w:i/>
          <w:noProof/>
        </w:rPr>
        <w:t>91</w:t>
      </w:r>
      <w:r w:rsidRPr="00FF19F9">
        <w:rPr>
          <w:noProof/>
        </w:rPr>
        <w:t>, 281-301, doi:10.1007/BF02198111.</w:t>
      </w:r>
    </w:p>
    <w:p w14:paraId="0903B25F" w14:textId="77777777" w:rsidR="00FF19F9" w:rsidRPr="00FF19F9" w:rsidRDefault="00FF19F9" w:rsidP="00625C62">
      <w:pPr>
        <w:pStyle w:val="MDPI71References"/>
        <w:rPr>
          <w:noProof/>
        </w:rPr>
      </w:pPr>
      <w:r w:rsidRPr="00FF19F9">
        <w:rPr>
          <w:noProof/>
        </w:rPr>
        <w:t xml:space="preserve">Herrmann, A.; Taube, F. The Range of the Critical Nitrogen Dilution Curve for Maize (Zea mays L.) Can Be Extended Until Silage Maturity. </w:t>
      </w:r>
      <w:r w:rsidRPr="00FF19F9">
        <w:rPr>
          <w:i/>
          <w:noProof/>
        </w:rPr>
        <w:t xml:space="preserve">Agron. J. </w:t>
      </w:r>
      <w:r w:rsidRPr="00FF19F9">
        <w:rPr>
          <w:b/>
          <w:noProof/>
        </w:rPr>
        <w:t>2004</w:t>
      </w:r>
      <w:r w:rsidRPr="00FF19F9">
        <w:rPr>
          <w:noProof/>
        </w:rPr>
        <w:t xml:space="preserve">, </w:t>
      </w:r>
      <w:r w:rsidRPr="00FF19F9">
        <w:rPr>
          <w:i/>
          <w:noProof/>
        </w:rPr>
        <w:t>96</w:t>
      </w:r>
      <w:r w:rsidRPr="00FF19F9">
        <w:rPr>
          <w:noProof/>
        </w:rPr>
        <w:t>, 1131-1138, doi:10.2134/agronj2004.1131.</w:t>
      </w:r>
    </w:p>
    <w:p w14:paraId="6169650D" w14:textId="77777777" w:rsidR="00FF19F9" w:rsidRPr="00FF19F9" w:rsidRDefault="00FF19F9" w:rsidP="00625C62">
      <w:pPr>
        <w:pStyle w:val="MDPI71References"/>
        <w:rPr>
          <w:noProof/>
        </w:rPr>
      </w:pPr>
      <w:r w:rsidRPr="00FF19F9">
        <w:rPr>
          <w:noProof/>
        </w:rPr>
        <w:t xml:space="preserve">Ben Abdallah, F.; Olivier, M.; Goffart, J.P.; Minet, O. Establishing the Nitrogen Dilution Curve for Potato Cultivar Bintje in Belgium. </w:t>
      </w:r>
      <w:r w:rsidRPr="00FF19F9">
        <w:rPr>
          <w:i/>
          <w:noProof/>
        </w:rPr>
        <w:t xml:space="preserve">Potato Res. </w:t>
      </w:r>
      <w:r w:rsidRPr="00FF19F9">
        <w:rPr>
          <w:b/>
          <w:noProof/>
        </w:rPr>
        <w:t>2016</w:t>
      </w:r>
      <w:r w:rsidRPr="00FF19F9">
        <w:rPr>
          <w:noProof/>
        </w:rPr>
        <w:t xml:space="preserve">, </w:t>
      </w:r>
      <w:r w:rsidRPr="00FF19F9">
        <w:rPr>
          <w:i/>
          <w:noProof/>
        </w:rPr>
        <w:t>59</w:t>
      </w:r>
      <w:r w:rsidRPr="00FF19F9">
        <w:rPr>
          <w:noProof/>
        </w:rPr>
        <w:t>, 241-258, doi:10.1007/s11540-016-9331-y.</w:t>
      </w:r>
    </w:p>
    <w:p w14:paraId="32061B90" w14:textId="77777777" w:rsidR="00FF19F9" w:rsidRPr="00FF19F9" w:rsidRDefault="00FF19F9" w:rsidP="00625C62">
      <w:pPr>
        <w:pStyle w:val="MDPI71References"/>
        <w:rPr>
          <w:noProof/>
        </w:rPr>
      </w:pPr>
      <w:r w:rsidRPr="00FF19F9">
        <w:rPr>
          <w:noProof/>
        </w:rPr>
        <w:t xml:space="preserve">Bélanger, G.; Walsh, J.R.; Richards, J.E.; Milburn, P.H.; Ziadi, N. Critical Nitrogen Curve and Nitrogen Nutrition Index for Potato in Eastern Canada. </w:t>
      </w:r>
      <w:r w:rsidRPr="00FF19F9">
        <w:rPr>
          <w:i/>
          <w:noProof/>
        </w:rPr>
        <w:t xml:space="preserve">Am. J. Potato Res. </w:t>
      </w:r>
      <w:r w:rsidRPr="00FF19F9">
        <w:rPr>
          <w:b/>
          <w:noProof/>
        </w:rPr>
        <w:t>2001</w:t>
      </w:r>
      <w:r w:rsidRPr="00FF19F9">
        <w:rPr>
          <w:noProof/>
        </w:rPr>
        <w:t xml:space="preserve">, </w:t>
      </w:r>
      <w:r w:rsidRPr="00FF19F9">
        <w:rPr>
          <w:i/>
          <w:noProof/>
        </w:rPr>
        <w:t>78</w:t>
      </w:r>
      <w:r w:rsidRPr="00FF19F9">
        <w:rPr>
          <w:noProof/>
        </w:rPr>
        <w:t>, 355-364, doi:10.1007/BF02884344.</w:t>
      </w:r>
    </w:p>
    <w:p w14:paraId="5E4A697D" w14:textId="77777777" w:rsidR="00FF19F9" w:rsidRPr="00FF19F9" w:rsidRDefault="00FF19F9" w:rsidP="00625C62">
      <w:pPr>
        <w:pStyle w:val="MDPI71References"/>
        <w:rPr>
          <w:noProof/>
        </w:rPr>
      </w:pPr>
      <w:r w:rsidRPr="00FF19F9">
        <w:rPr>
          <w:noProof/>
        </w:rPr>
        <w:t xml:space="preserve">Giletto, C.M.; Echeverría, H.E. Critical Nitrogen Dilution Curve in Processing Potato Cultivars. </w:t>
      </w:r>
      <w:r w:rsidRPr="00FF19F9">
        <w:rPr>
          <w:i/>
          <w:noProof/>
        </w:rPr>
        <w:t xml:space="preserve">Am. J. Plant Sci. </w:t>
      </w:r>
      <w:r w:rsidRPr="00FF19F9">
        <w:rPr>
          <w:b/>
          <w:noProof/>
        </w:rPr>
        <w:t>2015</w:t>
      </w:r>
      <w:r w:rsidRPr="00FF19F9">
        <w:rPr>
          <w:noProof/>
        </w:rPr>
        <w:t xml:space="preserve">, </w:t>
      </w:r>
      <w:r w:rsidRPr="00FF19F9">
        <w:rPr>
          <w:i/>
          <w:noProof/>
        </w:rPr>
        <w:t>06</w:t>
      </w:r>
      <w:r w:rsidRPr="00FF19F9">
        <w:rPr>
          <w:noProof/>
        </w:rPr>
        <w:t>, 3144-3156, doi:10.4236/ajps.2015.619306.</w:t>
      </w:r>
    </w:p>
    <w:p w14:paraId="25502BFA" w14:textId="77777777" w:rsidR="00FF19F9" w:rsidRPr="00FF19F9" w:rsidRDefault="00FF19F9" w:rsidP="00625C62">
      <w:pPr>
        <w:pStyle w:val="MDPI71References"/>
        <w:rPr>
          <w:noProof/>
        </w:rPr>
      </w:pPr>
      <w:r w:rsidRPr="00FF19F9">
        <w:rPr>
          <w:noProof/>
        </w:rPr>
        <w:t xml:space="preserve">Giletto, C.M.; Reussi Calvo, N.I.; Sandaña, P.; Echeverría, H.E.; Bélanger, G. Shoot- and tuber-based critical nitrogen dilution curves for the prediction of the N status in potato. </w:t>
      </w:r>
      <w:r w:rsidRPr="00FF19F9">
        <w:rPr>
          <w:i/>
          <w:noProof/>
        </w:rPr>
        <w:t xml:space="preserve">Eur. J. Agron. </w:t>
      </w:r>
      <w:r w:rsidRPr="00FF19F9">
        <w:rPr>
          <w:b/>
          <w:noProof/>
        </w:rPr>
        <w:t>2020</w:t>
      </w:r>
      <w:r w:rsidRPr="00FF19F9">
        <w:rPr>
          <w:noProof/>
        </w:rPr>
        <w:t xml:space="preserve">, </w:t>
      </w:r>
      <w:r w:rsidRPr="00FF19F9">
        <w:rPr>
          <w:i/>
          <w:noProof/>
        </w:rPr>
        <w:t>119</w:t>
      </w:r>
      <w:r w:rsidRPr="00FF19F9">
        <w:rPr>
          <w:noProof/>
        </w:rPr>
        <w:t>, doi:10.1016/j.eja.2020.126114.</w:t>
      </w:r>
    </w:p>
    <w:p w14:paraId="04AD7BB1" w14:textId="77777777" w:rsidR="00FF19F9" w:rsidRPr="00FF19F9" w:rsidRDefault="00FF19F9" w:rsidP="00625C62">
      <w:pPr>
        <w:pStyle w:val="MDPI71References"/>
        <w:rPr>
          <w:noProof/>
        </w:rPr>
      </w:pPr>
      <w:r w:rsidRPr="00FF19F9">
        <w:rPr>
          <w:noProof/>
        </w:rPr>
        <w:t xml:space="preserve">Lemaire, G.; Ciampitti, I. Crop Mass and N Status as Prerequisite Covariables for Unraveling Nitrogen Use Efficiency across Genotype-by-Environment-by-Management Scenarios: A Review. </w:t>
      </w:r>
      <w:r w:rsidRPr="00FF19F9">
        <w:rPr>
          <w:i/>
          <w:noProof/>
        </w:rPr>
        <w:t xml:space="preserve">Plants </w:t>
      </w:r>
      <w:r w:rsidRPr="00FF19F9">
        <w:rPr>
          <w:b/>
          <w:noProof/>
        </w:rPr>
        <w:t>2020</w:t>
      </w:r>
      <w:r w:rsidRPr="00FF19F9">
        <w:rPr>
          <w:noProof/>
        </w:rPr>
        <w:t xml:space="preserve">, </w:t>
      </w:r>
      <w:r w:rsidRPr="00FF19F9">
        <w:rPr>
          <w:i/>
          <w:noProof/>
        </w:rPr>
        <w:t>9</w:t>
      </w:r>
      <w:r w:rsidRPr="00FF19F9">
        <w:rPr>
          <w:noProof/>
        </w:rPr>
        <w:t>, doi:10.3390/plants9101309.</w:t>
      </w:r>
    </w:p>
    <w:p w14:paraId="3FB06857" w14:textId="77777777" w:rsidR="00FF19F9" w:rsidRPr="00FF19F9" w:rsidRDefault="00FF19F9" w:rsidP="00625C62">
      <w:pPr>
        <w:pStyle w:val="MDPI71References"/>
        <w:rPr>
          <w:noProof/>
        </w:rPr>
      </w:pPr>
      <w:r w:rsidRPr="00FF19F9">
        <w:rPr>
          <w:noProof/>
        </w:rPr>
        <w:t xml:space="preserve">Makowski, D.; Zhao, B.; Ata-Ul-Karim, S.T.; Lemaire, G. Analyzing uncertainty in critical nitrogen dilution curves. </w:t>
      </w:r>
      <w:r w:rsidRPr="00FF19F9">
        <w:rPr>
          <w:i/>
          <w:noProof/>
        </w:rPr>
        <w:t xml:space="preserve">Eur. J. Agron. </w:t>
      </w:r>
      <w:r w:rsidRPr="00FF19F9">
        <w:rPr>
          <w:b/>
          <w:noProof/>
        </w:rPr>
        <w:t>2020</w:t>
      </w:r>
      <w:r w:rsidRPr="00FF19F9">
        <w:rPr>
          <w:noProof/>
        </w:rPr>
        <w:t xml:space="preserve">, </w:t>
      </w:r>
      <w:r w:rsidRPr="00FF19F9">
        <w:rPr>
          <w:i/>
          <w:noProof/>
        </w:rPr>
        <w:t>118</w:t>
      </w:r>
      <w:r w:rsidRPr="00FF19F9">
        <w:rPr>
          <w:noProof/>
        </w:rPr>
        <w:t>, doi:10.1016/j.eja.2020.126076.</w:t>
      </w:r>
    </w:p>
    <w:p w14:paraId="5A71137F" w14:textId="77777777" w:rsidR="00FF19F9" w:rsidRPr="00FF19F9" w:rsidRDefault="00FF19F9" w:rsidP="00625C62">
      <w:pPr>
        <w:pStyle w:val="MDPI71References"/>
        <w:rPr>
          <w:noProof/>
        </w:rPr>
      </w:pPr>
      <w:r w:rsidRPr="00FF19F9">
        <w:rPr>
          <w:noProof/>
        </w:rPr>
        <w:t xml:space="preserve">Ciampitti, I.A.; Fernandez, J.; Tamagno, S.; Zhao, B.; Lemaire, G.; Makowski, D. Does the critical N dilution curve for maize crop vary across genotype x environment x management scenarios? - a Bayesian analysis. </w:t>
      </w:r>
      <w:r w:rsidRPr="00FF19F9">
        <w:rPr>
          <w:i/>
          <w:noProof/>
        </w:rPr>
        <w:t xml:space="preserve">Eur. J. Agron. </w:t>
      </w:r>
      <w:r w:rsidRPr="00FF19F9">
        <w:rPr>
          <w:b/>
          <w:noProof/>
        </w:rPr>
        <w:t>2021</w:t>
      </w:r>
      <w:r w:rsidRPr="00FF19F9">
        <w:rPr>
          <w:noProof/>
        </w:rPr>
        <w:t xml:space="preserve">, </w:t>
      </w:r>
      <w:r w:rsidRPr="00FF19F9">
        <w:rPr>
          <w:i/>
          <w:noProof/>
        </w:rPr>
        <w:t>123</w:t>
      </w:r>
      <w:r w:rsidRPr="00FF19F9">
        <w:rPr>
          <w:noProof/>
        </w:rPr>
        <w:t>, 126202, doi:10.1016/j.eja.2020.126202.</w:t>
      </w:r>
    </w:p>
    <w:p w14:paraId="6EF4962E" w14:textId="77777777" w:rsidR="00FF19F9" w:rsidRPr="00FF19F9" w:rsidRDefault="00FF19F9" w:rsidP="00625C62">
      <w:pPr>
        <w:pStyle w:val="MDPI71References"/>
        <w:rPr>
          <w:noProof/>
        </w:rPr>
      </w:pPr>
      <w:r w:rsidRPr="00FF19F9">
        <w:rPr>
          <w:noProof/>
        </w:rPr>
        <w:t xml:space="preserve">Yao, B.; Wang, X.; Lemaire, G.; Makowski, D.; Cao, Q.; Liu, X.; Liu, L.; Liu, B.; Zhu, Y.; Cao, W.; et al. Uncertainty analysis of critical nitrogen dilution curves for wheat. </w:t>
      </w:r>
      <w:r w:rsidRPr="00FF19F9">
        <w:rPr>
          <w:i/>
          <w:noProof/>
        </w:rPr>
        <w:t xml:space="preserve">Eur. J. Agron. </w:t>
      </w:r>
      <w:r w:rsidRPr="00FF19F9">
        <w:rPr>
          <w:b/>
          <w:noProof/>
        </w:rPr>
        <w:t>2021</w:t>
      </w:r>
      <w:r w:rsidRPr="00FF19F9">
        <w:rPr>
          <w:noProof/>
        </w:rPr>
        <w:t xml:space="preserve">, </w:t>
      </w:r>
      <w:r w:rsidRPr="00FF19F9">
        <w:rPr>
          <w:i/>
          <w:noProof/>
        </w:rPr>
        <w:t>128</w:t>
      </w:r>
      <w:r w:rsidRPr="00FF19F9">
        <w:rPr>
          <w:noProof/>
        </w:rPr>
        <w:t>, 126315, doi:10.1016/j.eja.2021.126315.</w:t>
      </w:r>
    </w:p>
    <w:p w14:paraId="47F74A81" w14:textId="77777777" w:rsidR="00FF19F9" w:rsidRPr="00FF19F9" w:rsidRDefault="00FF19F9" w:rsidP="00625C62">
      <w:pPr>
        <w:pStyle w:val="MDPI71References"/>
        <w:rPr>
          <w:noProof/>
        </w:rPr>
      </w:pPr>
      <w:r w:rsidRPr="00FF19F9">
        <w:rPr>
          <w:noProof/>
        </w:rPr>
        <w:t xml:space="preserve">Arguez, A.; Durre, I.; Applequist, S.; Squires, M.; Vose, R.; Yin, X.; Bilotta, R. </w:t>
      </w:r>
      <w:r w:rsidRPr="00FF19F9">
        <w:rPr>
          <w:i/>
          <w:noProof/>
        </w:rPr>
        <w:t>NOAA's U.S. Climate Normals (1981-2010)</w:t>
      </w:r>
      <w:r w:rsidRPr="00FF19F9">
        <w:rPr>
          <w:noProof/>
        </w:rPr>
        <w:t>; NOAA National Centers for Environmental Information: 24 November 2017 2010.</w:t>
      </w:r>
    </w:p>
    <w:p w14:paraId="041EB8F9" w14:textId="77777777" w:rsidR="00FF19F9" w:rsidRPr="00FF19F9" w:rsidRDefault="00FF19F9" w:rsidP="00625C62">
      <w:pPr>
        <w:pStyle w:val="MDPI71References"/>
        <w:rPr>
          <w:noProof/>
        </w:rPr>
      </w:pPr>
      <w:r w:rsidRPr="00FF19F9">
        <w:rPr>
          <w:noProof/>
        </w:rPr>
        <w:t xml:space="preserve">Hansen, B.; Giencke, A.G. </w:t>
      </w:r>
      <w:r w:rsidRPr="00FF19F9">
        <w:rPr>
          <w:i/>
          <w:noProof/>
        </w:rPr>
        <w:t>Sand Plains Research Farm Soil Report</w:t>
      </w:r>
      <w:r w:rsidRPr="00FF19F9">
        <w:rPr>
          <w:noProof/>
        </w:rPr>
        <w:t>; University of Minnesota: St. Paul, MN, 1988.</w:t>
      </w:r>
    </w:p>
    <w:p w14:paraId="09906416" w14:textId="77777777" w:rsidR="00FF19F9" w:rsidRPr="00FF19F9" w:rsidRDefault="00FF19F9" w:rsidP="00625C62">
      <w:pPr>
        <w:pStyle w:val="MDPI71References"/>
        <w:rPr>
          <w:noProof/>
        </w:rPr>
      </w:pPr>
      <w:r w:rsidRPr="00FF19F9">
        <w:rPr>
          <w:noProof/>
        </w:rPr>
        <w:t xml:space="preserve">USDA NRCS. </w:t>
      </w:r>
      <w:r w:rsidRPr="00FF19F9">
        <w:rPr>
          <w:i/>
          <w:noProof/>
        </w:rPr>
        <w:t>Soil Series Classification Database – Hubbard Series</w:t>
      </w:r>
      <w:r w:rsidRPr="00FF19F9">
        <w:rPr>
          <w:noProof/>
        </w:rPr>
        <w:t>; United States Department of Agriculture: 24 November 2017 2013.</w:t>
      </w:r>
    </w:p>
    <w:p w14:paraId="0AC6B411" w14:textId="77777777" w:rsidR="00FF19F9" w:rsidRPr="00FF19F9" w:rsidRDefault="00FF19F9" w:rsidP="00625C62">
      <w:pPr>
        <w:pStyle w:val="MDPI71References"/>
        <w:rPr>
          <w:noProof/>
        </w:rPr>
      </w:pPr>
      <w:r w:rsidRPr="00FF19F9">
        <w:rPr>
          <w:noProof/>
        </w:rPr>
        <w:t xml:space="preserve">Egel, D.S. </w:t>
      </w:r>
      <w:r w:rsidRPr="00FF19F9">
        <w:rPr>
          <w:i/>
          <w:noProof/>
        </w:rPr>
        <w:t>Midwest Vegetable Production Guide for Commercial Growers</w:t>
      </w:r>
      <w:r w:rsidRPr="00FF19F9">
        <w:rPr>
          <w:noProof/>
        </w:rPr>
        <w:t>; University of Minnesota Extension: 2017.</w:t>
      </w:r>
    </w:p>
    <w:p w14:paraId="61BB368B" w14:textId="77777777" w:rsidR="00FF19F9" w:rsidRPr="00FF19F9" w:rsidRDefault="00FF19F9" w:rsidP="00625C62">
      <w:pPr>
        <w:pStyle w:val="MDPI71References"/>
        <w:rPr>
          <w:noProof/>
        </w:rPr>
      </w:pPr>
      <w:r w:rsidRPr="00FF19F9">
        <w:rPr>
          <w:noProof/>
        </w:rPr>
        <w:t xml:space="preserve">Franzen, D.; Robinson, A.; Rosen, C. </w:t>
      </w:r>
      <w:r w:rsidRPr="00FF19F9">
        <w:rPr>
          <w:i/>
          <w:noProof/>
        </w:rPr>
        <w:t>Fertilizing Potato in North Dakota</w:t>
      </w:r>
      <w:r w:rsidRPr="00FF19F9">
        <w:rPr>
          <w:noProof/>
        </w:rPr>
        <w:t>; North Dakota State University: Fargo, ND, 2018.</w:t>
      </w:r>
    </w:p>
    <w:p w14:paraId="382F956D" w14:textId="77777777" w:rsidR="00FF19F9" w:rsidRPr="00FF19F9" w:rsidRDefault="00FF19F9" w:rsidP="00625C62">
      <w:pPr>
        <w:pStyle w:val="MDPI71References"/>
        <w:rPr>
          <w:noProof/>
        </w:rPr>
      </w:pPr>
      <w:r w:rsidRPr="00FF19F9">
        <w:rPr>
          <w:noProof/>
        </w:rPr>
        <w:t xml:space="preserve">Rosen, C.J. </w:t>
      </w:r>
      <w:r w:rsidRPr="00FF19F9">
        <w:rPr>
          <w:i/>
          <w:noProof/>
        </w:rPr>
        <w:t>Potato fertilization on irrigated soils</w:t>
      </w:r>
      <w:r w:rsidRPr="00FF19F9">
        <w:rPr>
          <w:noProof/>
        </w:rPr>
        <w:t>; University of Minnesota Extension: 2018.</w:t>
      </w:r>
    </w:p>
    <w:p w14:paraId="6CB438A5" w14:textId="77777777" w:rsidR="00FF19F9" w:rsidRPr="00FF19F9" w:rsidRDefault="00FF19F9" w:rsidP="00625C62">
      <w:pPr>
        <w:pStyle w:val="MDPI71References"/>
        <w:rPr>
          <w:noProof/>
        </w:rPr>
      </w:pPr>
      <w:r w:rsidRPr="00FF19F9">
        <w:rPr>
          <w:noProof/>
        </w:rPr>
        <w:t xml:space="preserve">Steele, D.D.; Scherer, T.F.; Wright, J.; Hopkins, D.G.; Tuscherer, S.R.; Wright, J. Spreadsheet Implementation of Irrigation Scheduling by the Checkbook Method for North Dakota and Minnesota. </w:t>
      </w:r>
      <w:r w:rsidRPr="00FF19F9">
        <w:rPr>
          <w:i/>
          <w:noProof/>
        </w:rPr>
        <w:t xml:space="preserve">Appl. Eng. Agric. </w:t>
      </w:r>
      <w:r w:rsidRPr="00FF19F9">
        <w:rPr>
          <w:b/>
          <w:noProof/>
        </w:rPr>
        <w:t>2010</w:t>
      </w:r>
      <w:r w:rsidRPr="00FF19F9">
        <w:rPr>
          <w:noProof/>
        </w:rPr>
        <w:t xml:space="preserve">, </w:t>
      </w:r>
      <w:r w:rsidRPr="00FF19F9">
        <w:rPr>
          <w:i/>
          <w:noProof/>
        </w:rPr>
        <w:t>26</w:t>
      </w:r>
      <w:r w:rsidRPr="00FF19F9">
        <w:rPr>
          <w:noProof/>
        </w:rPr>
        <w:t>, 983-996, doi:10.13031/2013.35914.</w:t>
      </w:r>
    </w:p>
    <w:p w14:paraId="3DBFA3D8" w14:textId="77777777" w:rsidR="00FF19F9" w:rsidRPr="00FF19F9" w:rsidRDefault="00FF19F9" w:rsidP="00625C62">
      <w:pPr>
        <w:pStyle w:val="MDPI71References"/>
        <w:rPr>
          <w:noProof/>
        </w:rPr>
      </w:pPr>
      <w:r w:rsidRPr="00FF19F9">
        <w:rPr>
          <w:noProof/>
        </w:rPr>
        <w:t xml:space="preserve">Wright, J. </w:t>
      </w:r>
      <w:r w:rsidRPr="00FF19F9">
        <w:rPr>
          <w:i/>
          <w:noProof/>
        </w:rPr>
        <w:t>Irrigation Scheduling Checkbook Method</w:t>
      </w:r>
      <w:r w:rsidRPr="00FF19F9">
        <w:rPr>
          <w:noProof/>
        </w:rPr>
        <w:t>; University of Minnesota: St. Paul, MN, 2002.</w:t>
      </w:r>
    </w:p>
    <w:p w14:paraId="20DCB5D7" w14:textId="77777777" w:rsidR="00FF19F9" w:rsidRPr="00FF19F9" w:rsidRDefault="00FF19F9" w:rsidP="00625C62">
      <w:pPr>
        <w:pStyle w:val="MDPI71References"/>
        <w:rPr>
          <w:noProof/>
        </w:rPr>
      </w:pPr>
      <w:r w:rsidRPr="00FF19F9">
        <w:rPr>
          <w:noProof/>
        </w:rPr>
        <w:t xml:space="preserve">Errebhi, M.; Rosen, C.J.; Gupta, S.C.; Birong, D.E. Potato Yield Response and Nitrate Leaching as Influenced by Nitrogen Management. </w:t>
      </w:r>
      <w:r w:rsidRPr="00FF19F9">
        <w:rPr>
          <w:i/>
          <w:noProof/>
        </w:rPr>
        <w:t xml:space="preserve">Agron. J. </w:t>
      </w:r>
      <w:r w:rsidRPr="00FF19F9">
        <w:rPr>
          <w:b/>
          <w:noProof/>
        </w:rPr>
        <w:t>1998</w:t>
      </w:r>
      <w:r w:rsidRPr="00FF19F9">
        <w:rPr>
          <w:noProof/>
        </w:rPr>
        <w:t xml:space="preserve">, </w:t>
      </w:r>
      <w:r w:rsidRPr="00FF19F9">
        <w:rPr>
          <w:i/>
          <w:noProof/>
        </w:rPr>
        <w:t>90</w:t>
      </w:r>
      <w:r w:rsidRPr="00FF19F9">
        <w:rPr>
          <w:noProof/>
        </w:rPr>
        <w:t>, 10-15, doi:10.2134/agronj1998.00021962009000010003x.</w:t>
      </w:r>
    </w:p>
    <w:p w14:paraId="497E9DF2" w14:textId="77777777" w:rsidR="00FF19F9" w:rsidRPr="00FF19F9" w:rsidRDefault="00FF19F9" w:rsidP="00625C62">
      <w:pPr>
        <w:pStyle w:val="MDPI71References"/>
        <w:rPr>
          <w:noProof/>
        </w:rPr>
      </w:pPr>
      <w:r w:rsidRPr="00FF19F9">
        <w:rPr>
          <w:noProof/>
        </w:rPr>
        <w:lastRenderedPageBreak/>
        <w:t xml:space="preserve">Rosen, C.; Birong, D.; Zumwinkle, M. </w:t>
      </w:r>
      <w:r w:rsidRPr="00FF19F9">
        <w:rPr>
          <w:i/>
          <w:noProof/>
        </w:rPr>
        <w:t>Nitrogen Fertilization Studies on Irrigated Potatoes: Nitrogen Use, Soil Nitrate Movement, and Petiole Sap Nitrate Analysis for Predicting Nitrogen Needs</w:t>
      </w:r>
      <w:r w:rsidRPr="00FF19F9">
        <w:rPr>
          <w:noProof/>
        </w:rPr>
        <w:t>; University of Minnesota: St. Paul, MN, 1992; pp. 27–47.</w:t>
      </w:r>
    </w:p>
    <w:p w14:paraId="527F318A" w14:textId="77777777" w:rsidR="00FF19F9" w:rsidRPr="00FF19F9" w:rsidRDefault="00FF19F9" w:rsidP="00625C62">
      <w:pPr>
        <w:pStyle w:val="MDPI71References"/>
        <w:rPr>
          <w:noProof/>
        </w:rPr>
      </w:pPr>
      <w:r w:rsidRPr="00FF19F9">
        <w:rPr>
          <w:noProof/>
        </w:rPr>
        <w:t xml:space="preserve">Rosen, C.; Errebhi, M.; Moncrief, J.; Gupta, S.; Cheng, H.H.; Birong, D. </w:t>
      </w:r>
      <w:r w:rsidRPr="00FF19F9">
        <w:rPr>
          <w:i/>
          <w:noProof/>
        </w:rPr>
        <w:t>Nitrogen Fertilization Studies on Irrigated Potatoes: Nitrogen Use, Soil Nitrate Movement, and Petiole Sap Nitrate Analysis for Predicting Nitrogen Needs</w:t>
      </w:r>
      <w:r w:rsidRPr="00FF19F9">
        <w:rPr>
          <w:noProof/>
        </w:rPr>
        <w:t>; University of Minnesota: St. Paul, MN, 1993; pp. 14–33.</w:t>
      </w:r>
    </w:p>
    <w:p w14:paraId="03ADD70C" w14:textId="77777777" w:rsidR="00FF19F9" w:rsidRPr="00FF19F9" w:rsidRDefault="00FF19F9" w:rsidP="00625C62">
      <w:pPr>
        <w:pStyle w:val="MDPI71References"/>
        <w:rPr>
          <w:noProof/>
        </w:rPr>
      </w:pPr>
      <w:r w:rsidRPr="00FF19F9">
        <w:rPr>
          <w:noProof/>
        </w:rPr>
        <w:t>Sun, N. Agronomic and Storage Factors Affecting Acrylamide Formation in Processed Potatoes. University of Minnesota, St. Paul, MN, 2017.</w:t>
      </w:r>
    </w:p>
    <w:p w14:paraId="4B0CD392" w14:textId="77777777" w:rsidR="00FF19F9" w:rsidRPr="00FF19F9" w:rsidRDefault="00FF19F9" w:rsidP="00625C62">
      <w:pPr>
        <w:pStyle w:val="MDPI71References"/>
        <w:rPr>
          <w:noProof/>
        </w:rPr>
      </w:pPr>
      <w:r w:rsidRPr="00FF19F9">
        <w:rPr>
          <w:noProof/>
        </w:rPr>
        <w:t xml:space="preserve">Sun, N.; Wang, Y.; Gupta, S.K.; Rosen, C.J. Nitrogen Fertility and Cultivar Effects on Potato Agronomic Properties and Acrylamide-forming Potential. </w:t>
      </w:r>
      <w:r w:rsidRPr="00FF19F9">
        <w:rPr>
          <w:i/>
          <w:noProof/>
        </w:rPr>
        <w:t xml:space="preserve">Agron. J. </w:t>
      </w:r>
      <w:r w:rsidRPr="00FF19F9">
        <w:rPr>
          <w:b/>
          <w:noProof/>
        </w:rPr>
        <w:t>2019</w:t>
      </w:r>
      <w:r w:rsidRPr="00FF19F9">
        <w:rPr>
          <w:noProof/>
        </w:rPr>
        <w:t xml:space="preserve">, </w:t>
      </w:r>
      <w:r w:rsidRPr="00FF19F9">
        <w:rPr>
          <w:i/>
          <w:noProof/>
        </w:rPr>
        <w:t>111</w:t>
      </w:r>
      <w:r w:rsidRPr="00FF19F9">
        <w:rPr>
          <w:noProof/>
        </w:rPr>
        <w:t>, 408, doi:10.2134/agronj2018.05.0350.</w:t>
      </w:r>
    </w:p>
    <w:p w14:paraId="098AF7DB" w14:textId="77777777" w:rsidR="00FF19F9" w:rsidRPr="00FF19F9" w:rsidRDefault="00FF19F9" w:rsidP="00625C62">
      <w:pPr>
        <w:pStyle w:val="MDPI71References"/>
        <w:rPr>
          <w:noProof/>
        </w:rPr>
      </w:pPr>
      <w:r w:rsidRPr="00FF19F9">
        <w:rPr>
          <w:noProof/>
        </w:rPr>
        <w:t xml:space="preserve">Crants, J.; Rosen, C.; McNearney, M.; Sun, L. </w:t>
      </w:r>
      <w:r w:rsidRPr="00FF19F9">
        <w:rPr>
          <w:i/>
          <w:noProof/>
        </w:rPr>
        <w:t>The Use of Chlorophyll Meters for Nitrogen Management in Potatoes</w:t>
      </w:r>
      <w:r w:rsidRPr="00FF19F9">
        <w:rPr>
          <w:noProof/>
        </w:rPr>
        <w:t>; Minnesota Area II Potato Research and Promotion Council and Northern Plains Potato Growers Association: Fargo, ND, 2017.</w:t>
      </w:r>
    </w:p>
    <w:p w14:paraId="588C435B" w14:textId="77777777" w:rsidR="00FF19F9" w:rsidRPr="00FF19F9" w:rsidRDefault="00FF19F9" w:rsidP="00625C62">
      <w:pPr>
        <w:pStyle w:val="MDPI71References"/>
        <w:rPr>
          <w:noProof/>
        </w:rPr>
      </w:pPr>
      <w:r w:rsidRPr="00FF19F9">
        <w:rPr>
          <w:noProof/>
        </w:rPr>
        <w:t xml:space="preserve">Gupta, S.; Rosen, C.J. </w:t>
      </w:r>
      <w:r w:rsidRPr="00FF19F9">
        <w:rPr>
          <w:i/>
          <w:noProof/>
        </w:rPr>
        <w:t>Nitrogen fertilization rate and cold-induced sweetening in potato tubers during storage</w:t>
      </w:r>
      <w:r w:rsidRPr="00FF19F9">
        <w:rPr>
          <w:noProof/>
        </w:rPr>
        <w:t>; Minnesota Area II Potato Research and Promotion Council and Northern Plains Potato Growers Association: Fargo, ND, 2019.</w:t>
      </w:r>
    </w:p>
    <w:p w14:paraId="010C0173" w14:textId="77777777" w:rsidR="00FF19F9" w:rsidRPr="00FF19F9" w:rsidRDefault="00FF19F9" w:rsidP="00625C62">
      <w:pPr>
        <w:pStyle w:val="MDPI71References"/>
        <w:rPr>
          <w:noProof/>
        </w:rPr>
      </w:pPr>
      <w:r w:rsidRPr="00FF19F9">
        <w:rPr>
          <w:noProof/>
        </w:rPr>
        <w:t xml:space="preserve">Gupta, S.K.; Crants, J.; McNearney, M.; Rosen, C.J. </w:t>
      </w:r>
      <w:r w:rsidRPr="00FF19F9">
        <w:rPr>
          <w:i/>
          <w:noProof/>
        </w:rPr>
        <w:t>Evaluation of a Promising Minnesota Clone for N Response, Agronomic Traits &amp; Storage Quality</w:t>
      </w:r>
      <w:r w:rsidRPr="00FF19F9">
        <w:rPr>
          <w:noProof/>
        </w:rPr>
        <w:t>; Minnesota Area II Potato Research and Promotion Council and Northern Plains Potato Growers Association: Fargo, ND, 2020.</w:t>
      </w:r>
    </w:p>
    <w:p w14:paraId="1278BA3E" w14:textId="77777777" w:rsidR="00FF19F9" w:rsidRPr="00FF19F9" w:rsidRDefault="00FF19F9" w:rsidP="00625C62">
      <w:pPr>
        <w:pStyle w:val="MDPI71References"/>
        <w:rPr>
          <w:noProof/>
        </w:rPr>
      </w:pPr>
      <w:r w:rsidRPr="00FF19F9">
        <w:rPr>
          <w:noProof/>
        </w:rPr>
        <w:t xml:space="preserve">Bohman, B.; McNearney, M.; Crants, J.; Rosen, C. </w:t>
      </w:r>
      <w:r w:rsidRPr="00FF19F9">
        <w:rPr>
          <w:i/>
          <w:noProof/>
        </w:rPr>
        <w:t>A Novel Approach to Manage Nitrogen Fertilizer for Potato Production Using Remote Sensing</w:t>
      </w:r>
      <w:r w:rsidRPr="00FF19F9">
        <w:rPr>
          <w:noProof/>
        </w:rPr>
        <w:t>; Minnesota Area II Potato Research and Promotion Council and Northern Plains Potato Growers Association: Fargo, ND, 2020.</w:t>
      </w:r>
    </w:p>
    <w:p w14:paraId="5BA7F2EA" w14:textId="77777777" w:rsidR="00FF19F9" w:rsidRPr="00FF19F9" w:rsidRDefault="00FF19F9" w:rsidP="00625C62">
      <w:pPr>
        <w:pStyle w:val="MDPI71References"/>
        <w:rPr>
          <w:noProof/>
        </w:rPr>
      </w:pPr>
      <w:r w:rsidRPr="00FF19F9">
        <w:rPr>
          <w:noProof/>
        </w:rPr>
        <w:t xml:space="preserve">Rosen, C.; Crants, J.; Bohman, B.; McNearney, M. </w:t>
      </w:r>
      <w:r w:rsidRPr="00FF19F9">
        <w:rPr>
          <w:i/>
          <w:noProof/>
        </w:rPr>
        <w:t>Effects of banded versus broadcast application of ESN, turkey manure, and different approaches to measuring plant N status on tuber yield and quality in Russet Burbank potatoes</w:t>
      </w:r>
      <w:r w:rsidRPr="00FF19F9">
        <w:rPr>
          <w:noProof/>
        </w:rPr>
        <w:t>; Minnesota Area II Potato Research and Promotion Council and Northern Plains Potato Growers Association: Fargo, ND, 2021.</w:t>
      </w:r>
    </w:p>
    <w:p w14:paraId="1CFD61CE" w14:textId="77777777" w:rsidR="00FF19F9" w:rsidRPr="00FF19F9" w:rsidRDefault="00FF19F9" w:rsidP="00625C62">
      <w:pPr>
        <w:pStyle w:val="MDPI71References"/>
        <w:rPr>
          <w:noProof/>
        </w:rPr>
      </w:pPr>
      <w:r w:rsidRPr="00FF19F9">
        <w:rPr>
          <w:noProof/>
        </w:rPr>
        <w:t xml:space="preserve">USDA. </w:t>
      </w:r>
      <w:r w:rsidRPr="00FF19F9">
        <w:rPr>
          <w:i/>
          <w:noProof/>
        </w:rPr>
        <w:t>United States Standards for Grades of Potatoes for Processing</w:t>
      </w:r>
      <w:r w:rsidRPr="00FF19F9">
        <w:rPr>
          <w:noProof/>
        </w:rPr>
        <w:t>; 1997.</w:t>
      </w:r>
    </w:p>
    <w:p w14:paraId="57C41256" w14:textId="77777777" w:rsidR="00FF19F9" w:rsidRPr="00FF19F9" w:rsidRDefault="00FF19F9" w:rsidP="00625C62">
      <w:pPr>
        <w:pStyle w:val="MDPI71References"/>
        <w:rPr>
          <w:noProof/>
        </w:rPr>
      </w:pPr>
      <w:r w:rsidRPr="00FF19F9">
        <w:rPr>
          <w:noProof/>
        </w:rPr>
        <w:t xml:space="preserve">Horneck, D.A.; Miller, R.O. Determination of total nitrogen in plant tissue. In </w:t>
      </w:r>
      <w:r w:rsidRPr="00FF19F9">
        <w:rPr>
          <w:i/>
          <w:noProof/>
        </w:rPr>
        <w:t>Handbook of reference methods for plant analysis</w:t>
      </w:r>
      <w:r w:rsidRPr="00FF19F9">
        <w:rPr>
          <w:noProof/>
        </w:rPr>
        <w:t>, Kalra, Y.P., Ed.; CRC Press: Boston, 1998; pp. 75-84.</w:t>
      </w:r>
    </w:p>
    <w:p w14:paraId="07589E86" w14:textId="77777777" w:rsidR="00FF19F9" w:rsidRPr="00FF19F9" w:rsidRDefault="00FF19F9" w:rsidP="00625C62">
      <w:pPr>
        <w:pStyle w:val="MDPI71References"/>
        <w:rPr>
          <w:noProof/>
        </w:rPr>
      </w:pPr>
      <w:r w:rsidRPr="00FF19F9">
        <w:rPr>
          <w:noProof/>
        </w:rPr>
        <w:t xml:space="preserve">Bélanger, G.; Walsh, J.R.; Richards, J.E.; Milburn, P.H.; Ziadi, N. Yield response of two potato culivars to supplemental irrigation and N fertilization in New Brunswick. </w:t>
      </w:r>
      <w:r w:rsidRPr="00FF19F9">
        <w:rPr>
          <w:i/>
          <w:noProof/>
        </w:rPr>
        <w:t xml:space="preserve">Am. J. Potato Res. </w:t>
      </w:r>
      <w:r w:rsidRPr="00FF19F9">
        <w:rPr>
          <w:b/>
          <w:noProof/>
        </w:rPr>
        <w:t>2000</w:t>
      </w:r>
      <w:r w:rsidRPr="00FF19F9">
        <w:rPr>
          <w:noProof/>
        </w:rPr>
        <w:t xml:space="preserve">, </w:t>
      </w:r>
      <w:r w:rsidRPr="00FF19F9">
        <w:rPr>
          <w:i/>
          <w:noProof/>
        </w:rPr>
        <w:t>77</w:t>
      </w:r>
      <w:r w:rsidRPr="00FF19F9">
        <w:rPr>
          <w:noProof/>
        </w:rPr>
        <w:t>, 11-21, doi:10.1007/BF02853657.</w:t>
      </w:r>
    </w:p>
    <w:p w14:paraId="4979FB17" w14:textId="77777777" w:rsidR="00FF19F9" w:rsidRPr="00FF19F9" w:rsidRDefault="00FF19F9" w:rsidP="00625C62">
      <w:pPr>
        <w:pStyle w:val="MDPI71References"/>
        <w:rPr>
          <w:noProof/>
        </w:rPr>
      </w:pPr>
      <w:r w:rsidRPr="00FF19F9">
        <w:rPr>
          <w:noProof/>
        </w:rPr>
        <w:t xml:space="preserve">Bélanger, G.; Walsh, J.R.; Richards, J.E.; Milburn, P.H.; Ziadi, N. Tuber growth and biomass partitioning of two potato cultivars grown under different N fertilization rates with and without irrigation. </w:t>
      </w:r>
      <w:r w:rsidRPr="00FF19F9">
        <w:rPr>
          <w:i/>
          <w:noProof/>
        </w:rPr>
        <w:t xml:space="preserve">Am. J. Potato Res. </w:t>
      </w:r>
      <w:r w:rsidRPr="00FF19F9">
        <w:rPr>
          <w:b/>
          <w:noProof/>
        </w:rPr>
        <w:t>2001</w:t>
      </w:r>
      <w:r w:rsidRPr="00FF19F9">
        <w:rPr>
          <w:noProof/>
        </w:rPr>
        <w:t xml:space="preserve">, </w:t>
      </w:r>
      <w:r w:rsidRPr="00FF19F9">
        <w:rPr>
          <w:i/>
          <w:noProof/>
        </w:rPr>
        <w:t>78</w:t>
      </w:r>
      <w:r w:rsidRPr="00FF19F9">
        <w:rPr>
          <w:noProof/>
        </w:rPr>
        <w:t>, 109-117, doi:10.1007/BF02874766.</w:t>
      </w:r>
    </w:p>
    <w:p w14:paraId="5D437705" w14:textId="77777777" w:rsidR="00FF19F9" w:rsidRPr="00FF19F9" w:rsidRDefault="00FF19F9" w:rsidP="00625C62">
      <w:pPr>
        <w:pStyle w:val="MDPI71References"/>
        <w:rPr>
          <w:noProof/>
        </w:rPr>
      </w:pPr>
      <w:r w:rsidRPr="00FF19F9">
        <w:rPr>
          <w:noProof/>
        </w:rPr>
        <w:t xml:space="preserve">R Core Team </w:t>
      </w:r>
      <w:r w:rsidRPr="00FF19F9">
        <w:rPr>
          <w:i/>
          <w:noProof/>
        </w:rPr>
        <w:t>R: A language and environment for statistical computing.</w:t>
      </w:r>
      <w:r w:rsidRPr="00FF19F9">
        <w:rPr>
          <w:noProof/>
        </w:rPr>
        <w:t>, R Foundation for Statistical Computing: Vienna, Austria, 2021.</w:t>
      </w:r>
    </w:p>
    <w:p w14:paraId="734EAE84" w14:textId="77777777" w:rsidR="00FF19F9" w:rsidRPr="00FF19F9" w:rsidRDefault="00FF19F9" w:rsidP="00625C62">
      <w:pPr>
        <w:pStyle w:val="MDPI71References"/>
        <w:rPr>
          <w:noProof/>
        </w:rPr>
      </w:pPr>
      <w:r w:rsidRPr="00FF19F9">
        <w:rPr>
          <w:noProof/>
        </w:rPr>
        <w:t xml:space="preserve">Bürkner, P.-C. brms: An R Package for Bayesian Multilevel Models Using Stan. </w:t>
      </w:r>
      <w:r w:rsidRPr="00FF19F9">
        <w:rPr>
          <w:i/>
          <w:noProof/>
        </w:rPr>
        <w:t xml:space="preserve">J. Stat. Softw. </w:t>
      </w:r>
      <w:r w:rsidRPr="00FF19F9">
        <w:rPr>
          <w:b/>
          <w:noProof/>
        </w:rPr>
        <w:t>2017</w:t>
      </w:r>
      <w:r w:rsidRPr="00FF19F9">
        <w:rPr>
          <w:noProof/>
        </w:rPr>
        <w:t xml:space="preserve">, </w:t>
      </w:r>
      <w:r w:rsidRPr="00FF19F9">
        <w:rPr>
          <w:i/>
          <w:noProof/>
        </w:rPr>
        <w:t>80</w:t>
      </w:r>
      <w:r w:rsidRPr="00FF19F9">
        <w:rPr>
          <w:noProof/>
        </w:rPr>
        <w:t>, doi:10.18637/jss.v080.i01.</w:t>
      </w:r>
    </w:p>
    <w:p w14:paraId="41C33A7D" w14:textId="77777777" w:rsidR="00FF19F9" w:rsidRPr="00FF19F9" w:rsidRDefault="00FF19F9" w:rsidP="00625C62">
      <w:pPr>
        <w:pStyle w:val="MDPI71References"/>
        <w:rPr>
          <w:noProof/>
        </w:rPr>
      </w:pPr>
      <w:r w:rsidRPr="00FF19F9">
        <w:rPr>
          <w:noProof/>
        </w:rPr>
        <w:t xml:space="preserve">Bürkner, P.-C. Advanced Bayesian Multilevel Modeling with the R Package brms. </w:t>
      </w:r>
      <w:r w:rsidRPr="00FF19F9">
        <w:rPr>
          <w:i/>
          <w:noProof/>
        </w:rPr>
        <w:t xml:space="preserve">R J. </w:t>
      </w:r>
      <w:r w:rsidRPr="00FF19F9">
        <w:rPr>
          <w:b/>
          <w:noProof/>
        </w:rPr>
        <w:t>2018</w:t>
      </w:r>
      <w:r w:rsidRPr="00FF19F9">
        <w:rPr>
          <w:noProof/>
        </w:rPr>
        <w:t xml:space="preserve">, </w:t>
      </w:r>
      <w:r w:rsidRPr="00FF19F9">
        <w:rPr>
          <w:i/>
          <w:noProof/>
        </w:rPr>
        <w:t>10</w:t>
      </w:r>
      <w:r w:rsidRPr="00FF19F9">
        <w:rPr>
          <w:noProof/>
        </w:rPr>
        <w:t>, 395-411, doi:10.32614/RJ-2018-017.</w:t>
      </w:r>
    </w:p>
    <w:p w14:paraId="5E9FA650" w14:textId="77777777" w:rsidR="00FF19F9" w:rsidRPr="00FF19F9" w:rsidRDefault="00FF19F9" w:rsidP="00625C62">
      <w:pPr>
        <w:pStyle w:val="MDPI71References"/>
        <w:rPr>
          <w:noProof/>
        </w:rPr>
      </w:pPr>
      <w:r w:rsidRPr="00FF19F9">
        <w:rPr>
          <w:noProof/>
        </w:rPr>
        <w:t xml:space="preserve">Carpenter, B.; Gelman, A.; Hoffman, M.D.; Lee, D.; Goodrich, B.; Betancourt, M.; Brubaker, M.; Guo, J.; Li, P.; Riddell, A. Stan: A Probabilistic Programming Language. </w:t>
      </w:r>
      <w:r w:rsidRPr="00FF19F9">
        <w:rPr>
          <w:i/>
          <w:noProof/>
        </w:rPr>
        <w:t xml:space="preserve">J. Stat. Softw. </w:t>
      </w:r>
      <w:r w:rsidRPr="00FF19F9">
        <w:rPr>
          <w:b/>
          <w:noProof/>
        </w:rPr>
        <w:t>2017</w:t>
      </w:r>
      <w:r w:rsidRPr="00FF19F9">
        <w:rPr>
          <w:noProof/>
        </w:rPr>
        <w:t xml:space="preserve">, </w:t>
      </w:r>
      <w:r w:rsidRPr="00FF19F9">
        <w:rPr>
          <w:i/>
          <w:noProof/>
        </w:rPr>
        <w:t>76</w:t>
      </w:r>
      <w:r w:rsidRPr="00FF19F9">
        <w:rPr>
          <w:noProof/>
        </w:rPr>
        <w:t>, doi:10.18637/jss.v076.i01.</w:t>
      </w:r>
    </w:p>
    <w:p w14:paraId="77EC4C93" w14:textId="77777777" w:rsidR="00FF19F9" w:rsidRPr="00FF19F9" w:rsidRDefault="00FF19F9" w:rsidP="00625C62">
      <w:pPr>
        <w:pStyle w:val="MDPI71References"/>
        <w:rPr>
          <w:noProof/>
        </w:rPr>
      </w:pPr>
      <w:r w:rsidRPr="00FF19F9">
        <w:rPr>
          <w:noProof/>
        </w:rPr>
        <w:t xml:space="preserve">McElreath, R. </w:t>
      </w:r>
      <w:r w:rsidRPr="00FF19F9">
        <w:rPr>
          <w:i/>
          <w:noProof/>
        </w:rPr>
        <w:t>Staistical Rethinking: A Bayesian Course with Examples in R and Stan</w:t>
      </w:r>
      <w:r w:rsidRPr="00FF19F9">
        <w:rPr>
          <w:noProof/>
        </w:rPr>
        <w:t>, 2nd ed.; Chapman and Hall/CRC: Boca Raton, 2020.</w:t>
      </w:r>
    </w:p>
    <w:p w14:paraId="767AB1DE" w14:textId="77777777" w:rsidR="00FF19F9" w:rsidRPr="00FF19F9" w:rsidRDefault="00FF19F9" w:rsidP="00625C62">
      <w:pPr>
        <w:pStyle w:val="MDPI71References"/>
        <w:rPr>
          <w:noProof/>
        </w:rPr>
      </w:pPr>
      <w:r w:rsidRPr="00FF19F9">
        <w:rPr>
          <w:noProof/>
        </w:rPr>
        <w:t xml:space="preserve">Plummer, M. </w:t>
      </w:r>
      <w:r w:rsidRPr="00FF19F9">
        <w:rPr>
          <w:i/>
          <w:noProof/>
        </w:rPr>
        <w:t>rjags: Bayesian Graphical Models using MCMC</w:t>
      </w:r>
      <w:r w:rsidRPr="00FF19F9">
        <w:rPr>
          <w:noProof/>
        </w:rPr>
        <w:t>, 2019.</w:t>
      </w:r>
    </w:p>
    <w:p w14:paraId="0369861F" w14:textId="77777777" w:rsidR="00FF19F9" w:rsidRPr="00FF19F9" w:rsidRDefault="00FF19F9" w:rsidP="00625C62">
      <w:pPr>
        <w:pStyle w:val="MDPI71References"/>
        <w:rPr>
          <w:noProof/>
        </w:rPr>
      </w:pPr>
      <w:r w:rsidRPr="00FF19F9">
        <w:rPr>
          <w:noProof/>
        </w:rPr>
        <w:t xml:space="preserve">Plummer, M. </w:t>
      </w:r>
      <w:r w:rsidRPr="00FF19F9">
        <w:rPr>
          <w:i/>
          <w:noProof/>
        </w:rPr>
        <w:t>JAGS: Just Another Gibs Sampler.</w:t>
      </w:r>
      <w:r w:rsidRPr="00FF19F9">
        <w:rPr>
          <w:noProof/>
        </w:rPr>
        <w:t>, 2013.</w:t>
      </w:r>
    </w:p>
    <w:p w14:paraId="3ED87D61" w14:textId="77777777" w:rsidR="00FF19F9" w:rsidRPr="00FF19F9" w:rsidRDefault="00FF19F9" w:rsidP="00625C62">
      <w:pPr>
        <w:pStyle w:val="MDPI71References"/>
        <w:rPr>
          <w:noProof/>
        </w:rPr>
      </w:pPr>
      <w:r w:rsidRPr="00FF19F9">
        <w:rPr>
          <w:noProof/>
        </w:rPr>
        <w:t xml:space="preserve">Schad, D.J.; Betancourt, M.; Vasishth, S. Toward a principled Bayesian workflow in cognitive science. </w:t>
      </w:r>
      <w:r w:rsidRPr="00FF19F9">
        <w:rPr>
          <w:i/>
          <w:noProof/>
        </w:rPr>
        <w:t xml:space="preserve">Psychol Methods </w:t>
      </w:r>
      <w:r w:rsidRPr="00FF19F9">
        <w:rPr>
          <w:b/>
          <w:noProof/>
        </w:rPr>
        <w:t>2021</w:t>
      </w:r>
      <w:r w:rsidRPr="00FF19F9">
        <w:rPr>
          <w:noProof/>
        </w:rPr>
        <w:t xml:space="preserve">, </w:t>
      </w:r>
      <w:r w:rsidRPr="00FF19F9">
        <w:rPr>
          <w:i/>
          <w:noProof/>
        </w:rPr>
        <w:t>26</w:t>
      </w:r>
      <w:r w:rsidRPr="00FF19F9">
        <w:rPr>
          <w:noProof/>
        </w:rPr>
        <w:t>, 103-126, doi:10.1037/met0000275.</w:t>
      </w:r>
    </w:p>
    <w:p w14:paraId="7206A34F" w14:textId="77777777" w:rsidR="00FF19F9" w:rsidRPr="00FF19F9" w:rsidRDefault="00FF19F9" w:rsidP="00625C62">
      <w:pPr>
        <w:pStyle w:val="MDPI71References"/>
        <w:rPr>
          <w:noProof/>
        </w:rPr>
      </w:pPr>
      <w:r w:rsidRPr="00FF19F9">
        <w:rPr>
          <w:noProof/>
        </w:rPr>
        <w:t xml:space="preserve">Ushey, K. </w:t>
      </w:r>
      <w:r w:rsidRPr="00FF19F9">
        <w:rPr>
          <w:i/>
          <w:noProof/>
        </w:rPr>
        <w:t>renv: Project Environments</w:t>
      </w:r>
      <w:r w:rsidRPr="00FF19F9">
        <w:rPr>
          <w:noProof/>
        </w:rPr>
        <w:t>, 2021.</w:t>
      </w:r>
    </w:p>
    <w:p w14:paraId="2B10A4EA" w14:textId="77777777" w:rsidR="00FF19F9" w:rsidRPr="00FF19F9" w:rsidRDefault="00FF19F9" w:rsidP="00625C62">
      <w:pPr>
        <w:pStyle w:val="MDPI71References"/>
        <w:rPr>
          <w:noProof/>
        </w:rPr>
      </w:pPr>
      <w:r w:rsidRPr="00FF19F9">
        <w:rPr>
          <w:noProof/>
        </w:rPr>
        <w:t xml:space="preserve">R Core Team </w:t>
      </w:r>
      <w:r w:rsidRPr="00FF19F9">
        <w:rPr>
          <w:i/>
          <w:noProof/>
        </w:rPr>
        <w:t>"stats": The R Stats Package</w:t>
      </w:r>
      <w:r w:rsidRPr="00FF19F9">
        <w:rPr>
          <w:noProof/>
        </w:rPr>
        <w:t>, 2021.</w:t>
      </w:r>
    </w:p>
    <w:p w14:paraId="44B35B7A" w14:textId="77777777" w:rsidR="00FF19F9" w:rsidRPr="00FF19F9" w:rsidRDefault="00FF19F9" w:rsidP="00625C62">
      <w:pPr>
        <w:pStyle w:val="MDPI71References"/>
        <w:rPr>
          <w:noProof/>
        </w:rPr>
      </w:pPr>
      <w:r w:rsidRPr="00FF19F9">
        <w:rPr>
          <w:noProof/>
        </w:rPr>
        <w:t xml:space="preserve">Bohman, B.J.; Rosen, C.J.; Mulla, D.J. Relating nitrogen use efficiency to nitrogen nutrition index for evaluation of agronomic and environmental outcomes in potato. </w:t>
      </w:r>
      <w:r w:rsidRPr="00FF19F9">
        <w:rPr>
          <w:i/>
          <w:noProof/>
        </w:rPr>
        <w:t xml:space="preserve">Field Crops Res. </w:t>
      </w:r>
      <w:r w:rsidRPr="00FF19F9">
        <w:rPr>
          <w:b/>
          <w:noProof/>
        </w:rPr>
        <w:t>2021</w:t>
      </w:r>
      <w:r w:rsidRPr="00FF19F9">
        <w:rPr>
          <w:noProof/>
        </w:rPr>
        <w:t xml:space="preserve">, </w:t>
      </w:r>
      <w:r w:rsidRPr="00FF19F9">
        <w:rPr>
          <w:i/>
          <w:noProof/>
        </w:rPr>
        <w:t>262</w:t>
      </w:r>
      <w:r w:rsidRPr="00FF19F9">
        <w:rPr>
          <w:noProof/>
        </w:rPr>
        <w:t>, doi:10.1016/j.fcr.2020.108041.</w:t>
      </w:r>
    </w:p>
    <w:p w14:paraId="28538748" w14:textId="0AAA5CB6" w:rsidR="006F6195" w:rsidRPr="004A0ED9" w:rsidRDefault="00565FBF" w:rsidP="0035336D">
      <w:pPr>
        <w:pStyle w:val="MDPI71References"/>
        <w:numPr>
          <w:ilvl w:val="0"/>
          <w:numId w:val="0"/>
        </w:numPr>
        <w:ind w:left="425"/>
      </w:pPr>
      <w:r>
        <w:fldChar w:fldCharType="end"/>
      </w:r>
    </w:p>
    <w:sectPr w:rsidR="006F6195" w:rsidRPr="004A0ED9" w:rsidSect="001C0E58">
      <w:headerReference w:type="even" r:id="rId24"/>
      <w:headerReference w:type="default" r:id="rId25"/>
      <w:footerReference w:type="default" r:id="rId26"/>
      <w:headerReference w:type="first" r:id="rId27"/>
      <w:footerReference w:type="first" r:id="rId2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rian Bohman" w:date="2021-07-13T14:05:00Z" w:initials="BB">
    <w:p w14:paraId="5BB701A2" w14:textId="369C4A87" w:rsidR="00E75FF2" w:rsidRDefault="00E75FF2">
      <w:pPr>
        <w:pStyle w:val="CommentText"/>
      </w:pPr>
      <w:r>
        <w:rPr>
          <w:rStyle w:val="CommentReference"/>
        </w:rPr>
        <w:annotationRef/>
      </w:r>
      <w:r>
        <w:t>Insert</w:t>
      </w:r>
      <w:r w:rsidR="001812F3">
        <w:t xml:space="preserve"> new figure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B701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81C27" w16cex:dateUtc="2021-07-1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B701A2" w16cid:durableId="24981C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9D000" w14:textId="77777777" w:rsidR="00FB67CF" w:rsidRDefault="00FB67CF">
      <w:r>
        <w:separator/>
      </w:r>
    </w:p>
  </w:endnote>
  <w:endnote w:type="continuationSeparator" w:id="0">
    <w:p w14:paraId="27DAAD49" w14:textId="77777777" w:rsidR="00FB67CF" w:rsidRDefault="00FB67CF">
      <w:r>
        <w:continuationSeparator/>
      </w:r>
    </w:p>
  </w:endnote>
  <w:endnote w:type="continuationNotice" w:id="1">
    <w:p w14:paraId="455A6951" w14:textId="77777777" w:rsidR="00FB67CF" w:rsidRDefault="00FB67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0C90C" w14:textId="77777777" w:rsidR="00FB67CF" w:rsidRDefault="00FB67CF">
      <w:r>
        <w:separator/>
      </w:r>
    </w:p>
  </w:footnote>
  <w:footnote w:type="continuationSeparator" w:id="0">
    <w:p w14:paraId="3E7A6476" w14:textId="77777777" w:rsidR="00FB67CF" w:rsidRDefault="00FB67CF">
      <w:r>
        <w:continuationSeparator/>
      </w:r>
    </w:p>
  </w:footnote>
  <w:footnote w:type="continuationNotice" w:id="1">
    <w:p w14:paraId="016D73AD" w14:textId="77777777" w:rsidR="00FB67CF" w:rsidRDefault="00FB67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Bohman">
    <w15:presenceInfo w15:providerId="Windows Live" w15:userId="2ec9490cdff18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82&lt;/item&gt;&lt;item&gt;2592&lt;/item&gt;&lt;item&gt;2608&lt;/item&gt;&lt;item&gt;2624&lt;/item&gt;&lt;item&gt;2626&lt;/item&gt;&lt;item&gt;2631&lt;/item&gt;&lt;item&gt;2659&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record-ids&gt;&lt;/item&gt;&lt;/Libraries&gt;"/>
  </w:docVars>
  <w:rsids>
    <w:rsidRoot w:val="00E51A12"/>
    <w:rsid w:val="000012B2"/>
    <w:rsid w:val="000039C3"/>
    <w:rsid w:val="00003B64"/>
    <w:rsid w:val="0001090C"/>
    <w:rsid w:val="0001619C"/>
    <w:rsid w:val="00017B1C"/>
    <w:rsid w:val="00020C2C"/>
    <w:rsid w:val="00025C19"/>
    <w:rsid w:val="0002660C"/>
    <w:rsid w:val="00031BF6"/>
    <w:rsid w:val="00032897"/>
    <w:rsid w:val="000343D6"/>
    <w:rsid w:val="0003691D"/>
    <w:rsid w:val="00037EAC"/>
    <w:rsid w:val="000405D8"/>
    <w:rsid w:val="00043396"/>
    <w:rsid w:val="000435E1"/>
    <w:rsid w:val="00043CAE"/>
    <w:rsid w:val="00045645"/>
    <w:rsid w:val="000461CF"/>
    <w:rsid w:val="00050C99"/>
    <w:rsid w:val="00053B35"/>
    <w:rsid w:val="00053D9E"/>
    <w:rsid w:val="00053F7D"/>
    <w:rsid w:val="00054F09"/>
    <w:rsid w:val="00061376"/>
    <w:rsid w:val="00066FEA"/>
    <w:rsid w:val="00075D50"/>
    <w:rsid w:val="00076AB0"/>
    <w:rsid w:val="00081AA2"/>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C30"/>
    <w:rsid w:val="000C7341"/>
    <w:rsid w:val="000C7F41"/>
    <w:rsid w:val="000D400F"/>
    <w:rsid w:val="000D4358"/>
    <w:rsid w:val="000D5B61"/>
    <w:rsid w:val="000E1875"/>
    <w:rsid w:val="000E2413"/>
    <w:rsid w:val="000E2F6D"/>
    <w:rsid w:val="000E5762"/>
    <w:rsid w:val="000E7A9C"/>
    <w:rsid w:val="000F16B4"/>
    <w:rsid w:val="000F21AA"/>
    <w:rsid w:val="000F2327"/>
    <w:rsid w:val="000F29C4"/>
    <w:rsid w:val="000F303E"/>
    <w:rsid w:val="000F3FF5"/>
    <w:rsid w:val="000F47C9"/>
    <w:rsid w:val="000F77D9"/>
    <w:rsid w:val="000F781F"/>
    <w:rsid w:val="0010074E"/>
    <w:rsid w:val="00107544"/>
    <w:rsid w:val="00107590"/>
    <w:rsid w:val="00107D04"/>
    <w:rsid w:val="001110B0"/>
    <w:rsid w:val="00116EB3"/>
    <w:rsid w:val="00116F87"/>
    <w:rsid w:val="001179F8"/>
    <w:rsid w:val="001203A1"/>
    <w:rsid w:val="00120EEA"/>
    <w:rsid w:val="00141BB8"/>
    <w:rsid w:val="00141FA7"/>
    <w:rsid w:val="001420F7"/>
    <w:rsid w:val="0014305D"/>
    <w:rsid w:val="00147B62"/>
    <w:rsid w:val="0015044B"/>
    <w:rsid w:val="001534C8"/>
    <w:rsid w:val="0015350B"/>
    <w:rsid w:val="00156AA4"/>
    <w:rsid w:val="00160125"/>
    <w:rsid w:val="00160A90"/>
    <w:rsid w:val="00161884"/>
    <w:rsid w:val="001641EF"/>
    <w:rsid w:val="00164E86"/>
    <w:rsid w:val="00165422"/>
    <w:rsid w:val="0017130C"/>
    <w:rsid w:val="00171913"/>
    <w:rsid w:val="00172E9F"/>
    <w:rsid w:val="001767DD"/>
    <w:rsid w:val="001812F3"/>
    <w:rsid w:val="00192443"/>
    <w:rsid w:val="00192967"/>
    <w:rsid w:val="0019729B"/>
    <w:rsid w:val="001A22F5"/>
    <w:rsid w:val="001A484D"/>
    <w:rsid w:val="001A57F5"/>
    <w:rsid w:val="001B1D62"/>
    <w:rsid w:val="001B4647"/>
    <w:rsid w:val="001B60DD"/>
    <w:rsid w:val="001B6D71"/>
    <w:rsid w:val="001B7A25"/>
    <w:rsid w:val="001C0E58"/>
    <w:rsid w:val="001C41DD"/>
    <w:rsid w:val="001C4771"/>
    <w:rsid w:val="001C5559"/>
    <w:rsid w:val="001D415B"/>
    <w:rsid w:val="001D5B2F"/>
    <w:rsid w:val="001D5C04"/>
    <w:rsid w:val="001D7819"/>
    <w:rsid w:val="001E082F"/>
    <w:rsid w:val="001E14E8"/>
    <w:rsid w:val="001E2AEB"/>
    <w:rsid w:val="001E702E"/>
    <w:rsid w:val="001F4314"/>
    <w:rsid w:val="001F589E"/>
    <w:rsid w:val="001F6934"/>
    <w:rsid w:val="001F7D51"/>
    <w:rsid w:val="002037A1"/>
    <w:rsid w:val="00203D21"/>
    <w:rsid w:val="00207F46"/>
    <w:rsid w:val="0021013B"/>
    <w:rsid w:val="002169F3"/>
    <w:rsid w:val="002211AB"/>
    <w:rsid w:val="00225F78"/>
    <w:rsid w:val="00232380"/>
    <w:rsid w:val="00232828"/>
    <w:rsid w:val="0023282F"/>
    <w:rsid w:val="002331DF"/>
    <w:rsid w:val="00233D85"/>
    <w:rsid w:val="0023580E"/>
    <w:rsid w:val="00240604"/>
    <w:rsid w:val="00243EA0"/>
    <w:rsid w:val="00245A4D"/>
    <w:rsid w:val="00247174"/>
    <w:rsid w:val="00247178"/>
    <w:rsid w:val="0024766D"/>
    <w:rsid w:val="00247741"/>
    <w:rsid w:val="00251E62"/>
    <w:rsid w:val="0025283E"/>
    <w:rsid w:val="00255610"/>
    <w:rsid w:val="00255B2D"/>
    <w:rsid w:val="002566EE"/>
    <w:rsid w:val="00265A99"/>
    <w:rsid w:val="002673CA"/>
    <w:rsid w:val="002708A1"/>
    <w:rsid w:val="00273A78"/>
    <w:rsid w:val="00273A90"/>
    <w:rsid w:val="002748D5"/>
    <w:rsid w:val="00274A5A"/>
    <w:rsid w:val="00275840"/>
    <w:rsid w:val="0027661B"/>
    <w:rsid w:val="0028048D"/>
    <w:rsid w:val="002809E4"/>
    <w:rsid w:val="002816A0"/>
    <w:rsid w:val="00282C0D"/>
    <w:rsid w:val="00282C23"/>
    <w:rsid w:val="00283B20"/>
    <w:rsid w:val="00284CAB"/>
    <w:rsid w:val="00287636"/>
    <w:rsid w:val="00293134"/>
    <w:rsid w:val="00294F63"/>
    <w:rsid w:val="00295822"/>
    <w:rsid w:val="00296A7A"/>
    <w:rsid w:val="002975E6"/>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D07BE"/>
    <w:rsid w:val="002D33F3"/>
    <w:rsid w:val="002E554D"/>
    <w:rsid w:val="002E59CB"/>
    <w:rsid w:val="002E5AF0"/>
    <w:rsid w:val="002F1112"/>
    <w:rsid w:val="002F1F43"/>
    <w:rsid w:val="002F7C8A"/>
    <w:rsid w:val="00300564"/>
    <w:rsid w:val="003036F0"/>
    <w:rsid w:val="0030385B"/>
    <w:rsid w:val="00305B9B"/>
    <w:rsid w:val="00305D9F"/>
    <w:rsid w:val="00307EA8"/>
    <w:rsid w:val="00311738"/>
    <w:rsid w:val="00314F42"/>
    <w:rsid w:val="00316AA6"/>
    <w:rsid w:val="00317609"/>
    <w:rsid w:val="00320B32"/>
    <w:rsid w:val="00321764"/>
    <w:rsid w:val="00322ABE"/>
    <w:rsid w:val="003257C6"/>
    <w:rsid w:val="00326141"/>
    <w:rsid w:val="00330B9F"/>
    <w:rsid w:val="00331148"/>
    <w:rsid w:val="0033420A"/>
    <w:rsid w:val="00335C64"/>
    <w:rsid w:val="00336092"/>
    <w:rsid w:val="00336369"/>
    <w:rsid w:val="00336DB0"/>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60C9"/>
    <w:rsid w:val="00366C12"/>
    <w:rsid w:val="00367FF7"/>
    <w:rsid w:val="00373057"/>
    <w:rsid w:val="00374012"/>
    <w:rsid w:val="00377A0B"/>
    <w:rsid w:val="003812FB"/>
    <w:rsid w:val="003819FD"/>
    <w:rsid w:val="00381D67"/>
    <w:rsid w:val="00383D8C"/>
    <w:rsid w:val="00384993"/>
    <w:rsid w:val="003903CE"/>
    <w:rsid w:val="00393C23"/>
    <w:rsid w:val="0039536D"/>
    <w:rsid w:val="00396249"/>
    <w:rsid w:val="00396805"/>
    <w:rsid w:val="00397656"/>
    <w:rsid w:val="00397A27"/>
    <w:rsid w:val="003A17D0"/>
    <w:rsid w:val="003A3E3A"/>
    <w:rsid w:val="003C1FD9"/>
    <w:rsid w:val="003C6733"/>
    <w:rsid w:val="003D0173"/>
    <w:rsid w:val="003D058D"/>
    <w:rsid w:val="003D08AD"/>
    <w:rsid w:val="003D2D70"/>
    <w:rsid w:val="003D5329"/>
    <w:rsid w:val="003D564E"/>
    <w:rsid w:val="003E1A20"/>
    <w:rsid w:val="003E1BCB"/>
    <w:rsid w:val="003E1C4E"/>
    <w:rsid w:val="003E4170"/>
    <w:rsid w:val="003E5C07"/>
    <w:rsid w:val="003F62DB"/>
    <w:rsid w:val="004000AC"/>
    <w:rsid w:val="004003B1"/>
    <w:rsid w:val="0040126F"/>
    <w:rsid w:val="00401D30"/>
    <w:rsid w:val="00404C72"/>
    <w:rsid w:val="00405AF9"/>
    <w:rsid w:val="004116A6"/>
    <w:rsid w:val="00412294"/>
    <w:rsid w:val="00413CFC"/>
    <w:rsid w:val="004142D0"/>
    <w:rsid w:val="00417369"/>
    <w:rsid w:val="004174C7"/>
    <w:rsid w:val="00424740"/>
    <w:rsid w:val="004250DF"/>
    <w:rsid w:val="00435885"/>
    <w:rsid w:val="00436A7C"/>
    <w:rsid w:val="00436BC2"/>
    <w:rsid w:val="0043767A"/>
    <w:rsid w:val="0044068B"/>
    <w:rsid w:val="00440882"/>
    <w:rsid w:val="00441346"/>
    <w:rsid w:val="00443337"/>
    <w:rsid w:val="00444D3A"/>
    <w:rsid w:val="004451CE"/>
    <w:rsid w:val="0044779F"/>
    <w:rsid w:val="00447B89"/>
    <w:rsid w:val="0045189A"/>
    <w:rsid w:val="00454B7E"/>
    <w:rsid w:val="004622E9"/>
    <w:rsid w:val="00462A34"/>
    <w:rsid w:val="004649AF"/>
    <w:rsid w:val="004652A5"/>
    <w:rsid w:val="00466222"/>
    <w:rsid w:val="00466CC6"/>
    <w:rsid w:val="004719DB"/>
    <w:rsid w:val="004720B5"/>
    <w:rsid w:val="00474E5D"/>
    <w:rsid w:val="0047652E"/>
    <w:rsid w:val="004777CA"/>
    <w:rsid w:val="00480EAA"/>
    <w:rsid w:val="0048190A"/>
    <w:rsid w:val="00483387"/>
    <w:rsid w:val="00487EF3"/>
    <w:rsid w:val="004929CE"/>
    <w:rsid w:val="00494EA0"/>
    <w:rsid w:val="004958A4"/>
    <w:rsid w:val="004960C0"/>
    <w:rsid w:val="00496932"/>
    <w:rsid w:val="00497FB2"/>
    <w:rsid w:val="004A0820"/>
    <w:rsid w:val="004A0ED9"/>
    <w:rsid w:val="004A11C2"/>
    <w:rsid w:val="004A1326"/>
    <w:rsid w:val="004B1CFE"/>
    <w:rsid w:val="004B3D2A"/>
    <w:rsid w:val="004B4F3F"/>
    <w:rsid w:val="004B514A"/>
    <w:rsid w:val="004C0405"/>
    <w:rsid w:val="004C206E"/>
    <w:rsid w:val="004C33AD"/>
    <w:rsid w:val="004C38EF"/>
    <w:rsid w:val="004C5256"/>
    <w:rsid w:val="004C6847"/>
    <w:rsid w:val="004D212A"/>
    <w:rsid w:val="004D2DEF"/>
    <w:rsid w:val="004D3195"/>
    <w:rsid w:val="004D4002"/>
    <w:rsid w:val="004D70D5"/>
    <w:rsid w:val="004E1AB8"/>
    <w:rsid w:val="004E36CD"/>
    <w:rsid w:val="004E423F"/>
    <w:rsid w:val="004E4261"/>
    <w:rsid w:val="004E42D7"/>
    <w:rsid w:val="004F2448"/>
    <w:rsid w:val="004F24D4"/>
    <w:rsid w:val="004F5828"/>
    <w:rsid w:val="004F6AB0"/>
    <w:rsid w:val="004F6B36"/>
    <w:rsid w:val="00502234"/>
    <w:rsid w:val="005043C5"/>
    <w:rsid w:val="00504B5C"/>
    <w:rsid w:val="00505583"/>
    <w:rsid w:val="00511579"/>
    <w:rsid w:val="00514101"/>
    <w:rsid w:val="00514714"/>
    <w:rsid w:val="00517F86"/>
    <w:rsid w:val="00523690"/>
    <w:rsid w:val="00524EF5"/>
    <w:rsid w:val="00524F9F"/>
    <w:rsid w:val="005275DD"/>
    <w:rsid w:val="00530CB4"/>
    <w:rsid w:val="005342C2"/>
    <w:rsid w:val="005360E8"/>
    <w:rsid w:val="00541C34"/>
    <w:rsid w:val="00542BED"/>
    <w:rsid w:val="00542C15"/>
    <w:rsid w:val="005438D0"/>
    <w:rsid w:val="005442C6"/>
    <w:rsid w:val="00545353"/>
    <w:rsid w:val="0054689E"/>
    <w:rsid w:val="0055600F"/>
    <w:rsid w:val="005562B6"/>
    <w:rsid w:val="00556E54"/>
    <w:rsid w:val="00560CFB"/>
    <w:rsid w:val="00561816"/>
    <w:rsid w:val="00562271"/>
    <w:rsid w:val="00562E22"/>
    <w:rsid w:val="005638FA"/>
    <w:rsid w:val="00563A90"/>
    <w:rsid w:val="00565FBF"/>
    <w:rsid w:val="005660FC"/>
    <w:rsid w:val="005710A4"/>
    <w:rsid w:val="005747D8"/>
    <w:rsid w:val="00577D2C"/>
    <w:rsid w:val="005806C6"/>
    <w:rsid w:val="00580DE5"/>
    <w:rsid w:val="0058645A"/>
    <w:rsid w:val="0059008C"/>
    <w:rsid w:val="00592BF1"/>
    <w:rsid w:val="00596031"/>
    <w:rsid w:val="00597A92"/>
    <w:rsid w:val="00597BC7"/>
    <w:rsid w:val="005A7084"/>
    <w:rsid w:val="005B0B43"/>
    <w:rsid w:val="005B0B7A"/>
    <w:rsid w:val="005B10E7"/>
    <w:rsid w:val="005B379F"/>
    <w:rsid w:val="005B5DF5"/>
    <w:rsid w:val="005B6411"/>
    <w:rsid w:val="005C29DC"/>
    <w:rsid w:val="005C544E"/>
    <w:rsid w:val="005D1172"/>
    <w:rsid w:val="005D3097"/>
    <w:rsid w:val="005D5AD6"/>
    <w:rsid w:val="005E1633"/>
    <w:rsid w:val="005E4C47"/>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314CC"/>
    <w:rsid w:val="006317A2"/>
    <w:rsid w:val="006357AC"/>
    <w:rsid w:val="006373DE"/>
    <w:rsid w:val="00637995"/>
    <w:rsid w:val="00642714"/>
    <w:rsid w:val="006440AE"/>
    <w:rsid w:val="00644601"/>
    <w:rsid w:val="00647C55"/>
    <w:rsid w:val="00651178"/>
    <w:rsid w:val="006534AF"/>
    <w:rsid w:val="006542FD"/>
    <w:rsid w:val="00661462"/>
    <w:rsid w:val="00665E00"/>
    <w:rsid w:val="00666959"/>
    <w:rsid w:val="00667AC1"/>
    <w:rsid w:val="00673D6A"/>
    <w:rsid w:val="00676DE6"/>
    <w:rsid w:val="0068164C"/>
    <w:rsid w:val="00684D62"/>
    <w:rsid w:val="00685B89"/>
    <w:rsid w:val="00690847"/>
    <w:rsid w:val="006908C3"/>
    <w:rsid w:val="00692393"/>
    <w:rsid w:val="006925E6"/>
    <w:rsid w:val="00692CD3"/>
    <w:rsid w:val="00692DFD"/>
    <w:rsid w:val="006943C9"/>
    <w:rsid w:val="006A0977"/>
    <w:rsid w:val="006A456B"/>
    <w:rsid w:val="006A52CF"/>
    <w:rsid w:val="006A5699"/>
    <w:rsid w:val="006A5E7D"/>
    <w:rsid w:val="006B1FD4"/>
    <w:rsid w:val="006B45BE"/>
    <w:rsid w:val="006C0602"/>
    <w:rsid w:val="006C3240"/>
    <w:rsid w:val="006C4E67"/>
    <w:rsid w:val="006C548C"/>
    <w:rsid w:val="006C5DA8"/>
    <w:rsid w:val="006D1F17"/>
    <w:rsid w:val="006D4521"/>
    <w:rsid w:val="006D7024"/>
    <w:rsid w:val="006E4C2E"/>
    <w:rsid w:val="006F6195"/>
    <w:rsid w:val="0070005C"/>
    <w:rsid w:val="007034F9"/>
    <w:rsid w:val="00705097"/>
    <w:rsid w:val="0070729E"/>
    <w:rsid w:val="007075EA"/>
    <w:rsid w:val="00711098"/>
    <w:rsid w:val="0071223D"/>
    <w:rsid w:val="00717905"/>
    <w:rsid w:val="00720BEA"/>
    <w:rsid w:val="007224FE"/>
    <w:rsid w:val="00722A6F"/>
    <w:rsid w:val="00725DD7"/>
    <w:rsid w:val="00731B25"/>
    <w:rsid w:val="007322A6"/>
    <w:rsid w:val="007366D3"/>
    <w:rsid w:val="00736C99"/>
    <w:rsid w:val="00737726"/>
    <w:rsid w:val="0074180E"/>
    <w:rsid w:val="00745A72"/>
    <w:rsid w:val="00745A74"/>
    <w:rsid w:val="00746811"/>
    <w:rsid w:val="007475F8"/>
    <w:rsid w:val="00747BEA"/>
    <w:rsid w:val="007573D4"/>
    <w:rsid w:val="00757585"/>
    <w:rsid w:val="00761641"/>
    <w:rsid w:val="0076188A"/>
    <w:rsid w:val="007637F9"/>
    <w:rsid w:val="0077548F"/>
    <w:rsid w:val="00775E1C"/>
    <w:rsid w:val="00776153"/>
    <w:rsid w:val="00777A39"/>
    <w:rsid w:val="0078374B"/>
    <w:rsid w:val="0078595B"/>
    <w:rsid w:val="00792798"/>
    <w:rsid w:val="00796E3D"/>
    <w:rsid w:val="0079775D"/>
    <w:rsid w:val="00797F27"/>
    <w:rsid w:val="007A1D3A"/>
    <w:rsid w:val="007A382B"/>
    <w:rsid w:val="007A5D60"/>
    <w:rsid w:val="007A6981"/>
    <w:rsid w:val="007A7B56"/>
    <w:rsid w:val="007B07AE"/>
    <w:rsid w:val="007B2AE1"/>
    <w:rsid w:val="007B38B7"/>
    <w:rsid w:val="007B390D"/>
    <w:rsid w:val="007B4B92"/>
    <w:rsid w:val="007B5033"/>
    <w:rsid w:val="007B5742"/>
    <w:rsid w:val="007B5A00"/>
    <w:rsid w:val="007C0FE0"/>
    <w:rsid w:val="007C70A3"/>
    <w:rsid w:val="007D08B2"/>
    <w:rsid w:val="007D2859"/>
    <w:rsid w:val="007D33F1"/>
    <w:rsid w:val="007D3D93"/>
    <w:rsid w:val="007D4C74"/>
    <w:rsid w:val="007D5B88"/>
    <w:rsid w:val="007E3CF2"/>
    <w:rsid w:val="007F0F9B"/>
    <w:rsid w:val="007F0FA4"/>
    <w:rsid w:val="007F0FD3"/>
    <w:rsid w:val="007F29F8"/>
    <w:rsid w:val="007F2FCA"/>
    <w:rsid w:val="007F3F29"/>
    <w:rsid w:val="007F707A"/>
    <w:rsid w:val="007F7B96"/>
    <w:rsid w:val="00802B9C"/>
    <w:rsid w:val="00803FC7"/>
    <w:rsid w:val="0080550A"/>
    <w:rsid w:val="008057AE"/>
    <w:rsid w:val="00805AEA"/>
    <w:rsid w:val="00810AEE"/>
    <w:rsid w:val="008113D2"/>
    <w:rsid w:val="00813DDC"/>
    <w:rsid w:val="0081775B"/>
    <w:rsid w:val="008221CD"/>
    <w:rsid w:val="0082266C"/>
    <w:rsid w:val="00824725"/>
    <w:rsid w:val="00825E59"/>
    <w:rsid w:val="00830F4C"/>
    <w:rsid w:val="00832896"/>
    <w:rsid w:val="0084451C"/>
    <w:rsid w:val="00845CA8"/>
    <w:rsid w:val="008465B4"/>
    <w:rsid w:val="00846800"/>
    <w:rsid w:val="008502B1"/>
    <w:rsid w:val="0085451A"/>
    <w:rsid w:val="0085491F"/>
    <w:rsid w:val="00854D75"/>
    <w:rsid w:val="008550D9"/>
    <w:rsid w:val="0085680A"/>
    <w:rsid w:val="00856CE0"/>
    <w:rsid w:val="00861BC4"/>
    <w:rsid w:val="00863E03"/>
    <w:rsid w:val="0086461B"/>
    <w:rsid w:val="008646FF"/>
    <w:rsid w:val="00865A2C"/>
    <w:rsid w:val="00867150"/>
    <w:rsid w:val="00874A10"/>
    <w:rsid w:val="00874A90"/>
    <w:rsid w:val="00876407"/>
    <w:rsid w:val="008804E0"/>
    <w:rsid w:val="00886EB9"/>
    <w:rsid w:val="0089192E"/>
    <w:rsid w:val="008A14C5"/>
    <w:rsid w:val="008A1935"/>
    <w:rsid w:val="008A3B40"/>
    <w:rsid w:val="008A43B6"/>
    <w:rsid w:val="008A47FD"/>
    <w:rsid w:val="008A77F7"/>
    <w:rsid w:val="008B1C6C"/>
    <w:rsid w:val="008B2517"/>
    <w:rsid w:val="008C4D09"/>
    <w:rsid w:val="008D1B7D"/>
    <w:rsid w:val="008D2AE6"/>
    <w:rsid w:val="008D3823"/>
    <w:rsid w:val="008D5EC4"/>
    <w:rsid w:val="008E0988"/>
    <w:rsid w:val="008E6FC6"/>
    <w:rsid w:val="008E709F"/>
    <w:rsid w:val="008E764D"/>
    <w:rsid w:val="008F077F"/>
    <w:rsid w:val="008F26EB"/>
    <w:rsid w:val="008F368C"/>
    <w:rsid w:val="008F501F"/>
    <w:rsid w:val="008F6612"/>
    <w:rsid w:val="00902C9A"/>
    <w:rsid w:val="00911810"/>
    <w:rsid w:val="00911FD8"/>
    <w:rsid w:val="00912892"/>
    <w:rsid w:val="009154D2"/>
    <w:rsid w:val="00915A93"/>
    <w:rsid w:val="009160BD"/>
    <w:rsid w:val="00917FE5"/>
    <w:rsid w:val="00935D6A"/>
    <w:rsid w:val="009364C5"/>
    <w:rsid w:val="00936B2A"/>
    <w:rsid w:val="009436F2"/>
    <w:rsid w:val="00945056"/>
    <w:rsid w:val="009464D4"/>
    <w:rsid w:val="00953F38"/>
    <w:rsid w:val="00956172"/>
    <w:rsid w:val="00956AC4"/>
    <w:rsid w:val="009576D4"/>
    <w:rsid w:val="00957ED5"/>
    <w:rsid w:val="009661E0"/>
    <w:rsid w:val="0097077E"/>
    <w:rsid w:val="009723C0"/>
    <w:rsid w:val="00985068"/>
    <w:rsid w:val="009932F5"/>
    <w:rsid w:val="0099785F"/>
    <w:rsid w:val="009A190B"/>
    <w:rsid w:val="009A5890"/>
    <w:rsid w:val="009A58F8"/>
    <w:rsid w:val="009A5A01"/>
    <w:rsid w:val="009A5D52"/>
    <w:rsid w:val="009A7675"/>
    <w:rsid w:val="009B15CF"/>
    <w:rsid w:val="009B1B07"/>
    <w:rsid w:val="009B4FD5"/>
    <w:rsid w:val="009B69B2"/>
    <w:rsid w:val="009C1A57"/>
    <w:rsid w:val="009C20FC"/>
    <w:rsid w:val="009C3499"/>
    <w:rsid w:val="009D1420"/>
    <w:rsid w:val="009D3245"/>
    <w:rsid w:val="009D34C5"/>
    <w:rsid w:val="009D4776"/>
    <w:rsid w:val="009D58A1"/>
    <w:rsid w:val="009D6823"/>
    <w:rsid w:val="009E0D07"/>
    <w:rsid w:val="009E0F57"/>
    <w:rsid w:val="009E1378"/>
    <w:rsid w:val="009E2914"/>
    <w:rsid w:val="009E796A"/>
    <w:rsid w:val="009F18C7"/>
    <w:rsid w:val="009F3902"/>
    <w:rsid w:val="009F3D82"/>
    <w:rsid w:val="009F4200"/>
    <w:rsid w:val="009F4ADD"/>
    <w:rsid w:val="009F703A"/>
    <w:rsid w:val="009F70E6"/>
    <w:rsid w:val="00A01F20"/>
    <w:rsid w:val="00A028FF"/>
    <w:rsid w:val="00A02A99"/>
    <w:rsid w:val="00A0609C"/>
    <w:rsid w:val="00A06C37"/>
    <w:rsid w:val="00A12661"/>
    <w:rsid w:val="00A12F52"/>
    <w:rsid w:val="00A202AF"/>
    <w:rsid w:val="00A21ED3"/>
    <w:rsid w:val="00A224C2"/>
    <w:rsid w:val="00A2317F"/>
    <w:rsid w:val="00A25E70"/>
    <w:rsid w:val="00A3029D"/>
    <w:rsid w:val="00A322D0"/>
    <w:rsid w:val="00A33A19"/>
    <w:rsid w:val="00A405F6"/>
    <w:rsid w:val="00A409BC"/>
    <w:rsid w:val="00A41067"/>
    <w:rsid w:val="00A438DE"/>
    <w:rsid w:val="00A44D4B"/>
    <w:rsid w:val="00A56199"/>
    <w:rsid w:val="00A608E4"/>
    <w:rsid w:val="00A61F95"/>
    <w:rsid w:val="00A63332"/>
    <w:rsid w:val="00A64DEE"/>
    <w:rsid w:val="00A66D0F"/>
    <w:rsid w:val="00A67715"/>
    <w:rsid w:val="00A6789B"/>
    <w:rsid w:val="00A70D59"/>
    <w:rsid w:val="00A7702B"/>
    <w:rsid w:val="00A80942"/>
    <w:rsid w:val="00A80D2F"/>
    <w:rsid w:val="00A813C9"/>
    <w:rsid w:val="00A84F72"/>
    <w:rsid w:val="00A860ED"/>
    <w:rsid w:val="00A86264"/>
    <w:rsid w:val="00A919FD"/>
    <w:rsid w:val="00A926EE"/>
    <w:rsid w:val="00A92AB0"/>
    <w:rsid w:val="00A93818"/>
    <w:rsid w:val="00A94222"/>
    <w:rsid w:val="00A949FC"/>
    <w:rsid w:val="00A94A54"/>
    <w:rsid w:val="00A95914"/>
    <w:rsid w:val="00A96F9F"/>
    <w:rsid w:val="00AA09A4"/>
    <w:rsid w:val="00AA243C"/>
    <w:rsid w:val="00AA2672"/>
    <w:rsid w:val="00AB297A"/>
    <w:rsid w:val="00AB2A85"/>
    <w:rsid w:val="00AB453F"/>
    <w:rsid w:val="00AB6AD3"/>
    <w:rsid w:val="00AC2131"/>
    <w:rsid w:val="00AC366C"/>
    <w:rsid w:val="00AC6AC1"/>
    <w:rsid w:val="00AC6B68"/>
    <w:rsid w:val="00AC782D"/>
    <w:rsid w:val="00AD1183"/>
    <w:rsid w:val="00AD1E2D"/>
    <w:rsid w:val="00AD36EC"/>
    <w:rsid w:val="00AD6A18"/>
    <w:rsid w:val="00AD70A7"/>
    <w:rsid w:val="00AE2F5A"/>
    <w:rsid w:val="00AE7B0D"/>
    <w:rsid w:val="00AF0B91"/>
    <w:rsid w:val="00AF1D42"/>
    <w:rsid w:val="00AF2FFB"/>
    <w:rsid w:val="00AF5C12"/>
    <w:rsid w:val="00AF67F7"/>
    <w:rsid w:val="00B03469"/>
    <w:rsid w:val="00B03F74"/>
    <w:rsid w:val="00B068D2"/>
    <w:rsid w:val="00B101D1"/>
    <w:rsid w:val="00B10DC3"/>
    <w:rsid w:val="00B13037"/>
    <w:rsid w:val="00B16B39"/>
    <w:rsid w:val="00B21B49"/>
    <w:rsid w:val="00B2380C"/>
    <w:rsid w:val="00B24706"/>
    <w:rsid w:val="00B308D3"/>
    <w:rsid w:val="00B3763F"/>
    <w:rsid w:val="00B3774C"/>
    <w:rsid w:val="00B37963"/>
    <w:rsid w:val="00B4225D"/>
    <w:rsid w:val="00B45D75"/>
    <w:rsid w:val="00B4766C"/>
    <w:rsid w:val="00B5168B"/>
    <w:rsid w:val="00B5245F"/>
    <w:rsid w:val="00B52B60"/>
    <w:rsid w:val="00B52CA5"/>
    <w:rsid w:val="00B54D54"/>
    <w:rsid w:val="00B54E15"/>
    <w:rsid w:val="00B620B6"/>
    <w:rsid w:val="00B6210E"/>
    <w:rsid w:val="00B6254F"/>
    <w:rsid w:val="00B6462A"/>
    <w:rsid w:val="00B65777"/>
    <w:rsid w:val="00B66B31"/>
    <w:rsid w:val="00B715B6"/>
    <w:rsid w:val="00B71E56"/>
    <w:rsid w:val="00B802F5"/>
    <w:rsid w:val="00B83BB0"/>
    <w:rsid w:val="00B83EC6"/>
    <w:rsid w:val="00B84C80"/>
    <w:rsid w:val="00B87920"/>
    <w:rsid w:val="00B913C1"/>
    <w:rsid w:val="00B97C9C"/>
    <w:rsid w:val="00B97F0A"/>
    <w:rsid w:val="00BA341E"/>
    <w:rsid w:val="00BA4086"/>
    <w:rsid w:val="00BA4D00"/>
    <w:rsid w:val="00BA5E43"/>
    <w:rsid w:val="00BA78F5"/>
    <w:rsid w:val="00BB3F4E"/>
    <w:rsid w:val="00BB4F03"/>
    <w:rsid w:val="00BC4295"/>
    <w:rsid w:val="00BC4C9E"/>
    <w:rsid w:val="00BC648C"/>
    <w:rsid w:val="00BC659D"/>
    <w:rsid w:val="00BD044D"/>
    <w:rsid w:val="00BD0AAF"/>
    <w:rsid w:val="00BD0D87"/>
    <w:rsid w:val="00BD101A"/>
    <w:rsid w:val="00BD1A82"/>
    <w:rsid w:val="00BD5662"/>
    <w:rsid w:val="00BD65AE"/>
    <w:rsid w:val="00BE4B53"/>
    <w:rsid w:val="00BE537C"/>
    <w:rsid w:val="00BE5739"/>
    <w:rsid w:val="00BF0DAD"/>
    <w:rsid w:val="00BF1A1C"/>
    <w:rsid w:val="00BF2581"/>
    <w:rsid w:val="00BF3AEE"/>
    <w:rsid w:val="00BF6B79"/>
    <w:rsid w:val="00BF7913"/>
    <w:rsid w:val="00BF7DCF"/>
    <w:rsid w:val="00C02638"/>
    <w:rsid w:val="00C03EC8"/>
    <w:rsid w:val="00C05319"/>
    <w:rsid w:val="00C10327"/>
    <w:rsid w:val="00C11DFC"/>
    <w:rsid w:val="00C13202"/>
    <w:rsid w:val="00C1487D"/>
    <w:rsid w:val="00C1592F"/>
    <w:rsid w:val="00C16A45"/>
    <w:rsid w:val="00C20CE5"/>
    <w:rsid w:val="00C233FF"/>
    <w:rsid w:val="00C23EF4"/>
    <w:rsid w:val="00C30303"/>
    <w:rsid w:val="00C317F8"/>
    <w:rsid w:val="00C3322E"/>
    <w:rsid w:val="00C341E9"/>
    <w:rsid w:val="00C35D39"/>
    <w:rsid w:val="00C36B35"/>
    <w:rsid w:val="00C37386"/>
    <w:rsid w:val="00C4546B"/>
    <w:rsid w:val="00C455F3"/>
    <w:rsid w:val="00C53164"/>
    <w:rsid w:val="00C63A6A"/>
    <w:rsid w:val="00C6471C"/>
    <w:rsid w:val="00C6555C"/>
    <w:rsid w:val="00C65F3E"/>
    <w:rsid w:val="00C70D9E"/>
    <w:rsid w:val="00C744BB"/>
    <w:rsid w:val="00C75D1F"/>
    <w:rsid w:val="00C76A6A"/>
    <w:rsid w:val="00C8083C"/>
    <w:rsid w:val="00C8230E"/>
    <w:rsid w:val="00C83CF3"/>
    <w:rsid w:val="00C854AA"/>
    <w:rsid w:val="00C86AF6"/>
    <w:rsid w:val="00C914C8"/>
    <w:rsid w:val="00C9383A"/>
    <w:rsid w:val="00C94074"/>
    <w:rsid w:val="00C95FD6"/>
    <w:rsid w:val="00C9703A"/>
    <w:rsid w:val="00C9708C"/>
    <w:rsid w:val="00CA0813"/>
    <w:rsid w:val="00CB7A34"/>
    <w:rsid w:val="00CB7F9E"/>
    <w:rsid w:val="00CC1544"/>
    <w:rsid w:val="00CC17EB"/>
    <w:rsid w:val="00CC44D6"/>
    <w:rsid w:val="00CD0DA9"/>
    <w:rsid w:val="00CD1A83"/>
    <w:rsid w:val="00CD329A"/>
    <w:rsid w:val="00CD46BA"/>
    <w:rsid w:val="00CD53DC"/>
    <w:rsid w:val="00CD5881"/>
    <w:rsid w:val="00CD652D"/>
    <w:rsid w:val="00CE1138"/>
    <w:rsid w:val="00CE1A8D"/>
    <w:rsid w:val="00CE4D41"/>
    <w:rsid w:val="00CE5138"/>
    <w:rsid w:val="00CE5C02"/>
    <w:rsid w:val="00CE6895"/>
    <w:rsid w:val="00CE6F3E"/>
    <w:rsid w:val="00CE794D"/>
    <w:rsid w:val="00CF08BE"/>
    <w:rsid w:val="00CF32B7"/>
    <w:rsid w:val="00CF5DE3"/>
    <w:rsid w:val="00CF5FB2"/>
    <w:rsid w:val="00D0397C"/>
    <w:rsid w:val="00D05D68"/>
    <w:rsid w:val="00D104F3"/>
    <w:rsid w:val="00D11D6A"/>
    <w:rsid w:val="00D1790E"/>
    <w:rsid w:val="00D20541"/>
    <w:rsid w:val="00D21C8D"/>
    <w:rsid w:val="00D23841"/>
    <w:rsid w:val="00D2497C"/>
    <w:rsid w:val="00D258FD"/>
    <w:rsid w:val="00D307E0"/>
    <w:rsid w:val="00D32114"/>
    <w:rsid w:val="00D33DEC"/>
    <w:rsid w:val="00D35F38"/>
    <w:rsid w:val="00D36591"/>
    <w:rsid w:val="00D37600"/>
    <w:rsid w:val="00D40976"/>
    <w:rsid w:val="00D41810"/>
    <w:rsid w:val="00D429EC"/>
    <w:rsid w:val="00D47CAE"/>
    <w:rsid w:val="00D50DA4"/>
    <w:rsid w:val="00D54126"/>
    <w:rsid w:val="00D56EB3"/>
    <w:rsid w:val="00D57188"/>
    <w:rsid w:val="00D57FA0"/>
    <w:rsid w:val="00D60A5A"/>
    <w:rsid w:val="00D6387D"/>
    <w:rsid w:val="00D64D07"/>
    <w:rsid w:val="00D66A7B"/>
    <w:rsid w:val="00D66F8C"/>
    <w:rsid w:val="00D67E5C"/>
    <w:rsid w:val="00D7088B"/>
    <w:rsid w:val="00D710ED"/>
    <w:rsid w:val="00D7446A"/>
    <w:rsid w:val="00D75819"/>
    <w:rsid w:val="00D770F6"/>
    <w:rsid w:val="00D8367C"/>
    <w:rsid w:val="00D90E70"/>
    <w:rsid w:val="00D91F13"/>
    <w:rsid w:val="00D92A92"/>
    <w:rsid w:val="00D94A12"/>
    <w:rsid w:val="00D96799"/>
    <w:rsid w:val="00D97233"/>
    <w:rsid w:val="00D97743"/>
    <w:rsid w:val="00DA21CE"/>
    <w:rsid w:val="00DA2B28"/>
    <w:rsid w:val="00DA3094"/>
    <w:rsid w:val="00DA3DFF"/>
    <w:rsid w:val="00DA4AF0"/>
    <w:rsid w:val="00DA73E8"/>
    <w:rsid w:val="00DB0BDB"/>
    <w:rsid w:val="00DB0D7A"/>
    <w:rsid w:val="00DB41B1"/>
    <w:rsid w:val="00DB4B22"/>
    <w:rsid w:val="00DB6487"/>
    <w:rsid w:val="00DB7328"/>
    <w:rsid w:val="00DC14CC"/>
    <w:rsid w:val="00DC3B64"/>
    <w:rsid w:val="00DC3F98"/>
    <w:rsid w:val="00DC530F"/>
    <w:rsid w:val="00DD05DD"/>
    <w:rsid w:val="00DD4C65"/>
    <w:rsid w:val="00DD5451"/>
    <w:rsid w:val="00DD7BBC"/>
    <w:rsid w:val="00DE3276"/>
    <w:rsid w:val="00DE3B5D"/>
    <w:rsid w:val="00DE4358"/>
    <w:rsid w:val="00DE4AC2"/>
    <w:rsid w:val="00DE6F1B"/>
    <w:rsid w:val="00DE75A5"/>
    <w:rsid w:val="00DF0733"/>
    <w:rsid w:val="00DF399A"/>
    <w:rsid w:val="00DF4973"/>
    <w:rsid w:val="00DF4DF5"/>
    <w:rsid w:val="00E01779"/>
    <w:rsid w:val="00E05153"/>
    <w:rsid w:val="00E117A9"/>
    <w:rsid w:val="00E13A5A"/>
    <w:rsid w:val="00E14B22"/>
    <w:rsid w:val="00E203B6"/>
    <w:rsid w:val="00E21AFB"/>
    <w:rsid w:val="00E225E0"/>
    <w:rsid w:val="00E22B87"/>
    <w:rsid w:val="00E24A6F"/>
    <w:rsid w:val="00E255CC"/>
    <w:rsid w:val="00E26A7D"/>
    <w:rsid w:val="00E3035F"/>
    <w:rsid w:val="00E32D28"/>
    <w:rsid w:val="00E33A1F"/>
    <w:rsid w:val="00E33E3C"/>
    <w:rsid w:val="00E34A28"/>
    <w:rsid w:val="00E359F3"/>
    <w:rsid w:val="00E361F7"/>
    <w:rsid w:val="00E400ED"/>
    <w:rsid w:val="00E41B6C"/>
    <w:rsid w:val="00E41D60"/>
    <w:rsid w:val="00E42729"/>
    <w:rsid w:val="00E444CB"/>
    <w:rsid w:val="00E46085"/>
    <w:rsid w:val="00E460DC"/>
    <w:rsid w:val="00E51A12"/>
    <w:rsid w:val="00E525A4"/>
    <w:rsid w:val="00E54CFB"/>
    <w:rsid w:val="00E56485"/>
    <w:rsid w:val="00E57E3C"/>
    <w:rsid w:val="00E61FF9"/>
    <w:rsid w:val="00E63B3E"/>
    <w:rsid w:val="00E65B5D"/>
    <w:rsid w:val="00E66C25"/>
    <w:rsid w:val="00E720DD"/>
    <w:rsid w:val="00E75FF2"/>
    <w:rsid w:val="00E77500"/>
    <w:rsid w:val="00E7754F"/>
    <w:rsid w:val="00E77665"/>
    <w:rsid w:val="00E852C3"/>
    <w:rsid w:val="00E86713"/>
    <w:rsid w:val="00E954CA"/>
    <w:rsid w:val="00EA38DB"/>
    <w:rsid w:val="00EB0A89"/>
    <w:rsid w:val="00EB1101"/>
    <w:rsid w:val="00EB141D"/>
    <w:rsid w:val="00EB2982"/>
    <w:rsid w:val="00EB5A02"/>
    <w:rsid w:val="00EB69E4"/>
    <w:rsid w:val="00EB7AB2"/>
    <w:rsid w:val="00EC0D18"/>
    <w:rsid w:val="00EC0E19"/>
    <w:rsid w:val="00EC13D7"/>
    <w:rsid w:val="00EC609C"/>
    <w:rsid w:val="00EC6140"/>
    <w:rsid w:val="00ED0D23"/>
    <w:rsid w:val="00ED13E8"/>
    <w:rsid w:val="00ED1A40"/>
    <w:rsid w:val="00ED23BD"/>
    <w:rsid w:val="00ED3139"/>
    <w:rsid w:val="00ED5B70"/>
    <w:rsid w:val="00EE46A8"/>
    <w:rsid w:val="00EE4BA7"/>
    <w:rsid w:val="00EE6806"/>
    <w:rsid w:val="00EE79C8"/>
    <w:rsid w:val="00EF401E"/>
    <w:rsid w:val="00EF415B"/>
    <w:rsid w:val="00EF492A"/>
    <w:rsid w:val="00EF497E"/>
    <w:rsid w:val="00EF6064"/>
    <w:rsid w:val="00F00B6F"/>
    <w:rsid w:val="00F0232D"/>
    <w:rsid w:val="00F0516F"/>
    <w:rsid w:val="00F06F33"/>
    <w:rsid w:val="00F121E6"/>
    <w:rsid w:val="00F13E47"/>
    <w:rsid w:val="00F140EF"/>
    <w:rsid w:val="00F147EF"/>
    <w:rsid w:val="00F263AB"/>
    <w:rsid w:val="00F31A38"/>
    <w:rsid w:val="00F33333"/>
    <w:rsid w:val="00F34613"/>
    <w:rsid w:val="00F34A24"/>
    <w:rsid w:val="00F3740D"/>
    <w:rsid w:val="00F37B33"/>
    <w:rsid w:val="00F419B7"/>
    <w:rsid w:val="00F444EC"/>
    <w:rsid w:val="00F505C8"/>
    <w:rsid w:val="00F553C3"/>
    <w:rsid w:val="00F56E8A"/>
    <w:rsid w:val="00F60DAD"/>
    <w:rsid w:val="00F655FE"/>
    <w:rsid w:val="00F71C4C"/>
    <w:rsid w:val="00F7332D"/>
    <w:rsid w:val="00F73341"/>
    <w:rsid w:val="00F7634A"/>
    <w:rsid w:val="00F769DC"/>
    <w:rsid w:val="00F84C0C"/>
    <w:rsid w:val="00F850CC"/>
    <w:rsid w:val="00F878B2"/>
    <w:rsid w:val="00F87FE9"/>
    <w:rsid w:val="00F908DF"/>
    <w:rsid w:val="00F96B5B"/>
    <w:rsid w:val="00F96EFF"/>
    <w:rsid w:val="00FA085A"/>
    <w:rsid w:val="00FA3B6D"/>
    <w:rsid w:val="00FA4BB4"/>
    <w:rsid w:val="00FA7624"/>
    <w:rsid w:val="00FB061D"/>
    <w:rsid w:val="00FB1CE4"/>
    <w:rsid w:val="00FB57F9"/>
    <w:rsid w:val="00FB5F4E"/>
    <w:rsid w:val="00FB67CF"/>
    <w:rsid w:val="00FC1A8B"/>
    <w:rsid w:val="00FC1DF9"/>
    <w:rsid w:val="00FC3509"/>
    <w:rsid w:val="00FC36AB"/>
    <w:rsid w:val="00FC79FA"/>
    <w:rsid w:val="00FD057C"/>
    <w:rsid w:val="00FD1EE0"/>
    <w:rsid w:val="00FE3B18"/>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DefaultParagraphFon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hm0072/cndc_bayesian_eva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bohm0072/cndc_bayesian_eval" TargetMode="External"/><Relationship Id="rId28" Type="http://schemas.openxmlformats.org/officeDocument/2006/relationships/footer" Target="footer2.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3.xml"/><Relationship Id="rId30"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21</Pages>
  <Words>23258</Words>
  <Characters>132577</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155524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542</cp:revision>
  <dcterms:created xsi:type="dcterms:W3CDTF">2021-06-01T21:09:00Z</dcterms:created>
  <dcterms:modified xsi:type="dcterms:W3CDTF">2021-07-13T19:08:00Z</dcterms:modified>
</cp:coreProperties>
</file>