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DB6E2B" w14:paraId="204E3498" w14:textId="77777777" w:rsidTr="008B47DF">
        <w:tc>
          <w:tcPr>
            <w:tcW w:w="9350" w:type="dxa"/>
          </w:tcPr>
          <w:p w14:paraId="75462D8B" w14:textId="20B88ECA" w:rsidR="00DB6E2B" w:rsidRDefault="003E21D8">
            <w:r>
              <w:rPr>
                <w:noProof/>
              </w:rPr>
              <w:drawing>
                <wp:inline distT="0" distB="0" distL="0" distR="0" wp14:anchorId="634AA3D6" wp14:editId="2FACF47B">
                  <wp:extent cx="5943600" cy="4840605"/>
                  <wp:effectExtent l="0" t="0" r="0" b="0"/>
                  <wp:docPr id="5" name="Picture 5" descr="Chart, dia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Chart, diagram&#10;&#10;Description automatically generated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84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6E2B" w14:paraId="23D1833B" w14:textId="77777777" w:rsidTr="008B47DF">
        <w:tc>
          <w:tcPr>
            <w:tcW w:w="9350" w:type="dxa"/>
          </w:tcPr>
          <w:p w14:paraId="734471E0" w14:textId="017C5172" w:rsidR="00DB6E2B" w:rsidRPr="001E7514" w:rsidRDefault="001E7514">
            <w:r w:rsidRPr="001E7514">
              <w:rPr>
                <w:b/>
                <w:bCs/>
              </w:rPr>
              <w:t>Mockup 1.</w:t>
            </w:r>
            <w:r>
              <w:rPr>
                <w:b/>
                <w:bCs/>
              </w:rPr>
              <w:t xml:space="preserve"> </w:t>
            </w:r>
            <w:r w:rsidR="003E21D8">
              <w:t xml:space="preserve">Hypothetical example of statistical methods showing </w:t>
            </w:r>
            <w:r w:rsidRPr="003E21D8">
              <w:rPr>
                <w:b/>
                <w:bCs/>
              </w:rPr>
              <w:t xml:space="preserve">(a) </w:t>
            </w:r>
            <w:r w:rsidR="003E21D8">
              <w:t>raw</w:t>
            </w:r>
            <w:r>
              <w:t xml:space="preserve"> experimental data, </w:t>
            </w:r>
            <w:r w:rsidRPr="003E21D8">
              <w:rPr>
                <w:b/>
                <w:bCs/>
              </w:rPr>
              <w:t>(</w:t>
            </w:r>
            <w:r w:rsidR="003E21D8" w:rsidRPr="003E21D8">
              <w:rPr>
                <w:b/>
                <w:bCs/>
              </w:rPr>
              <w:t>b</w:t>
            </w:r>
            <w:r w:rsidRPr="003E21D8">
              <w:rPr>
                <w:b/>
                <w:bCs/>
              </w:rPr>
              <w:t xml:space="preserve">) </w:t>
            </w:r>
            <w:r>
              <w:t>linear-plateau curves (solid colored lines) fitted for each experimental sampling date (points with each date distinguished by color) and the critical N dilution curve (solid black line) fitted using the hierarchical Bayesian method</w:t>
            </w:r>
            <w:r w:rsidR="003E21D8">
              <w:t xml:space="preserve"> based on Makowski et al</w:t>
            </w:r>
            <w:r w:rsidR="003A373B">
              <w:t>.</w:t>
            </w:r>
            <w:r w:rsidR="003E21D8">
              <w:t xml:space="preserve"> (2020)</w:t>
            </w:r>
            <w:r>
              <w:t xml:space="preserve">, </w:t>
            </w:r>
            <w:r w:rsidR="003E21D8" w:rsidRPr="003E21D8">
              <w:rPr>
                <w:b/>
                <w:bCs/>
              </w:rPr>
              <w:t>(</w:t>
            </w:r>
            <w:r w:rsidR="003E21D8" w:rsidRPr="003E21D8">
              <w:rPr>
                <w:b/>
                <w:bCs/>
              </w:rPr>
              <w:t>c</w:t>
            </w:r>
            <w:r w:rsidR="003E21D8" w:rsidRPr="003E21D8">
              <w:rPr>
                <w:b/>
                <w:bCs/>
              </w:rPr>
              <w:t>)</w:t>
            </w:r>
            <w:r w:rsidR="003E21D8">
              <w:t xml:space="preserve"> critical points (opaque) and non-critical points (transparent) selected using conventional statistical analysis (i.e., ANOVA and protected multiple comparison) with critical N dilution curve (dotted line) fitted using conventional methods (i.e., non-linear regression using only the critical points),</w:t>
            </w:r>
            <w:r w:rsidR="003E21D8">
              <w:t xml:space="preserve"> </w:t>
            </w:r>
            <w:r>
              <w:t xml:space="preserve">and </w:t>
            </w:r>
            <w:r w:rsidRPr="003E21D8">
              <w:rPr>
                <w:b/>
                <w:bCs/>
              </w:rPr>
              <w:t>(d)</w:t>
            </w:r>
            <w:r>
              <w:t xml:space="preserve"> comparison of critical N dilution curves</w:t>
            </w:r>
            <w:r w:rsidR="00827358">
              <w:t xml:space="preserve"> using the conventional statistical method (dotted line) and the Bayesian hierarchical method (solid line) both derived from the same original experimental data.</w:t>
            </w:r>
          </w:p>
        </w:tc>
      </w:tr>
    </w:tbl>
    <w:p w14:paraId="621AF568" w14:textId="77777777" w:rsidR="00066A29" w:rsidRDefault="003A373B"/>
    <w:sectPr w:rsidR="00066A29" w:rsidSect="00E66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2B"/>
    <w:rsid w:val="00044CC6"/>
    <w:rsid w:val="000450E3"/>
    <w:rsid w:val="0008378E"/>
    <w:rsid w:val="000A5CA6"/>
    <w:rsid w:val="000B1230"/>
    <w:rsid w:val="000C19A9"/>
    <w:rsid w:val="000E4A0E"/>
    <w:rsid w:val="001B6350"/>
    <w:rsid w:val="001C0596"/>
    <w:rsid w:val="001E7514"/>
    <w:rsid w:val="00216D38"/>
    <w:rsid w:val="002C3F97"/>
    <w:rsid w:val="00303446"/>
    <w:rsid w:val="003A373B"/>
    <w:rsid w:val="003E21D8"/>
    <w:rsid w:val="003F5A79"/>
    <w:rsid w:val="00457D24"/>
    <w:rsid w:val="004D19C6"/>
    <w:rsid w:val="004D451E"/>
    <w:rsid w:val="004E2159"/>
    <w:rsid w:val="0050094D"/>
    <w:rsid w:val="00514B68"/>
    <w:rsid w:val="00525F4C"/>
    <w:rsid w:val="00577892"/>
    <w:rsid w:val="005A2040"/>
    <w:rsid w:val="005A6F4B"/>
    <w:rsid w:val="005E2CC3"/>
    <w:rsid w:val="005F2952"/>
    <w:rsid w:val="00665A4E"/>
    <w:rsid w:val="00784705"/>
    <w:rsid w:val="007A2B6A"/>
    <w:rsid w:val="007A4470"/>
    <w:rsid w:val="007F1CBE"/>
    <w:rsid w:val="00827358"/>
    <w:rsid w:val="008B47DF"/>
    <w:rsid w:val="008D49FC"/>
    <w:rsid w:val="00950190"/>
    <w:rsid w:val="009679A6"/>
    <w:rsid w:val="0098471C"/>
    <w:rsid w:val="009853AD"/>
    <w:rsid w:val="009C2CB1"/>
    <w:rsid w:val="00A0029C"/>
    <w:rsid w:val="00A03FEB"/>
    <w:rsid w:val="00A13272"/>
    <w:rsid w:val="00A31288"/>
    <w:rsid w:val="00A54178"/>
    <w:rsid w:val="00A74381"/>
    <w:rsid w:val="00AC60F5"/>
    <w:rsid w:val="00AD0A30"/>
    <w:rsid w:val="00B133CD"/>
    <w:rsid w:val="00B31E08"/>
    <w:rsid w:val="00B3565E"/>
    <w:rsid w:val="00B5738C"/>
    <w:rsid w:val="00B853DC"/>
    <w:rsid w:val="00BB169A"/>
    <w:rsid w:val="00C419D5"/>
    <w:rsid w:val="00C513D0"/>
    <w:rsid w:val="00C83BF2"/>
    <w:rsid w:val="00CA3884"/>
    <w:rsid w:val="00CF2DB4"/>
    <w:rsid w:val="00D0560E"/>
    <w:rsid w:val="00D541AD"/>
    <w:rsid w:val="00D67B68"/>
    <w:rsid w:val="00D9278B"/>
    <w:rsid w:val="00DB6E2B"/>
    <w:rsid w:val="00DC3874"/>
    <w:rsid w:val="00DC4A95"/>
    <w:rsid w:val="00DC6A22"/>
    <w:rsid w:val="00DE5EF6"/>
    <w:rsid w:val="00E171CE"/>
    <w:rsid w:val="00E65C61"/>
    <w:rsid w:val="00E667BA"/>
    <w:rsid w:val="00E75632"/>
    <w:rsid w:val="00EB0462"/>
    <w:rsid w:val="00EC1C49"/>
    <w:rsid w:val="00EE6035"/>
    <w:rsid w:val="00F06D63"/>
    <w:rsid w:val="00F32E63"/>
    <w:rsid w:val="00F608C5"/>
    <w:rsid w:val="00F6285A"/>
    <w:rsid w:val="00F76DEF"/>
    <w:rsid w:val="00F9246B"/>
    <w:rsid w:val="00F9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D81D90"/>
  <w15:chartTrackingRefBased/>
  <w15:docId w15:val="{1394A5F5-9B69-5F46-AF82-6AC983725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E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Bohman</dc:creator>
  <cp:keywords/>
  <dc:description/>
  <cp:lastModifiedBy>Brian Bohman</cp:lastModifiedBy>
  <cp:revision>6</cp:revision>
  <dcterms:created xsi:type="dcterms:W3CDTF">2021-02-21T17:29:00Z</dcterms:created>
  <dcterms:modified xsi:type="dcterms:W3CDTF">2021-02-21T17:57:00Z</dcterms:modified>
</cp:coreProperties>
</file>