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0895FBAA" w14:textId="77777777" w:rsidR="00B31DE7" w:rsidRDefault="00AE220D" w:rsidP="00810194">
      <w:pPr>
        <w:spacing w:before="1" w:line="360" w:lineRule="auto"/>
        <w:ind w:right="117"/>
        <w:jc w:val="both"/>
        <w:rPr>
          <w:rFonts w:ascii="Times New Roman" w:hAnsi="Times New Roman"/>
          <w:noProof/>
          <w:sz w:val="24"/>
        </w:rPr>
      </w:pPr>
      <w:r>
        <w:rPr>
          <w:rFonts w:ascii="Times New Roman" w:hAnsi="Times New Roman"/>
          <w:sz w:val="24"/>
        </w:rPr>
        <w:t>Most retailers fall far short of delivering an individualized experience demanded by customers. The vast majority have not even started to define what customization means to their consumers and business which is a crucial first step (</w:t>
      </w:r>
      <w:r w:rsidRPr="00AE220D">
        <w:rPr>
          <w:rFonts w:ascii="Times New Roman" w:hAnsi="Times New Roman"/>
          <w:noProof/>
          <w:sz w:val="24"/>
        </w:rPr>
        <w:t>Abraham</w:t>
      </w:r>
      <w:r>
        <w:rPr>
          <w:rFonts w:ascii="Times New Roman" w:hAnsi="Times New Roman"/>
          <w:noProof/>
          <w:sz w:val="24"/>
        </w:rPr>
        <w:t xml:space="preserve"> et al., 2019).</w:t>
      </w:r>
      <w:r w:rsidR="0022790F">
        <w:rPr>
          <w:rFonts w:ascii="Times New Roman" w:hAnsi="Times New Roman"/>
          <w:noProof/>
          <w:sz w:val="24"/>
        </w:rPr>
        <w:t xml:space="preserve"> This could be produced due to several reason. According to a survey made by </w:t>
      </w:r>
      <w:r w:rsidR="000C624B" w:rsidRPr="000C624B">
        <w:rPr>
          <w:rFonts w:ascii="Times New Roman" w:hAnsi="Times New Roman"/>
          <w:noProof/>
          <w:sz w:val="24"/>
        </w:rPr>
        <w:t>Boudet</w:t>
      </w:r>
      <w:r w:rsidR="000C624B">
        <w:rPr>
          <w:rFonts w:ascii="Times New Roman" w:hAnsi="Times New Roman"/>
          <w:noProof/>
          <w:sz w:val="24"/>
        </w:rPr>
        <w:t xml:space="preserve"> et al (2019)</w:t>
      </w:r>
      <w:r w:rsidR="0022790F">
        <w:rPr>
          <w:rFonts w:ascii="Times New Roman" w:hAnsi="Times New Roman"/>
          <w:noProof/>
          <w:sz w:val="24"/>
        </w:rPr>
        <w:t xml:space="preserve"> fewer than 10% of the respondent companies currently deploy personalization beyond digital channels in a systematic way. Additionally, it also</w:t>
      </w:r>
      <w:r w:rsidR="00B31DE7">
        <w:rPr>
          <w:rFonts w:ascii="Times New Roman" w:hAnsi="Times New Roman"/>
          <w:noProof/>
          <w:sz w:val="24"/>
        </w:rPr>
        <w:t xml:space="preserve"> important to mention</w:t>
      </w:r>
      <w:r w:rsidR="0022790F">
        <w:rPr>
          <w:rFonts w:ascii="Times New Roman" w:hAnsi="Times New Roman"/>
          <w:noProof/>
          <w:sz w:val="24"/>
        </w:rPr>
        <w:t xml:space="preserve"> the low investment, made by retailes, which is aimed to imporve customization</w:t>
      </w:r>
      <w:r w:rsidR="00B31DE7">
        <w:rPr>
          <w:rFonts w:ascii="Times New Roman" w:hAnsi="Times New Roman"/>
          <w:noProof/>
          <w:sz w:val="24"/>
        </w:rPr>
        <w:t>. R</w:t>
      </w:r>
      <w:r w:rsidR="0022790F">
        <w:rPr>
          <w:rFonts w:ascii="Times New Roman" w:hAnsi="Times New Roman"/>
          <w:noProof/>
          <w:sz w:val="24"/>
        </w:rPr>
        <w:t>etailers are invest</w:t>
      </w:r>
      <w:r w:rsidR="00027D2E">
        <w:rPr>
          <w:rFonts w:ascii="Times New Roman" w:hAnsi="Times New Roman"/>
          <w:noProof/>
          <w:sz w:val="24"/>
        </w:rPr>
        <w:t>ing</w:t>
      </w:r>
      <w:r w:rsidR="0022790F">
        <w:rPr>
          <w:rFonts w:ascii="Times New Roman" w:hAnsi="Times New Roman"/>
          <w:noProof/>
          <w:sz w:val="24"/>
        </w:rPr>
        <w:t>, on average, 0.7% of their revenues while top retailers are investion 0.9% or about 1.3 times more</w:t>
      </w:r>
      <w:r w:rsidR="000C624B">
        <w:rPr>
          <w:rFonts w:ascii="Times New Roman" w:hAnsi="Times New Roman"/>
          <w:noProof/>
          <w:sz w:val="24"/>
        </w:rPr>
        <w:t xml:space="preserve"> </w:t>
      </w:r>
      <w:r w:rsidR="000C624B">
        <w:rPr>
          <w:rFonts w:ascii="Times New Roman" w:hAnsi="Times New Roman"/>
          <w:sz w:val="24"/>
        </w:rPr>
        <w:t>(</w:t>
      </w:r>
      <w:r w:rsidR="000C624B" w:rsidRPr="00AE220D">
        <w:rPr>
          <w:rFonts w:ascii="Times New Roman" w:hAnsi="Times New Roman"/>
          <w:noProof/>
          <w:sz w:val="24"/>
        </w:rPr>
        <w:t>Abraham</w:t>
      </w:r>
      <w:r w:rsidR="000C624B">
        <w:rPr>
          <w:rFonts w:ascii="Times New Roman" w:hAnsi="Times New Roman"/>
          <w:noProof/>
          <w:sz w:val="24"/>
        </w:rPr>
        <w:t xml:space="preserve"> et al., 2019). </w:t>
      </w:r>
    </w:p>
    <w:p w14:paraId="66057AD5" w14:textId="645947C2" w:rsidR="00B31DE7" w:rsidRDefault="00B31DE7" w:rsidP="00810194">
      <w:pPr>
        <w:spacing w:before="1" w:line="360" w:lineRule="auto"/>
        <w:ind w:right="117"/>
        <w:jc w:val="both"/>
        <w:rPr>
          <w:rFonts w:ascii="Times New Roman" w:hAnsi="Times New Roman"/>
          <w:noProof/>
          <w:sz w:val="24"/>
        </w:rPr>
      </w:pPr>
      <w:r>
        <w:rPr>
          <w:rFonts w:ascii="Times New Roman" w:hAnsi="Times New Roman"/>
          <w:noProof/>
          <w:sz w:val="24"/>
        </w:rPr>
        <w:tab/>
        <w:t>A research conducted in 2019, found that only one in five organizations are effetive at personalizing content at-scale; moreover, altough 14% of the marketing budget is going toward p</w:t>
      </w:r>
      <w:r w:rsidR="00DA4641">
        <w:rPr>
          <w:rFonts w:ascii="Times New Roman" w:hAnsi="Times New Roman"/>
          <w:noProof/>
          <w:sz w:val="24"/>
        </w:rPr>
        <w:t>ersonalization</w:t>
      </w:r>
      <w:r>
        <w:rPr>
          <w:rFonts w:ascii="Times New Roman" w:hAnsi="Times New Roman"/>
          <w:noProof/>
          <w:sz w:val="24"/>
        </w:rPr>
        <w:t xml:space="preserve">, 74% of the organization surveyed said thay are struggling with personalization efforts </w:t>
      </w:r>
      <w:sdt>
        <w:sdtPr>
          <w:rPr>
            <w:rFonts w:ascii="Times New Roman" w:hAnsi="Times New Roman"/>
            <w:noProof/>
            <w:sz w:val="24"/>
          </w:rPr>
          <w:id w:val="849606617"/>
          <w:citation/>
        </w:sdtPr>
        <w:sdtContent>
          <w:r>
            <w:rPr>
              <w:rFonts w:ascii="Times New Roman" w:hAnsi="Times New Roman"/>
              <w:noProof/>
              <w:sz w:val="24"/>
            </w:rPr>
            <w:fldChar w:fldCharType="begin"/>
          </w:r>
          <w:r w:rsidRPr="00B31DE7">
            <w:rPr>
              <w:rFonts w:ascii="Times New Roman" w:hAnsi="Times New Roman"/>
              <w:noProof/>
              <w:sz w:val="24"/>
            </w:rPr>
            <w:instrText xml:space="preserve"> CITATION Bri19 \l 9226 </w:instrText>
          </w:r>
          <w:r>
            <w:rPr>
              <w:rFonts w:ascii="Times New Roman" w:hAnsi="Times New Roman"/>
              <w:noProof/>
              <w:sz w:val="24"/>
            </w:rPr>
            <w:fldChar w:fldCharType="separate"/>
          </w:r>
          <w:r w:rsidRPr="00B31DE7">
            <w:rPr>
              <w:rFonts w:ascii="Times New Roman" w:hAnsi="Times New Roman"/>
              <w:noProof/>
              <w:sz w:val="24"/>
            </w:rPr>
            <w:t>(Britt, 2019)</w:t>
          </w:r>
          <w:r>
            <w:rPr>
              <w:rFonts w:ascii="Times New Roman" w:hAnsi="Times New Roman"/>
              <w:noProof/>
              <w:sz w:val="24"/>
            </w:rPr>
            <w:fldChar w:fldCharType="end"/>
          </w:r>
        </w:sdtContent>
      </w:sdt>
      <w:r>
        <w:rPr>
          <w:rFonts w:ascii="Times New Roman" w:hAnsi="Times New Roman"/>
          <w:noProof/>
          <w:sz w:val="24"/>
        </w:rPr>
        <w:t>.</w:t>
      </w:r>
    </w:p>
    <w:p w14:paraId="4AEBE833" w14:textId="2A39FFBA"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w:t>
      </w:r>
      <w:r w:rsidR="00E426FB">
        <w:rPr>
          <w:rFonts w:ascii="Times New Roman" w:hAnsi="Times New Roman"/>
          <w:sz w:val="24"/>
        </w:rPr>
        <w:t xml:space="preserve"> </w:t>
      </w:r>
      <w:r>
        <w:rPr>
          <w:rFonts w:ascii="Times New Roman" w:hAnsi="Times New Roman"/>
          <w:sz w:val="24"/>
        </w:rPr>
        <w:t>what he or she prefers to see</w:t>
      </w:r>
      <w:r w:rsidR="00E426FB">
        <w:rPr>
          <w:rFonts w:ascii="Times New Roman" w:hAnsi="Times New Roman"/>
          <w:sz w:val="24"/>
        </w:rPr>
        <w:t>, as a change, on a specific product</w:t>
      </w:r>
      <w:r>
        <w:rPr>
          <w:rFonts w:ascii="Times New Roman" w:hAnsi="Times New Roman"/>
          <w:sz w:val="24"/>
        </w:rPr>
        <w:t xml:space="preserve">, for instance through changing an automobile vendor’s site to display a particular car model with specific color and feature options. Customization could lead to several benefits such as: increment of loyalty, reduction of operational costs or widening the net </w:t>
      </w:r>
      <w:sdt>
        <w:sdtPr>
          <w:rPr>
            <w:rFonts w:ascii="Times New Roman" w:hAnsi="Times New Roman"/>
            <w:sz w:val="24"/>
          </w:rPr>
          <w:id w:val="1828624199"/>
          <w:citation/>
        </w:sdtPr>
        <w:sdtContent>
          <w:r>
            <w:rPr>
              <w:rFonts w:ascii="Times New Roman" w:hAnsi="Times New Roman"/>
              <w:sz w:val="24"/>
            </w:rPr>
            <w:fldChar w:fldCharType="begin"/>
          </w:r>
          <w:r w:rsidRPr="004C01AE">
            <w:rPr>
              <w:rFonts w:ascii="Times New Roman" w:hAnsi="Times New Roman"/>
              <w:sz w:val="24"/>
            </w:rPr>
            <w:instrText xml:space="preserve"> CITATION Nie09 \l 9226 </w:instrText>
          </w:r>
          <w:r>
            <w:rPr>
              <w:rFonts w:ascii="Times New Roman" w:hAnsi="Times New Roman"/>
              <w:sz w:val="24"/>
            </w:rPr>
            <w:fldChar w:fldCharType="separate"/>
          </w:r>
          <w:r w:rsidRPr="004C01AE">
            <w:rPr>
              <w:rFonts w:ascii="Times New Roman" w:hAnsi="Times New Roman"/>
              <w:noProof/>
              <w:sz w:val="24"/>
            </w:rPr>
            <w:t xml:space="preserve"> (Nielsen, 2009)</w:t>
          </w:r>
          <w:r>
            <w:rPr>
              <w:rFonts w:ascii="Times New Roman" w:hAnsi="Times New Roman"/>
              <w:sz w:val="24"/>
            </w:rPr>
            <w:fldChar w:fldCharType="end"/>
          </w:r>
        </w:sdtContent>
      </w:sdt>
      <w:r>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Pr>
              <w:rFonts w:ascii="Times New Roman" w:hAnsi="Times New Roman"/>
              <w:sz w:val="24"/>
            </w:rPr>
            <w:fldChar w:fldCharType="begin"/>
          </w:r>
          <w:r w:rsidRPr="00766A5D">
            <w:rPr>
              <w:rFonts w:ascii="Times New Roman" w:hAnsi="Times New Roman"/>
              <w:sz w:val="24"/>
            </w:rPr>
            <w:instrText xml:space="preserve"> CITATION Car \l 9226 </w:instrText>
          </w:r>
          <w:r>
            <w:rPr>
              <w:rFonts w:ascii="Times New Roman" w:hAnsi="Times New Roman"/>
              <w:sz w:val="24"/>
            </w:rPr>
            <w:fldChar w:fldCharType="separate"/>
          </w:r>
          <w:r w:rsidRPr="00766A5D">
            <w:rPr>
              <w:rFonts w:ascii="Times New Roman" w:hAnsi="Times New Roman"/>
              <w:noProof/>
              <w:sz w:val="24"/>
            </w:rPr>
            <w:t>(Cardello &amp; Nielsen)</w:t>
          </w:r>
          <w:r>
            <w:rPr>
              <w:rFonts w:ascii="Times New Roman" w:hAnsi="Times New Roman"/>
              <w:sz w:val="24"/>
            </w:rPr>
            <w:fldChar w:fldCharType="end"/>
          </w:r>
        </w:sdtContent>
      </w:sdt>
      <w:r>
        <w:rPr>
          <w:rFonts w:ascii="Times New Roman" w:hAnsi="Times New Roman"/>
          <w:sz w:val="24"/>
        </w:rPr>
        <w:t xml:space="preserve">.  </w:t>
      </w:r>
    </w:p>
    <w:p w14:paraId="6F4BAC67" w14:textId="511BB46B"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Mass product customization is much more difficult than providing customization in goods towards a reduced consumer group. The first step to ensure the product’s success is assembling the customer specification </w:t>
      </w:r>
      <w:sdt>
        <w:sdtPr>
          <w:rPr>
            <w:rFonts w:ascii="Times New Roman" w:hAnsi="Times New Roman"/>
            <w:sz w:val="24"/>
          </w:rPr>
          <w:id w:val="-2119821827"/>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.Nowadays, companies are trying to embrace mass customization in an attempt to provide unique value to their customer; nevertheless, many managers at these companies have discovered that mass 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Pr>
          <w:rFonts w:ascii="Times New Roman" w:hAnsi="Times New Roman"/>
          <w:sz w:val="24"/>
        </w:rPr>
        <w:t xml:space="preserve">. </w:t>
      </w:r>
    </w:p>
    <w:p w14:paraId="2EE55A0B" w14:textId="2FBC246D" w:rsidR="00E426FB" w:rsidRDefault="00E426FB" w:rsidP="00492ED5">
      <w:pPr>
        <w:spacing w:before="1" w:line="360" w:lineRule="auto"/>
        <w:ind w:right="117" w:firstLine="720"/>
        <w:jc w:val="both"/>
        <w:rPr>
          <w:rFonts w:ascii="Times New Roman" w:hAnsi="Times New Roman"/>
          <w:sz w:val="24"/>
        </w:rPr>
      </w:pPr>
    </w:p>
    <w:p w14:paraId="02D0A179" w14:textId="4B3C6129"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Customizing a product by each attribute tends to be onerous for consumers. As a result, the benefits produced by product customization could be countered by an increase in choice complexity, leading to a decrease of customer satisfaction along with other relevant variables as well (</w:t>
      </w:r>
      <w:r w:rsidRPr="0087005E">
        <w:rPr>
          <w:rFonts w:ascii="Times New Roman" w:hAnsi="Times New Roman"/>
          <w:sz w:val="24"/>
        </w:rPr>
        <w:t>Hildebrand</w:t>
      </w:r>
      <w:r>
        <w:rPr>
          <w:rFonts w:ascii="Times New Roman" w:hAnsi="Times New Roman"/>
          <w:sz w:val="24"/>
        </w:rPr>
        <w:t xml:space="preserve"> et al., 2014). Due to the high level of complexity around mass customization, it is fundamental to address the specific customers desires, within a customization context, in order to make the whole process simpler. Product customization necessities should be led by some determined factors such as the market demand, innovation, the value provided to the customers and the niche market the product is targeted to </w:t>
      </w:r>
      <w:sdt>
        <w:sdtPr>
          <w:rPr>
            <w:rFonts w:ascii="Times New Roman" w:hAnsi="Times New Roman"/>
            <w:sz w:val="24"/>
          </w:rPr>
          <w:id w:val="-1646111240"/>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p>
    <w:p w14:paraId="457E075A"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Research has been able to prove that companies have been struggling to achieve cost improvements promised by mass customization. This could be produced by the pressure, faced by companies, to deliver customized and affordable products (</w:t>
      </w:r>
      <w:proofErr w:type="spellStart"/>
      <w:r w:rsidRPr="00277DA4">
        <w:rPr>
          <w:rFonts w:ascii="Times New Roman" w:hAnsi="Times New Roman"/>
          <w:sz w:val="24"/>
        </w:rPr>
        <w:t>Wiengarten</w:t>
      </w:r>
      <w:proofErr w:type="spellEnd"/>
      <w:r>
        <w:rPr>
          <w:rFonts w:ascii="Times New Roman" w:hAnsi="Times New Roman"/>
          <w:sz w:val="24"/>
        </w:rPr>
        <w:t xml:space="preserve"> et al., 2017). Cost increase, in a customization context, could be produced by the maintenance of a variety of machinery and infrastructure that can produce different product, color, shapes, </w:t>
      </w:r>
      <w:proofErr w:type="spellStart"/>
      <w:r>
        <w:rPr>
          <w:rFonts w:ascii="Times New Roman" w:hAnsi="Times New Roman"/>
          <w:sz w:val="24"/>
        </w:rPr>
        <w:t>etc</w:t>
      </w:r>
      <w:proofErr w:type="spellEnd"/>
      <w:r>
        <w:rPr>
          <w:rFonts w:ascii="Times New Roman" w:hAnsi="Times New Roman"/>
          <w:sz w:val="24"/>
        </w:rPr>
        <w:t xml:space="preserve"> </w:t>
      </w:r>
      <w:sdt>
        <w:sdtPr>
          <w:rPr>
            <w:rFonts w:ascii="Times New Roman" w:hAnsi="Times New Roman"/>
            <w:sz w:val="24"/>
          </w:rPr>
          <w:id w:val="1068312170"/>
          <w:citation/>
        </w:sdtPr>
        <w:sdtContent>
          <w:r>
            <w:rPr>
              <w:rFonts w:ascii="Times New Roman" w:hAnsi="Times New Roman"/>
              <w:sz w:val="24"/>
            </w:rPr>
            <w:fldChar w:fldCharType="begin"/>
          </w:r>
          <w:r w:rsidRPr="00277DA4">
            <w:rPr>
              <w:rFonts w:ascii="Times New Roman" w:hAnsi="Times New Roman"/>
              <w:sz w:val="24"/>
            </w:rPr>
            <w:instrText xml:space="preserve"> CITATION Glo22 \l 9226 </w:instrText>
          </w:r>
          <w:r>
            <w:rPr>
              <w:rFonts w:ascii="Times New Roman" w:hAnsi="Times New Roman"/>
              <w:sz w:val="24"/>
            </w:rPr>
            <w:fldChar w:fldCharType="separate"/>
          </w:r>
          <w:r w:rsidRPr="00277DA4">
            <w:rPr>
              <w:rFonts w:ascii="Times New Roman" w:hAnsi="Times New Roman"/>
              <w:noProof/>
              <w:sz w:val="24"/>
            </w:rPr>
            <w:t>(Global Electronic Services, 2022)</w:t>
          </w:r>
          <w:r>
            <w:rPr>
              <w:rFonts w:ascii="Times New Roman" w:hAnsi="Times New Roman"/>
              <w:sz w:val="24"/>
            </w:rPr>
            <w:fldChar w:fldCharType="end"/>
          </w:r>
        </w:sdtContent>
      </w:sdt>
      <w:r>
        <w:rPr>
          <w:rFonts w:ascii="Times New Roman" w:hAnsi="Times New Roman"/>
          <w:sz w:val="24"/>
        </w:rPr>
        <w:t xml:space="preserve">. The tools and technologies required to reach mass customization at low cost are not accessible easily yet. There is no specialized infrastructure that offer access to all the capabilities of mass customization </w:t>
      </w:r>
      <w:sdt>
        <w:sdtPr>
          <w:rPr>
            <w:rFonts w:ascii="Times New Roman" w:hAnsi="Times New Roman"/>
            <w:sz w:val="24"/>
          </w:rPr>
          <w:id w:val="-2032029267"/>
          <w:citation/>
        </w:sdtPr>
        <w:sdtContent>
          <w:r>
            <w:rPr>
              <w:rFonts w:ascii="Times New Roman" w:hAnsi="Times New Roman"/>
              <w:sz w:val="24"/>
            </w:rPr>
            <w:fldChar w:fldCharType="begin"/>
          </w:r>
          <w:r w:rsidRPr="00277DA4">
            <w:rPr>
              <w:rFonts w:ascii="Times New Roman" w:hAnsi="Times New Roman"/>
              <w:sz w:val="24"/>
            </w:rPr>
            <w:instrText xml:space="preserve"> CITATION Roy21 \l 9226 </w:instrText>
          </w:r>
          <w:r>
            <w:rPr>
              <w:rFonts w:ascii="Times New Roman" w:hAnsi="Times New Roman"/>
              <w:sz w:val="24"/>
            </w:rPr>
            <w:fldChar w:fldCharType="separate"/>
          </w:r>
          <w:r w:rsidRPr="00277DA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w:t>
      </w:r>
    </w:p>
    <w:p w14:paraId="0EECDDCB"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For this reason, organizations, which offer product customization, could consider to narrow the variety available for users in order to just include the specific type and number of features, to customize, that the customers are actually looking for. </w:t>
      </w:r>
    </w:p>
    <w:p w14:paraId="30055CE9" w14:textId="0401A19A"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effects of complexity on mass customization are lower for expert consumers </w:t>
      </w:r>
      <w:sdt>
        <w:sdtPr>
          <w:rPr>
            <w:rFonts w:ascii="Times New Roman" w:hAnsi="Times New Roman"/>
            <w:sz w:val="24"/>
          </w:rPr>
          <w:id w:val="-12380031"/>
          <w:citation/>
        </w:sdtPr>
        <w:sdtContent>
          <w:r>
            <w:rPr>
              <w:rFonts w:ascii="Times New Roman" w:hAnsi="Times New Roman"/>
              <w:sz w:val="24"/>
            </w:rPr>
            <w:fldChar w:fldCharType="begin"/>
          </w:r>
          <w:r w:rsidRPr="00F449A4">
            <w:rPr>
              <w:rFonts w:ascii="Times New Roman" w:hAnsi="Times New Roman"/>
              <w:sz w:val="24"/>
            </w:rPr>
            <w:instrText xml:space="preserve"> CITATION Del05 \l 9226 </w:instrText>
          </w:r>
          <w:r>
            <w:rPr>
              <w:rFonts w:ascii="Times New Roman" w:hAnsi="Times New Roman"/>
              <w:sz w:val="24"/>
            </w:rPr>
            <w:fldChar w:fldCharType="separate"/>
          </w:r>
          <w:r w:rsidRPr="00F449A4">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w:t>
      </w:r>
      <w:r w:rsidR="0082708E">
        <w:rPr>
          <w:rFonts w:ascii="Times New Roman" w:hAnsi="Times New Roman"/>
          <w:sz w:val="24"/>
        </w:rPr>
        <w:t xml:space="preserve"> the way that consumers interact with them under a customization context. </w:t>
      </w:r>
    </w:p>
    <w:p w14:paraId="20AC7E19" w14:textId="77777777" w:rsidR="00E426FB" w:rsidRDefault="00E426FB" w:rsidP="00E426FB">
      <w:pPr>
        <w:spacing w:before="1" w:line="360" w:lineRule="auto"/>
        <w:ind w:right="117" w:firstLine="720"/>
        <w:jc w:val="both"/>
        <w:rPr>
          <w:rFonts w:ascii="Times New Roman" w:hAnsi="Times New Roman"/>
          <w:sz w:val="24"/>
        </w:rPr>
      </w:pPr>
    </w:p>
    <w:p w14:paraId="58CA17E8"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been mentioned before, a product with a high level of features to be customized, also could be seen as a complex task. </w:t>
      </w:r>
    </w:p>
    <w:p w14:paraId="6CC7C88D" w14:textId="76450BF7"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Th</w:t>
      </w:r>
      <w:r w:rsidR="0082708E">
        <w:rPr>
          <w:rFonts w:ascii="Times New Roman" w:hAnsi="Times New Roman"/>
          <w:sz w:val="24"/>
        </w:rPr>
        <w:t>e</w:t>
      </w:r>
      <w:r>
        <w:rPr>
          <w:rFonts w:ascii="Times New Roman" w:hAnsi="Times New Roman"/>
          <w:sz w:val="24"/>
        </w:rPr>
        <w:t xml:space="preserve"> new context,</w:t>
      </w:r>
      <w:r w:rsidR="0082708E">
        <w:rPr>
          <w:rFonts w:ascii="Times New Roman" w:hAnsi="Times New Roman"/>
          <w:sz w:val="24"/>
        </w:rPr>
        <w:t xml:space="preserve"> propelled by the circular economy,</w:t>
      </w:r>
      <w:r>
        <w:rPr>
          <w:rFonts w:ascii="Times New Roman" w:hAnsi="Times New Roman"/>
          <w:sz w:val="24"/>
        </w:rPr>
        <w:t xml:space="preserve">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481427FE" w14:textId="5A437714" w:rsidR="00FA3FBA" w:rsidRDefault="00FA3FBA" w:rsidP="00FA3FBA">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w:t>
      </w:r>
      <w:bookmarkStart w:id="2" w:name="_Hlk122613671"/>
      <w:r>
        <w:rPr>
          <w:rFonts w:ascii="Times New Roman" w:hAnsi="Times New Roman"/>
          <w:sz w:val="24"/>
        </w:rPr>
        <w:t xml:space="preserve">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w:t>
      </w:r>
      <w:bookmarkEnd w:id="2"/>
      <w:r>
        <w:rPr>
          <w:rFonts w:ascii="Times New Roman" w:hAnsi="Times New Roman"/>
          <w:sz w:val="24"/>
        </w:rPr>
        <w:t xml:space="preserve">to preserve psychological ownership is through customization. It has a great potential to retain psychological ownership, this statement could be confirmed by the research made by </w:t>
      </w:r>
      <w:r w:rsidRPr="00907ED9">
        <w:rPr>
          <w:rFonts w:ascii="Times New Roman" w:hAnsi="Times New Roman"/>
          <w:sz w:val="24"/>
        </w:rPr>
        <w:t>Arora</w:t>
      </w:r>
      <w:r>
        <w:rPr>
          <w:rFonts w:ascii="Times New Roman" w:hAnsi="Times New Roman"/>
          <w:sz w:val="24"/>
        </w:rPr>
        <w:t xml:space="preserve"> et al</w:t>
      </w:r>
      <w:r w:rsidRPr="00907ED9">
        <w:rPr>
          <w:rFonts w:ascii="Times New Roman" w:hAnsi="Times New Roman"/>
          <w:sz w:val="24"/>
        </w:rPr>
        <w:t xml:space="preserve"> </w:t>
      </w:r>
      <w:r>
        <w:rPr>
          <w:rFonts w:ascii="Times New Roman" w:hAnsi="Times New Roman"/>
          <w:sz w:val="24"/>
        </w:rPr>
        <w:t>(</w:t>
      </w:r>
      <w:r w:rsidRPr="00907ED9">
        <w:rPr>
          <w:rFonts w:ascii="Times New Roman" w:hAnsi="Times New Roman"/>
          <w:sz w:val="24"/>
        </w:rPr>
        <w:t>2021)</w:t>
      </w:r>
      <w:r>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 There are important opportunities for companies to enhance customization experiences, offered to their clients, as a replacement </w:t>
      </w:r>
      <w:r w:rsidR="008361FA">
        <w:rPr>
          <w:rFonts w:ascii="Times New Roman" w:hAnsi="Times New Roman"/>
          <w:sz w:val="24"/>
        </w:rPr>
        <w:t>for</w:t>
      </w:r>
      <w:r>
        <w:rPr>
          <w:rFonts w:ascii="Times New Roman" w:hAnsi="Times New Roman"/>
          <w:sz w:val="24"/>
        </w:rPr>
        <w:t xml:space="preserve"> legal ownership.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w:t>
      </w:r>
      <w:r w:rsidRPr="00F9437A">
        <w:rPr>
          <w:rFonts w:ascii="Times New Roman" w:hAnsi="Times New Roman"/>
          <w:sz w:val="24"/>
        </w:rPr>
        <w:lastRenderedPageBreak/>
        <w:t>companies in the short, mid and long term.</w:t>
      </w:r>
    </w:p>
    <w:p w14:paraId="205C73D9" w14:textId="1FA872AC" w:rsidR="00FB739F" w:rsidRDefault="004B5489" w:rsidP="00D03AB6">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56B40230" w14:textId="1C440575" w:rsidR="00CC457D" w:rsidRPr="00D03AB6"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75EA0F95" w14:textId="6363E155" w:rsidR="006A540E" w:rsidRPr="00C601A6" w:rsidRDefault="000D43D8" w:rsidP="006A540E">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46E7A7C2"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w:t>
      </w:r>
      <w:r>
        <w:rPr>
          <w:rFonts w:ascii="Times New Roman"/>
          <w:iCs/>
          <w:sz w:val="24"/>
          <w:szCs w:val="15"/>
        </w:rPr>
        <w:t>psychological ownership</w:t>
      </w:r>
      <w:r w:rsidRPr="00810194">
        <w:rPr>
          <w:rFonts w:ascii="Times New Roman"/>
          <w:iCs/>
          <w:sz w:val="24"/>
          <w:szCs w:val="15"/>
        </w:rPr>
        <w:t xml:space="preserve"> affected by the level of customization on a </w:t>
      </w:r>
      <w:r w:rsidRPr="00810194">
        <w:rPr>
          <w:rFonts w:ascii="Times New Roman"/>
          <w:iCs/>
          <w:sz w:val="24"/>
          <w:szCs w:val="15"/>
        </w:rPr>
        <w:lastRenderedPageBreak/>
        <w:t>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6A0D069E"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531B0E52"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69C419C8"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3398C488" w:rsidR="0086245F" w:rsidRPr="00C17778" w:rsidRDefault="0086245F">
      <w:pPr>
        <w:pStyle w:val="Heading3"/>
        <w:spacing w:before="1"/>
        <w:jc w:val="both"/>
        <w:rPr>
          <w:b w:val="0"/>
          <w:bCs w:val="0"/>
        </w:rPr>
      </w:pPr>
    </w:p>
    <w:p w14:paraId="3069F0F5" w14:textId="06B85BFE" w:rsidR="0086245F" w:rsidRDefault="00D03AB6">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7ADB6FCD" wp14:editId="74F60B5F">
            <wp:simplePos x="0" y="0"/>
            <wp:positionH relativeFrom="margin">
              <wp:posOffset>-327349</wp:posOffset>
            </wp:positionH>
            <wp:positionV relativeFrom="margin">
              <wp:posOffset>2839660</wp:posOffset>
            </wp:positionV>
            <wp:extent cx="666813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1905000"/>
                    </a:xfrm>
                    <a:prstGeom prst="rect">
                      <a:avLst/>
                    </a:prstGeom>
                    <a:noFill/>
                  </pic:spPr>
                </pic:pic>
              </a:graphicData>
            </a:graphic>
          </wp:anchor>
        </w:drawing>
      </w:r>
      <w:r w:rsidR="0086245F" w:rsidRPr="00C17778">
        <w:rPr>
          <w:b w:val="0"/>
          <w:bCs w:val="0"/>
        </w:rPr>
        <w:tab/>
      </w:r>
    </w:p>
    <w:p w14:paraId="01AF5AB6" w14:textId="3293B6AF" w:rsidR="00C17778" w:rsidRDefault="00C17778">
      <w:pPr>
        <w:pStyle w:val="Heading3"/>
        <w:spacing w:before="1"/>
        <w:jc w:val="both"/>
        <w:rPr>
          <w:b w:val="0"/>
          <w:bCs w:val="0"/>
        </w:rPr>
      </w:pPr>
    </w:p>
    <w:p w14:paraId="694035C8" w14:textId="581ADFEC" w:rsidR="00C30B65" w:rsidRPr="00C17778" w:rsidRDefault="00C30B65" w:rsidP="00625780">
      <w:pPr>
        <w:pStyle w:val="Heading3"/>
        <w:spacing w:before="1"/>
        <w:ind w:left="0"/>
        <w:jc w:val="both"/>
      </w:pPr>
    </w:p>
    <w:p w14:paraId="0A6AF22F" w14:textId="113FAEC6"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w:t>
      </w:r>
      <w:r w:rsidR="001063AD">
        <w:rPr>
          <w:rFonts w:ascii="Times New Roman"/>
          <w:iCs/>
          <w:sz w:val="24"/>
          <w:szCs w:val="15"/>
        </w:rPr>
        <w:lastRenderedPageBreak/>
        <w:t xml:space="preserve">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10C4F3A8" w14:textId="1E1F2DB4" w:rsidR="000318FC" w:rsidRPr="00D03AB6" w:rsidRDefault="000318FC" w:rsidP="00D03AB6">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0B160C58"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w:t>
      </w:r>
      <w:r w:rsidR="00694AD7">
        <w:rPr>
          <w:rFonts w:ascii="Times New Roman" w:hAnsi="Times New Roman"/>
          <w:noProof/>
          <w:sz w:val="24"/>
          <w:szCs w:val="15"/>
        </w:rPr>
        <w:t>, it is believed that this is a relevant contrast based on the difference about how customers interact with the product, as a holisitc unit, and how they interact with each feature, of the same product, but separately</w:t>
      </w:r>
      <w:r w:rsidR="00C35F3F">
        <w:rPr>
          <w:rFonts w:ascii="Times New Roman" w:hAnsi="Times New Roman"/>
          <w:noProof/>
          <w:sz w:val="24"/>
          <w:szCs w:val="15"/>
        </w:rPr>
        <w:t>. A</w:t>
      </w:r>
      <w:r w:rsidR="00694AD7">
        <w:rPr>
          <w:rFonts w:ascii="Times New Roman" w:hAnsi="Times New Roman"/>
          <w:noProof/>
          <w:sz w:val="24"/>
          <w:szCs w:val="15"/>
        </w:rPr>
        <w:t>d</w:t>
      </w:r>
      <w:r w:rsidR="00C35F3F">
        <w:rPr>
          <w:rFonts w:ascii="Times New Roman" w:hAnsi="Times New Roman"/>
          <w:noProof/>
          <w:sz w:val="24"/>
          <w:szCs w:val="15"/>
        </w:rPr>
        <w:t xml:space="preserve">ditionally it is going to be measured its impact in a customization context which will lead us to </w:t>
      </w:r>
      <w:r w:rsidR="00C35F3F">
        <w:rPr>
          <w:rFonts w:ascii="Times New Roman" w:hAnsi="Times New Roman"/>
          <w:noProof/>
          <w:sz w:val="24"/>
          <w:szCs w:val="15"/>
        </w:rPr>
        <w:lastRenderedPageBreak/>
        <w:t xml:space="preserve">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65CE0F5"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xml:space="preserve">; therefore, it is important for companies to offer just the options that are the most appealing for customers when </w:t>
      </w:r>
      <w:r w:rsidR="00C6606F">
        <w:rPr>
          <w:rFonts w:ascii="Times New Roman"/>
          <w:iCs/>
          <w:sz w:val="24"/>
          <w:szCs w:val="15"/>
        </w:rPr>
        <w:t xml:space="preserve">a </w:t>
      </w:r>
      <w:r w:rsidR="00E74316">
        <w:rPr>
          <w:rFonts w:ascii="Times New Roman"/>
          <w:iCs/>
          <w:sz w:val="24"/>
          <w:szCs w:val="15"/>
        </w:rPr>
        <w:t>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7D4B2E64"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r w:rsidR="00C6606F">
        <w:rPr>
          <w:rFonts w:ascii="Times New Roman"/>
          <w:iCs/>
          <w:sz w:val="24"/>
          <w:szCs w:val="15"/>
        </w:rPr>
        <w:t>come</w:t>
      </w:r>
      <w:r>
        <w:rPr>
          <w:rFonts w:ascii="Times New Roman"/>
          <w:iCs/>
          <w:sz w:val="24"/>
          <w:szCs w:val="15"/>
        </w:rPr>
        <w:t xml:space="preserve"> at a price </w:t>
      </w:r>
      <w:r w:rsidR="00C6606F">
        <w:rPr>
          <w:rFonts w:ascii="Times New Roman"/>
          <w:iCs/>
          <w:sz w:val="24"/>
          <w:szCs w:val="15"/>
        </w:rPr>
        <w:t>that</w:t>
      </w:r>
      <w:r>
        <w:rPr>
          <w:rFonts w:ascii="Times New Roman"/>
          <w:iCs/>
          <w:sz w:val="24"/>
          <w:szCs w:val="15"/>
        </w:rPr>
        <w:t xml:space="preserve"> could be harsh to measure, with hidden </w:t>
      </w:r>
      <w:r w:rsidR="00C6606F">
        <w:rPr>
          <w:rFonts w:ascii="Times New Roman"/>
          <w:iCs/>
          <w:sz w:val="24"/>
          <w:szCs w:val="15"/>
        </w:rPr>
        <w:t>costs</w:t>
      </w:r>
      <w:r>
        <w:rPr>
          <w:rFonts w:ascii="Times New Roman"/>
          <w:iCs/>
          <w:sz w:val="24"/>
          <w:szCs w:val="15"/>
        </w:rPr>
        <w:t xml:space="preserve">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 xml:space="preserve">the options offered to users at the time to customize a product could be a painkiller in order to deal with issues related </w:t>
      </w:r>
      <w:r w:rsidR="00C6606F">
        <w:rPr>
          <w:rFonts w:ascii="Times New Roman"/>
          <w:iCs/>
          <w:sz w:val="24"/>
          <w:szCs w:val="15"/>
        </w:rPr>
        <w:t>to</w:t>
      </w:r>
      <w:r w:rsidR="00776236">
        <w:rPr>
          <w:rFonts w:ascii="Times New Roman"/>
          <w:iCs/>
          <w:sz w:val="24"/>
          <w:szCs w:val="15"/>
        </w:rPr>
        <w:t xml:space="preserve">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t>
      </w:r>
      <w:r w:rsidR="00C6606F">
        <w:rPr>
          <w:rFonts w:ascii="Times New Roman"/>
          <w:iCs/>
          <w:sz w:val="24"/>
          <w:szCs w:val="15"/>
        </w:rPr>
        <w:t>that</w:t>
      </w:r>
      <w:r w:rsidR="008A1DCF">
        <w:rPr>
          <w:rFonts w:ascii="Times New Roman"/>
          <w:iCs/>
          <w:sz w:val="24"/>
          <w:szCs w:val="15"/>
        </w:rPr>
        <w:t xml:space="preserve"> </w:t>
      </w:r>
      <w:r w:rsidR="00C6606F">
        <w:rPr>
          <w:rFonts w:ascii="Times New Roman"/>
          <w:iCs/>
          <w:sz w:val="24"/>
          <w:szCs w:val="15"/>
        </w:rPr>
        <w:t>leads</w:t>
      </w:r>
      <w:r w:rsidR="008A1DCF">
        <w:rPr>
          <w:rFonts w:ascii="Times New Roman"/>
          <w:iCs/>
          <w:sz w:val="24"/>
          <w:szCs w:val="15"/>
        </w:rPr>
        <w:t xml:space="preserve"> to </w:t>
      </w:r>
      <w:r w:rsidR="00C6606F">
        <w:rPr>
          <w:rFonts w:ascii="Times New Roman"/>
          <w:iCs/>
          <w:sz w:val="24"/>
          <w:szCs w:val="15"/>
        </w:rPr>
        <w:t>knowing</w:t>
      </w:r>
      <w:r w:rsidR="008A1DCF">
        <w:rPr>
          <w:rFonts w:ascii="Times New Roman"/>
          <w:iCs/>
          <w:sz w:val="24"/>
          <w:szCs w:val="15"/>
        </w:rPr>
        <w:t xml:space="preserve"> which are the most appealing type of features and </w:t>
      </w:r>
      <w:r w:rsidR="00C6606F">
        <w:rPr>
          <w:rFonts w:ascii="Times New Roman"/>
          <w:iCs/>
          <w:sz w:val="24"/>
          <w:szCs w:val="15"/>
        </w:rPr>
        <w:t>degree</w:t>
      </w:r>
      <w:r w:rsidR="008A1DCF">
        <w:rPr>
          <w:rFonts w:ascii="Times New Roman"/>
          <w:iCs/>
          <w:sz w:val="24"/>
          <w:szCs w:val="15"/>
        </w:rPr>
        <w:t xml:space="preserve"> of customization for users.</w:t>
      </w:r>
      <w:r w:rsidR="00AF5091">
        <w:rPr>
          <w:rFonts w:ascii="Times New Roman"/>
          <w:iCs/>
          <w:sz w:val="24"/>
          <w:szCs w:val="15"/>
        </w:rPr>
        <w:t xml:space="preserve"> Through this approach</w:t>
      </w:r>
      <w:r w:rsidR="00C6606F">
        <w:rPr>
          <w:rFonts w:ascii="Times New Roman"/>
          <w:iCs/>
          <w:sz w:val="24"/>
          <w:szCs w:val="15"/>
        </w:rPr>
        <w:t>,</w:t>
      </w:r>
      <w:r w:rsidR="00AF5091">
        <w:rPr>
          <w:rFonts w:ascii="Times New Roman"/>
          <w:iCs/>
          <w:sz w:val="24"/>
          <w:szCs w:val="15"/>
        </w:rPr>
        <w:t xml:space="preserve"> it is expected to achieve this strategic narrowing.</w:t>
      </w:r>
    </w:p>
    <w:p w14:paraId="3786C53C" w14:textId="48496C9B" w:rsidR="00C85A03" w:rsidRDefault="00C85A03" w:rsidP="00C85A03">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20CD463C"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w:t>
      </w:r>
      <w:r w:rsidR="00C6606F">
        <w:rPr>
          <w:rFonts w:ascii="Times New Roman"/>
          <w:iCs/>
          <w:sz w:val="24"/>
          <w:szCs w:val="15"/>
        </w:rPr>
        <w:t>into</w:t>
      </w:r>
      <w:r>
        <w:rPr>
          <w:rFonts w:ascii="Times New Roman"/>
          <w:iCs/>
          <w:sz w:val="24"/>
          <w:szCs w:val="15"/>
        </w:rPr>
        <w:t xml:space="preserve"> 5 chapters. The introduction is presented in the first one. In the second and third the theoretical framework and the methodology respectively, are discussed. </w:t>
      </w:r>
      <w:r w:rsidR="00C6606F">
        <w:rPr>
          <w:rFonts w:ascii="Times New Roman"/>
          <w:iCs/>
          <w:sz w:val="24"/>
          <w:szCs w:val="15"/>
        </w:rPr>
        <w:t>Chapter</w:t>
      </w:r>
      <w:r>
        <w:rPr>
          <w:rFonts w:ascii="Times New Roman"/>
          <w:iCs/>
          <w:sz w:val="24"/>
          <w:szCs w:val="15"/>
        </w:rPr>
        <w:t xml:space="preserve"> four contains the obtained results and the analysis of those. Finally, chapter five </w:t>
      </w:r>
      <w:r w:rsidR="00C6606F">
        <w:rPr>
          <w:rFonts w:ascii="Times New Roman"/>
          <w:iCs/>
          <w:sz w:val="24"/>
          <w:szCs w:val="15"/>
        </w:rPr>
        <w:t>includes</w:t>
      </w:r>
      <w:r>
        <w:rPr>
          <w:rFonts w:ascii="Times New Roman"/>
          <w:iCs/>
          <w:sz w:val="24"/>
          <w:szCs w:val="15"/>
        </w:rPr>
        <w:t xml:space="preserve"> the conclusion of the research, the managerial implications and the limitations</w:t>
      </w:r>
      <w:r w:rsidR="00C6606F">
        <w:rPr>
          <w:rFonts w:ascii="Times New Roman"/>
          <w:iCs/>
          <w:sz w:val="24"/>
          <w:szCs w:val="15"/>
        </w:rPr>
        <w:t>,</w:t>
      </w:r>
      <w:r>
        <w:rPr>
          <w:rFonts w:ascii="Times New Roman"/>
          <w:iCs/>
          <w:sz w:val="24"/>
          <w:szCs w:val="15"/>
        </w:rPr>
        <w:t xml:space="preserve">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bookmarkEnd w:id="0"/>
    <w:p w14:paraId="6D60E743" w14:textId="3994DC4B" w:rsidR="00810194" w:rsidRDefault="00810194" w:rsidP="007B41B7">
      <w:pPr>
        <w:pStyle w:val="Heading3"/>
        <w:spacing w:before="1" w:line="360" w:lineRule="auto"/>
        <w:jc w:val="both"/>
        <w:rPr>
          <w:rFonts w:eastAsia="Arial MT" w:cs="Arial MT"/>
          <w:b w:val="0"/>
          <w:bCs w:val="0"/>
          <w:szCs w:val="22"/>
        </w:rPr>
      </w:pPr>
    </w:p>
    <w:sectPr w:rsidR="00810194"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1E87" w14:textId="77777777" w:rsidR="00F72739" w:rsidRDefault="00F72739">
      <w:r>
        <w:separator/>
      </w:r>
    </w:p>
  </w:endnote>
  <w:endnote w:type="continuationSeparator" w:id="0">
    <w:p w14:paraId="3BA7AC40" w14:textId="77777777" w:rsidR="00F72739" w:rsidRDefault="00F72739">
      <w:r>
        <w:continuationSeparator/>
      </w:r>
    </w:p>
  </w:endnote>
  <w:endnote w:type="continuationNotice" w:id="1">
    <w:p w14:paraId="39D93176" w14:textId="77777777" w:rsidR="00F72739" w:rsidRDefault="00F72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D9E8" w14:textId="77777777" w:rsidR="00F72739" w:rsidRDefault="00F72739">
      <w:r>
        <w:separator/>
      </w:r>
    </w:p>
  </w:footnote>
  <w:footnote w:type="continuationSeparator" w:id="0">
    <w:p w14:paraId="74939722" w14:textId="77777777" w:rsidR="00F72739" w:rsidRDefault="00F72739">
      <w:r>
        <w:continuationSeparator/>
      </w:r>
    </w:p>
  </w:footnote>
  <w:footnote w:type="continuationNotice" w:id="1">
    <w:p w14:paraId="4642B01C" w14:textId="77777777" w:rsidR="00F72739" w:rsidRDefault="00F727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27D2E"/>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A340D"/>
    <w:rsid w:val="000B3B93"/>
    <w:rsid w:val="000C17DB"/>
    <w:rsid w:val="000C624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4E4"/>
    <w:rsid w:val="001F5926"/>
    <w:rsid w:val="001F5F53"/>
    <w:rsid w:val="001F6B53"/>
    <w:rsid w:val="00202491"/>
    <w:rsid w:val="00203A06"/>
    <w:rsid w:val="00204C81"/>
    <w:rsid w:val="002218F5"/>
    <w:rsid w:val="00224507"/>
    <w:rsid w:val="00225D07"/>
    <w:rsid w:val="00226B71"/>
    <w:rsid w:val="0022790F"/>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1B2"/>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5A62"/>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2ED5"/>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169CB"/>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C6D3B"/>
    <w:rsid w:val="005D2856"/>
    <w:rsid w:val="005D29D1"/>
    <w:rsid w:val="005D3AA5"/>
    <w:rsid w:val="005D486B"/>
    <w:rsid w:val="005D68FD"/>
    <w:rsid w:val="005E00C6"/>
    <w:rsid w:val="005E730B"/>
    <w:rsid w:val="005F2BB0"/>
    <w:rsid w:val="005F4938"/>
    <w:rsid w:val="00601DED"/>
    <w:rsid w:val="00604255"/>
    <w:rsid w:val="00604882"/>
    <w:rsid w:val="0060698E"/>
    <w:rsid w:val="00606E75"/>
    <w:rsid w:val="006136E1"/>
    <w:rsid w:val="00614A8B"/>
    <w:rsid w:val="006169CE"/>
    <w:rsid w:val="0062085E"/>
    <w:rsid w:val="00623FA3"/>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53EE"/>
    <w:rsid w:val="00656130"/>
    <w:rsid w:val="00660074"/>
    <w:rsid w:val="006605C5"/>
    <w:rsid w:val="0066112A"/>
    <w:rsid w:val="00662845"/>
    <w:rsid w:val="00666D83"/>
    <w:rsid w:val="00670A03"/>
    <w:rsid w:val="0067286B"/>
    <w:rsid w:val="00674FEA"/>
    <w:rsid w:val="00675587"/>
    <w:rsid w:val="00680C80"/>
    <w:rsid w:val="00682E4A"/>
    <w:rsid w:val="00683802"/>
    <w:rsid w:val="006840E3"/>
    <w:rsid w:val="006910E5"/>
    <w:rsid w:val="00694AD7"/>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0E12"/>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2708E"/>
    <w:rsid w:val="00831861"/>
    <w:rsid w:val="00835945"/>
    <w:rsid w:val="008361FA"/>
    <w:rsid w:val="00836716"/>
    <w:rsid w:val="008425BC"/>
    <w:rsid w:val="008443DF"/>
    <w:rsid w:val="008473B0"/>
    <w:rsid w:val="00850216"/>
    <w:rsid w:val="0086245F"/>
    <w:rsid w:val="00863921"/>
    <w:rsid w:val="00865319"/>
    <w:rsid w:val="00867A55"/>
    <w:rsid w:val="0087005E"/>
    <w:rsid w:val="00872DD3"/>
    <w:rsid w:val="0087541D"/>
    <w:rsid w:val="008759E7"/>
    <w:rsid w:val="00876BBA"/>
    <w:rsid w:val="00887A71"/>
    <w:rsid w:val="00890481"/>
    <w:rsid w:val="0089105A"/>
    <w:rsid w:val="00896AD5"/>
    <w:rsid w:val="008A1DCF"/>
    <w:rsid w:val="008A2766"/>
    <w:rsid w:val="008B5DF2"/>
    <w:rsid w:val="008B6526"/>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2ED7"/>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E2205"/>
    <w:rsid w:val="00AE220D"/>
    <w:rsid w:val="00AF38AF"/>
    <w:rsid w:val="00AF5091"/>
    <w:rsid w:val="00AF70EA"/>
    <w:rsid w:val="00B01DC0"/>
    <w:rsid w:val="00B0643A"/>
    <w:rsid w:val="00B070EE"/>
    <w:rsid w:val="00B07C87"/>
    <w:rsid w:val="00B20CA2"/>
    <w:rsid w:val="00B2172A"/>
    <w:rsid w:val="00B2210D"/>
    <w:rsid w:val="00B31DE7"/>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01A6"/>
    <w:rsid w:val="00C61FFF"/>
    <w:rsid w:val="00C6606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3AB6"/>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55FE"/>
    <w:rsid w:val="00D461D6"/>
    <w:rsid w:val="00D51447"/>
    <w:rsid w:val="00D51974"/>
    <w:rsid w:val="00D5358D"/>
    <w:rsid w:val="00D55375"/>
    <w:rsid w:val="00D55DE4"/>
    <w:rsid w:val="00D56E75"/>
    <w:rsid w:val="00D61C8E"/>
    <w:rsid w:val="00D62600"/>
    <w:rsid w:val="00D630D2"/>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4641"/>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6FB"/>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013C"/>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2739"/>
    <w:rsid w:val="00F74E6F"/>
    <w:rsid w:val="00F756FD"/>
    <w:rsid w:val="00F7670E"/>
    <w:rsid w:val="00F801E5"/>
    <w:rsid w:val="00F810B1"/>
    <w:rsid w:val="00F87CCA"/>
    <w:rsid w:val="00F9437A"/>
    <w:rsid w:val="00F95517"/>
    <w:rsid w:val="00FA0FFF"/>
    <w:rsid w:val="00FA3E67"/>
    <w:rsid w:val="00FA3FBA"/>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28502640">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9448190">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47941812">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3</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4</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6</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5</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7</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8</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10</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Abr19</b:Tag>
    <b:SourceType>InternetSite</b:SourceType>
    <b:Guid>{43B8FAF6-6079-4D82-84C3-F325383C6762}</b:Guid>
    <b:Title>The Next Level of Personalization in Retail</b:Title>
    <b:InternetSiteTitle>BCG</b:InternetSiteTitle>
    <b:Year>2019</b:Year>
    <b:Month>June</b:Month>
    <b:Day>04</b:Day>
    <b:URL>https://www.bcg.com/publications/2019/next-level-personalization-retail</b:URL>
    <b:Author>
      <b:Author>
        <b:NameList>
          <b:Person>
            <b:Last>Abraham</b:Last>
            <b:First>Mark</b:First>
          </b:Person>
          <b:Person>
            <b:Last>Archacki</b:Last>
            <b:First>Robert</b:First>
          </b:Person>
          <b:Person>
            <b:Last>Fanfarillo</b:Last>
            <b:First>Stefano</b:First>
          </b:Person>
          <b:Person>
            <b:Last>Esteve</b:Last>
            <b:First>Josep</b:First>
          </b:Person>
        </b:NameList>
      </b:Author>
    </b:Author>
    <b:RefOrder>29</b:RefOrder>
  </b:Source>
  <b:Source>
    <b:Tag>Bou19</b:Tag>
    <b:SourceType>InternetSite</b:SourceType>
    <b:Guid>{DFF4F765-6394-4A9C-9772-78CA10DE0300}</b:Guid>
    <b:Title>The future of personalization—and how to get ready for it</b:Title>
    <b:InternetSiteTitle>McKinsey&amp;Co</b:InternetSiteTitle>
    <b:Year>2019</b:Year>
    <b:Month>June</b:Month>
    <b:Day>18</b:Day>
    <b:URL>https://www.mckinsey.com/capabilities/growth-marketing-and-sales/our-insights/the-future-of-personalization-and-how-to-get-ready-for-it</b:URL>
    <b:Author>
      <b:Author>
        <b:NameList>
          <b:Person>
            <b:Last>Boudet</b:Last>
            <b:First>Julien</b:First>
          </b:Person>
          <b:Person>
            <b:Last>Gregg</b:Last>
            <b:First>Brian</b:First>
          </b:Person>
          <b:Person>
            <b:Last>Rathje</b:Last>
            <b:First>Kathryn</b:First>
          </b:Person>
          <b:Person>
            <b:Last>Stein</b:Last>
            <b:First>Eli</b:First>
          </b:Person>
          <b:Person>
            <b:Last>Vollhardt</b:Last>
            <b:First>Kai</b:First>
          </b:Person>
        </b:NameList>
      </b:Author>
    </b:Author>
    <b:RefOrder>30</b:RefOrder>
  </b:Source>
  <b:Source>
    <b:Tag>Bri19</b:Tag>
    <b:SourceType>InternetSite</b:SourceType>
    <b:Guid>{98C20ECC-696A-472B-993C-663289F92B59}</b:Guid>
    <b:Title>Why Personalization Efforts Fail</b:Title>
    <b:InternetSiteTitle>cmswire</b:InternetSiteTitle>
    <b:Year>2019</b:Year>
    <b:Month>September</b:Month>
    <b:Day>13</b:Day>
    <b:URL>https://www.cmswire.com/digital-experience/why-personalization-efforts-fail/</b:URL>
    <b:Author>
      <b:Author>
        <b:NameList>
          <b:Person>
            <b:Last>Britt</b:Last>
            <b:First>Phil</b:First>
          </b:Person>
        </b:NameList>
      </b:Author>
    </b:Author>
    <b:RefOrder>1</b:RefOrder>
  </b:Source>
</b:Sources>
</file>

<file path=customXml/itemProps1.xml><?xml version="1.0" encoding="utf-8"?>
<ds:datastoreItem xmlns:ds="http://schemas.openxmlformats.org/officeDocument/2006/customXml" ds:itemID="{FBCBA9D8-9629-4886-91E1-3ADE269A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8</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144</cp:revision>
  <cp:lastPrinted>2022-08-11T14:32:00Z</cp:lastPrinted>
  <dcterms:created xsi:type="dcterms:W3CDTF">2022-09-15T09:23:00Z</dcterms:created>
  <dcterms:modified xsi:type="dcterms:W3CDTF">2022-12-22T15:15:00Z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7dacac2b6ca0992dce03427db003f8ac1dd8e0170ff98209eaead617b4c2af91</vt:lpwstr>
  </property>
</Properties>
</file>