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C8384F" w14:textId="1FDF6B68" w:rsidR="003040D9" w:rsidRPr="003040D9" w:rsidRDefault="00527854" w:rsidP="003040D9">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04E48987"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3F7527">
      <w:pPr>
        <w:pStyle w:val="BodyText"/>
        <w:spacing w:before="1" w:line="360" w:lineRule="auto"/>
        <w:rPr>
          <w:rFonts w:ascii="Times New Roman"/>
          <w:i/>
          <w:sz w:val="36"/>
        </w:rPr>
      </w:pPr>
    </w:p>
    <w:p w14:paraId="4BC62DDD" w14:textId="461AB553" w:rsidR="00AC5E9B" w:rsidRPr="00AC5E9B" w:rsidRDefault="00AC5E9B" w:rsidP="00AC5E9B">
      <w:pPr>
        <w:pStyle w:val="BodyText"/>
        <w:spacing w:before="1" w:line="360" w:lineRule="auto"/>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2D23CEA2" w14:textId="699E975B" w:rsidR="00AA181E"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According to Lee &amp; Kim (2020) customization is the process where products are designed from common materials, leading to a feeling of uniqueness for consumers or users. </w:t>
      </w:r>
      <w:r w:rsidR="00A55D66">
        <w:rPr>
          <w:rFonts w:ascii="Times New Roman" w:hAnsi="Times New Roman"/>
          <w:sz w:val="24"/>
        </w:rPr>
        <w:t>It is different from personalization because customization is done directly by the user who is asked to identify their preferences and; therefore,</w:t>
      </w:r>
      <w:r w:rsidR="00155D5B">
        <w:rPr>
          <w:rFonts w:ascii="Times New Roman" w:hAnsi="Times New Roman"/>
          <w:sz w:val="24"/>
        </w:rPr>
        <w:t xml:space="preserve"> they</w:t>
      </w:r>
      <w:r w:rsidR="00A55D66">
        <w:rPr>
          <w:rFonts w:ascii="Times New Roman" w:hAnsi="Times New Roman"/>
          <w:sz w:val="24"/>
        </w:rPr>
        <w:t xml:space="preserve"> are shown things that they used to enjoy</w:t>
      </w:r>
      <w:sdt>
        <w:sdtPr>
          <w:rPr>
            <w:rFonts w:ascii="Times New Roman" w:hAnsi="Times New Roman"/>
            <w:sz w:val="24"/>
          </w:rPr>
          <w:id w:val="987672162"/>
          <w:citation/>
        </w:sdtPr>
        <w:sdtContent>
          <w:r w:rsidR="00F00CA2">
            <w:rPr>
              <w:rFonts w:ascii="Times New Roman" w:hAnsi="Times New Roman"/>
              <w:sz w:val="24"/>
            </w:rPr>
            <w:fldChar w:fldCharType="begin"/>
          </w:r>
          <w:r w:rsidR="00F00CA2" w:rsidRPr="00F00CA2">
            <w:rPr>
              <w:rFonts w:ascii="Times New Roman" w:hAnsi="Times New Roman"/>
              <w:sz w:val="24"/>
            </w:rPr>
            <w:instrText xml:space="preserve"> CITATION Muh22 \l 9226 </w:instrText>
          </w:r>
          <w:r w:rsidR="00F00CA2">
            <w:rPr>
              <w:rFonts w:ascii="Times New Roman" w:hAnsi="Times New Roman"/>
              <w:sz w:val="24"/>
            </w:rPr>
            <w:fldChar w:fldCharType="separate"/>
          </w:r>
          <w:r w:rsidR="00F00CA2" w:rsidRPr="00F00CA2">
            <w:rPr>
              <w:rFonts w:ascii="Times New Roman" w:hAnsi="Times New Roman"/>
              <w:noProof/>
              <w:sz w:val="24"/>
            </w:rPr>
            <w:t xml:space="preserve"> (Muhammad, 2022)</w:t>
          </w:r>
          <w:r w:rsidR="00F00CA2">
            <w:rPr>
              <w:rFonts w:ascii="Times New Roman" w:hAnsi="Times New Roman"/>
              <w:sz w:val="24"/>
            </w:rPr>
            <w:fldChar w:fldCharType="end"/>
          </w:r>
        </w:sdtContent>
      </w:sdt>
      <w:r w:rsidR="00A55D66">
        <w:rPr>
          <w:rFonts w:ascii="Times New Roman" w:hAnsi="Times New Roman"/>
          <w:sz w:val="24"/>
        </w:rPr>
        <w:t xml:space="preserve">. </w:t>
      </w:r>
      <w:r w:rsidR="00155D5B">
        <w:rPr>
          <w:rFonts w:ascii="Times New Roman" w:hAnsi="Times New Roman"/>
          <w:sz w:val="24"/>
        </w:rPr>
        <w:t xml:space="preserve">In order to ensure a valid measurement, within a customization context, customers must be aware of their preferences and must be able to depict them </w:t>
      </w:r>
      <w:sdt>
        <w:sdtPr>
          <w:rPr>
            <w:rFonts w:ascii="Times New Roman" w:hAnsi="Times New Roman"/>
            <w:sz w:val="24"/>
          </w:rPr>
          <w:id w:val="397101598"/>
          <w:citation/>
        </w:sdtPr>
        <w:sdtContent>
          <w:r w:rsidR="00BC6024">
            <w:rPr>
              <w:rFonts w:ascii="Times New Roman" w:hAnsi="Times New Roman"/>
              <w:sz w:val="24"/>
            </w:rPr>
            <w:fldChar w:fldCharType="begin"/>
          </w:r>
          <w:r w:rsidR="00BC6024" w:rsidRPr="00BC6024">
            <w:rPr>
              <w:rFonts w:ascii="Times New Roman" w:hAnsi="Times New Roman"/>
              <w:sz w:val="24"/>
            </w:rPr>
            <w:instrText xml:space="preserve"> CITATION Sim05 \l 9226 </w:instrText>
          </w:r>
          <w:r w:rsidR="00BC6024">
            <w:rPr>
              <w:rFonts w:ascii="Times New Roman" w:hAnsi="Times New Roman"/>
              <w:sz w:val="24"/>
            </w:rPr>
            <w:fldChar w:fldCharType="separate"/>
          </w:r>
          <w:r w:rsidR="00BC6024" w:rsidRPr="00BC6024">
            <w:rPr>
              <w:rFonts w:ascii="Times New Roman" w:hAnsi="Times New Roman"/>
              <w:noProof/>
              <w:sz w:val="24"/>
            </w:rPr>
            <w:t>(Simonson, 2005)</w:t>
          </w:r>
          <w:r w:rsidR="00BC6024">
            <w:rPr>
              <w:rFonts w:ascii="Times New Roman" w:hAnsi="Times New Roman"/>
              <w:sz w:val="24"/>
            </w:rPr>
            <w:fldChar w:fldCharType="end"/>
          </w:r>
        </w:sdtContent>
      </w:sdt>
      <w:r w:rsidR="00C81565">
        <w:rPr>
          <w:rFonts w:ascii="Times New Roman" w:hAnsi="Times New Roman"/>
          <w:sz w:val="24"/>
        </w:rPr>
        <w:t xml:space="preserve">. Given the </w:t>
      </w:r>
      <w:r w:rsidR="00F00CA2">
        <w:rPr>
          <w:rFonts w:ascii="Times New Roman" w:hAnsi="Times New Roman"/>
          <w:sz w:val="24"/>
        </w:rPr>
        <w:t>endless solution spaces of even basic mass customization configurations</w:t>
      </w:r>
      <w:r w:rsidR="00BC6024">
        <w:rPr>
          <w:rFonts w:ascii="Times New Roman" w:hAnsi="Times New Roman"/>
          <w:sz w:val="24"/>
        </w:rPr>
        <w:t>,</w:t>
      </w:r>
      <w:r w:rsidR="00BC6024" w:rsidRPr="00BC6024">
        <w:t xml:space="preserve"> </w:t>
      </w:r>
      <w:r w:rsidR="00BC6024" w:rsidRPr="00BC6024">
        <w:rPr>
          <w:rFonts w:ascii="Times New Roman" w:hAnsi="Times New Roman"/>
          <w:sz w:val="24"/>
        </w:rPr>
        <w:t xml:space="preserve">Huffman &amp; Kahn </w:t>
      </w:r>
      <w:r w:rsidR="00BC6024">
        <w:rPr>
          <w:rFonts w:ascii="Times New Roman" w:hAnsi="Times New Roman"/>
          <w:sz w:val="24"/>
        </w:rPr>
        <w:t>(</w:t>
      </w:r>
      <w:r w:rsidR="00BC6024" w:rsidRPr="00BC6024">
        <w:rPr>
          <w:rFonts w:ascii="Times New Roman" w:hAnsi="Times New Roman"/>
          <w:sz w:val="24"/>
        </w:rPr>
        <w:t>1998)</w:t>
      </w:r>
      <w:r w:rsidR="00BC6024">
        <w:rPr>
          <w:rFonts w:ascii="Times New Roman" w:hAnsi="Times New Roman"/>
          <w:sz w:val="24"/>
        </w:rPr>
        <w:t xml:space="preserve"> </w:t>
      </w:r>
      <w:r w:rsidR="00F00CA2">
        <w:rPr>
          <w:rFonts w:ascii="Times New Roman" w:hAnsi="Times New Roman"/>
          <w:sz w:val="24"/>
        </w:rPr>
        <w:t xml:space="preserve">say that the preferences customers generate when faced with the challenge of defining a product are definitely a local optimum, if not an almost random choice. </w:t>
      </w:r>
    </w:p>
    <w:p w14:paraId="042160D1" w14:textId="188B4958" w:rsidR="00323073" w:rsidRPr="00527854" w:rsidRDefault="00323073" w:rsidP="00527854">
      <w:pPr>
        <w:spacing w:before="1" w:line="360" w:lineRule="auto"/>
        <w:ind w:right="117"/>
        <w:jc w:val="both"/>
        <w:rPr>
          <w:rFonts w:ascii="Times New Roman" w:hAnsi="Times New Roman"/>
          <w:sz w:val="24"/>
        </w:rPr>
      </w:pPr>
      <w:r>
        <w:rPr>
          <w:rFonts w:ascii="Times New Roman" w:hAnsi="Times New Roman"/>
          <w:sz w:val="24"/>
        </w:rPr>
        <w:tab/>
        <w:t xml:space="preserve">Mass customization configuration refers to the outline or arrangement of the different product components that can be mass customized </w:t>
      </w:r>
      <w:sdt>
        <w:sdtPr>
          <w:rPr>
            <w:rFonts w:ascii="Times New Roman" w:hAnsi="Times New Roman"/>
            <w:sz w:val="24"/>
          </w:rPr>
          <w:id w:val="1805197196"/>
          <w:citation/>
        </w:sdtPr>
        <w:sdtContent>
          <w:r w:rsidR="00D35A39">
            <w:rPr>
              <w:rFonts w:ascii="Times New Roman" w:hAnsi="Times New Roman"/>
              <w:sz w:val="24"/>
            </w:rPr>
            <w:fldChar w:fldCharType="begin"/>
          </w:r>
          <w:r w:rsidR="00D35A39" w:rsidRPr="00D35A39">
            <w:rPr>
              <w:rFonts w:ascii="Times New Roman" w:hAnsi="Times New Roman"/>
              <w:sz w:val="24"/>
            </w:rPr>
            <w:instrText xml:space="preserve"> CITATION Del05 \l 9226 </w:instrText>
          </w:r>
          <w:r w:rsidR="00D35A39">
            <w:rPr>
              <w:rFonts w:ascii="Times New Roman" w:hAnsi="Times New Roman"/>
              <w:sz w:val="24"/>
            </w:rPr>
            <w:fldChar w:fldCharType="separate"/>
          </w:r>
          <w:r w:rsidR="00D35A39" w:rsidRPr="00D35A39">
            <w:rPr>
              <w:rFonts w:ascii="Times New Roman" w:hAnsi="Times New Roman"/>
              <w:noProof/>
              <w:sz w:val="24"/>
            </w:rPr>
            <w:t>(Dellaert &amp; Stremersch, 2005)</w:t>
          </w:r>
          <w:r w:rsidR="00D35A39">
            <w:rPr>
              <w:rFonts w:ascii="Times New Roman" w:hAnsi="Times New Roman"/>
              <w:sz w:val="24"/>
            </w:rPr>
            <w:fldChar w:fldCharType="end"/>
          </w:r>
        </w:sdtContent>
      </w:sdt>
      <w:r>
        <w:rPr>
          <w:rFonts w:ascii="Times New Roman" w:hAnsi="Times New Roman"/>
          <w:sz w:val="24"/>
        </w:rPr>
        <w:t>. Mass customization refers to the ability to quickly design, produce and delivery products that meet specific customer needs at close to mass-production prices (</w:t>
      </w:r>
      <w:proofErr w:type="spellStart"/>
      <w:r w:rsidR="00D35A39" w:rsidRPr="00D35A39">
        <w:rPr>
          <w:rFonts w:ascii="Times New Roman" w:hAnsi="Times New Roman"/>
          <w:sz w:val="24"/>
        </w:rPr>
        <w:t>Puligadda</w:t>
      </w:r>
      <w:proofErr w:type="spellEnd"/>
      <w:r w:rsidR="00D35A39">
        <w:rPr>
          <w:rFonts w:ascii="Times New Roman" w:hAnsi="Times New Roman"/>
          <w:sz w:val="24"/>
        </w:rPr>
        <w:t xml:space="preserve"> et al., 2010</w:t>
      </w:r>
      <w:r>
        <w:rPr>
          <w:rFonts w:ascii="Times New Roman" w:hAnsi="Times New Roman"/>
          <w:sz w:val="24"/>
        </w:rPr>
        <w:t>)</w:t>
      </w:r>
      <w:r w:rsidR="00D35A39">
        <w:rPr>
          <w:rFonts w:ascii="Times New Roman" w:hAnsi="Times New Roman"/>
          <w:sz w:val="24"/>
        </w:rPr>
        <w:t xml:space="preserve">.  According to Schreier (2006) mass customization is a buyer-centric strategy whose  main objective is to provide superior customer value through the increase of satisfaction triggered by the individualization of products. </w:t>
      </w:r>
    </w:p>
    <w:p w14:paraId="3371C691" w14:textId="159D12F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mention that level of customization has been included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w:t>
      </w:r>
      <w:r w:rsidRPr="00527854">
        <w:rPr>
          <w:rFonts w:ascii="Times New Roman" w:hAnsi="Times New Roman"/>
          <w:sz w:val="24"/>
        </w:rPr>
        <w:lastRenderedPageBreak/>
        <w:t xml:space="preserve">products belonging to several categories.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2"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2"/>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3"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3"/>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lastRenderedPageBreak/>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w:t>
      </w:r>
      <w:r>
        <w:rPr>
          <w:b w:val="0"/>
          <w:bCs w:val="0"/>
        </w:rPr>
        <w:lastRenderedPageBreak/>
        <w:t xml:space="preserve">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7DDA200B" w:rsidR="00527854"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340C4AEC" w14:textId="77777777" w:rsidR="008C47D2" w:rsidRPr="00647056" w:rsidRDefault="008C47D2" w:rsidP="00527854">
      <w:pPr>
        <w:pStyle w:val="Heading3"/>
        <w:spacing w:before="1" w:line="360" w:lineRule="auto"/>
        <w:ind w:left="1440" w:firstLine="5"/>
        <w:jc w:val="both"/>
        <w:rPr>
          <w:b w:val="0"/>
          <w:bCs w:val="0"/>
        </w:rPr>
      </w:pP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w:t>
      </w:r>
      <w:r w:rsidRPr="00527854">
        <w:rPr>
          <w:rFonts w:ascii="Times New Roman" w:hAnsi="Times New Roman"/>
          <w:sz w:val="24"/>
        </w:rPr>
        <w:lastRenderedPageBreak/>
        <w:t xml:space="preserve">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to assign a higher product valuation when the good has been ensembled directly by them. In addition, it says that the positive impact of effort on product valuation is likely to happen when </w:t>
      </w:r>
      <w:r w:rsidR="00180C12">
        <w:rPr>
          <w:rFonts w:ascii="Times New Roman" w:hAnsi="Times New Roman"/>
          <w:sz w:val="24"/>
        </w:rPr>
        <w:lastRenderedPageBreak/>
        <w:t>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0C1C285E" w:rsidR="002E0830" w:rsidRDefault="002E0830" w:rsidP="007B41B7">
      <w:pPr>
        <w:pStyle w:val="Heading3"/>
        <w:spacing w:before="1" w:line="360" w:lineRule="auto"/>
        <w:jc w:val="both"/>
        <w:rPr>
          <w:rFonts w:eastAsia="Arial MT" w:cs="Arial MT"/>
          <w:b w:val="0"/>
          <w:bCs w:val="0"/>
          <w:szCs w:val="22"/>
        </w:rPr>
      </w:pPr>
    </w:p>
    <w:bookmarkEnd w:id="0"/>
    <w:p w14:paraId="2F455FC9" w14:textId="1378805B" w:rsidR="00A74F07" w:rsidRDefault="00A74F07" w:rsidP="007B41B7">
      <w:pPr>
        <w:pStyle w:val="Heading3"/>
        <w:spacing w:before="1" w:line="360" w:lineRule="auto"/>
        <w:jc w:val="both"/>
        <w:rPr>
          <w:rFonts w:eastAsia="Arial MT" w:cs="Arial MT"/>
          <w:b w:val="0"/>
          <w:bCs w:val="0"/>
          <w:szCs w:val="22"/>
        </w:rPr>
      </w:pPr>
    </w:p>
    <w:sectPr w:rsidR="00A74F07"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2FB52" w14:textId="77777777" w:rsidR="00B37F94" w:rsidRDefault="00B37F94">
      <w:r>
        <w:separator/>
      </w:r>
    </w:p>
  </w:endnote>
  <w:endnote w:type="continuationSeparator" w:id="0">
    <w:p w14:paraId="1D71661F" w14:textId="77777777" w:rsidR="00B37F94" w:rsidRDefault="00B37F94">
      <w:r>
        <w:continuationSeparator/>
      </w:r>
    </w:p>
  </w:endnote>
  <w:endnote w:type="continuationNotice" w:id="1">
    <w:p w14:paraId="755B8121" w14:textId="77777777" w:rsidR="00B37F94" w:rsidRDefault="00B37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FF9E6" w14:textId="77777777" w:rsidR="00B37F94" w:rsidRDefault="00B37F94">
      <w:r>
        <w:separator/>
      </w:r>
    </w:p>
  </w:footnote>
  <w:footnote w:type="continuationSeparator" w:id="0">
    <w:p w14:paraId="06E2EBAE" w14:textId="77777777" w:rsidR="00B37F94" w:rsidRDefault="00B37F94">
      <w:r>
        <w:continuationSeparator/>
      </w:r>
    </w:p>
  </w:footnote>
  <w:footnote w:type="continuationNotice" w:id="1">
    <w:p w14:paraId="7CB274F8" w14:textId="77777777" w:rsidR="00B37F94" w:rsidRDefault="00B37F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265E"/>
    <w:rsid w:val="00084B91"/>
    <w:rsid w:val="000856A1"/>
    <w:rsid w:val="00085AAB"/>
    <w:rsid w:val="00085ABB"/>
    <w:rsid w:val="00085C39"/>
    <w:rsid w:val="0008752D"/>
    <w:rsid w:val="00087655"/>
    <w:rsid w:val="00091CD2"/>
    <w:rsid w:val="00095A45"/>
    <w:rsid w:val="00096FE2"/>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54033"/>
    <w:rsid w:val="00155D5B"/>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40D9"/>
    <w:rsid w:val="003051DE"/>
    <w:rsid w:val="00306AA0"/>
    <w:rsid w:val="0031359F"/>
    <w:rsid w:val="003137EF"/>
    <w:rsid w:val="003177E7"/>
    <w:rsid w:val="003179AF"/>
    <w:rsid w:val="00322D6D"/>
    <w:rsid w:val="00323073"/>
    <w:rsid w:val="003404E8"/>
    <w:rsid w:val="00346A8D"/>
    <w:rsid w:val="00346BD8"/>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D72CC"/>
    <w:rsid w:val="004E015D"/>
    <w:rsid w:val="004E42F7"/>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7D2"/>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39E0"/>
    <w:rsid w:val="00981F43"/>
    <w:rsid w:val="00982002"/>
    <w:rsid w:val="0098292D"/>
    <w:rsid w:val="00990167"/>
    <w:rsid w:val="009944C8"/>
    <w:rsid w:val="00997535"/>
    <w:rsid w:val="009A1703"/>
    <w:rsid w:val="009A1CF9"/>
    <w:rsid w:val="009A33E0"/>
    <w:rsid w:val="009A5B42"/>
    <w:rsid w:val="009A7EC7"/>
    <w:rsid w:val="009A7ECF"/>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33638"/>
    <w:rsid w:val="00A35F0A"/>
    <w:rsid w:val="00A4376F"/>
    <w:rsid w:val="00A45E54"/>
    <w:rsid w:val="00A4741D"/>
    <w:rsid w:val="00A55422"/>
    <w:rsid w:val="00A55946"/>
    <w:rsid w:val="00A55D66"/>
    <w:rsid w:val="00A560D9"/>
    <w:rsid w:val="00A57813"/>
    <w:rsid w:val="00A57B1E"/>
    <w:rsid w:val="00A6017F"/>
    <w:rsid w:val="00A61214"/>
    <w:rsid w:val="00A6194E"/>
    <w:rsid w:val="00A63949"/>
    <w:rsid w:val="00A675F1"/>
    <w:rsid w:val="00A67C4D"/>
    <w:rsid w:val="00A71BEB"/>
    <w:rsid w:val="00A74F07"/>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643A"/>
    <w:rsid w:val="00B070EE"/>
    <w:rsid w:val="00B07C87"/>
    <w:rsid w:val="00B16BCE"/>
    <w:rsid w:val="00B20CA2"/>
    <w:rsid w:val="00B2172A"/>
    <w:rsid w:val="00B2210D"/>
    <w:rsid w:val="00B33A5D"/>
    <w:rsid w:val="00B348B5"/>
    <w:rsid w:val="00B3561C"/>
    <w:rsid w:val="00B37F94"/>
    <w:rsid w:val="00B46AA5"/>
    <w:rsid w:val="00B56D2B"/>
    <w:rsid w:val="00B61C15"/>
    <w:rsid w:val="00B6359B"/>
    <w:rsid w:val="00B6575B"/>
    <w:rsid w:val="00B712AF"/>
    <w:rsid w:val="00B72DF9"/>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024"/>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6792A"/>
    <w:rsid w:val="00C70139"/>
    <w:rsid w:val="00C74579"/>
    <w:rsid w:val="00C753C2"/>
    <w:rsid w:val="00C76913"/>
    <w:rsid w:val="00C8106B"/>
    <w:rsid w:val="00C81565"/>
    <w:rsid w:val="00C83BB3"/>
    <w:rsid w:val="00C85A03"/>
    <w:rsid w:val="00C85BB8"/>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35A39"/>
    <w:rsid w:val="00D36BD8"/>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0CA2"/>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10519222">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6305308">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59837665">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195453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81850819">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9</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10</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11</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14</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15</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16</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17</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18</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19</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20</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21</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22</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26</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27</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28</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30</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31</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32</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4</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33</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34</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5</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35</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36</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6</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7</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8</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37</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38</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b:RefOrder>
  </b:Source>
  <b:Source>
    <b:Tag>Muh22</b:Tag>
    <b:SourceType>InternetSite</b:SourceType>
    <b:Guid>{E85C9EAA-E6BC-4DA9-9891-CC06BC93FF60}</b:Guid>
    <b:Title>Customization vs. Personalization: What is the Difference?</b:Title>
    <b:Year>2022</b:Year>
    <b:InternetSiteTitle>Instapage</b:InternetSiteTitle>
    <b:Month>October</b:Month>
    <b:Day>28</b:Day>
    <b:URL>https://instapage.com/blog/customized-vs-personalized</b:URL>
    <b:Author>
      <b:Author>
        <b:NameList>
          <b:Person>
            <b:Last>Muhammad</b:Last>
            <b:First>Fahad</b:First>
          </b:Person>
        </b:NameList>
      </b:Author>
    </b:Author>
    <b:RefOrder>2</b:RefOrder>
  </b:Source>
  <b:Source>
    <b:Tag>Sim05</b:Tag>
    <b:SourceType>JournalArticle</b:SourceType>
    <b:Guid>{FFA74D2A-753F-480F-9056-4C89A34DBAAD}</b:Guid>
    <b:Title>Determinants of Customers’Responses to Customized Offers:Conceptual Framework andResearch Propositions</b:Title>
    <b:Year>2005</b:Year>
    <b:JournalName>Journal of Marketing</b:JournalName>
    <b:Pages>32-45</b:Pages>
    <b:Author>
      <b:Author>
        <b:NameList>
          <b:Person>
            <b:Last>Simonson</b:Last>
            <b:First>Itamar</b:First>
          </b:Person>
        </b:NameList>
      </b:Author>
    </b:Author>
    <b:RefOrder>3</b:RefOrder>
  </b:Source>
  <b:Source>
    <b:Tag>Huf98</b:Tag>
    <b:SourceType>JournalArticle</b:SourceType>
    <b:Guid>{957CB461-B378-4E8F-B9C4-08831E3D576C}</b:Guid>
    <b:Title>Variety for Sale: Mass Customization or Mass Confusion</b:Title>
    <b:JournalName>Journal of Retailing</b:JournalName>
    <b:Year>1998</b:Year>
    <b:Pages>491-513</b:Pages>
    <b:Author>
      <b:Author>
        <b:NameList>
          <b:Person>
            <b:Last>Huffman</b:Last>
            <b:First>Cynthia</b:First>
          </b:Person>
          <b:Person>
            <b:Last>Kahn</b:Last>
            <b:First>Barbara</b:First>
          </b:Person>
        </b:NameList>
      </b:Author>
    </b:Author>
    <b:RefOrder>39</b:RefOrder>
  </b:Source>
</b:Sources>
</file>

<file path=customXml/itemProps1.xml><?xml version="1.0" encoding="utf-8"?>
<ds:datastoreItem xmlns:ds="http://schemas.openxmlformats.org/officeDocument/2006/customXml" ds:itemID="{C1455BC6-318A-4BEB-9F64-F26A114B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7</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206</cp:revision>
  <cp:lastPrinted>2022-08-11T14:32:00Z</cp:lastPrinted>
  <dcterms:created xsi:type="dcterms:W3CDTF">2022-09-15T09:23:00Z</dcterms:created>
  <dcterms:modified xsi:type="dcterms:W3CDTF">2022-10-28T17:03:00Z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