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rsidP="00B30997">
      <w:pPr>
        <w:pStyle w:val="BodyText"/>
        <w:jc w:val="both"/>
        <w:rPr>
          <w:rFonts w:ascii="Times New Roman"/>
          <w:sz w:val="20"/>
        </w:rPr>
      </w:pPr>
      <w:bookmarkStart w:id="0" w:name="_Hlk106804670"/>
    </w:p>
    <w:p w14:paraId="01ECBC1D" w14:textId="77777777" w:rsidR="00085AAB" w:rsidRDefault="00085AAB" w:rsidP="00B30997">
      <w:pPr>
        <w:pStyle w:val="BodyText"/>
        <w:jc w:val="both"/>
        <w:rPr>
          <w:rFonts w:ascii="Times New Roman"/>
          <w:sz w:val="20"/>
        </w:rPr>
      </w:pPr>
    </w:p>
    <w:p w14:paraId="385F23E3" w14:textId="4DB4827F" w:rsidR="00085AAB" w:rsidRDefault="008425BC" w:rsidP="00B30997">
      <w:pPr>
        <w:ind w:left="400" w:right="321"/>
        <w:jc w:val="both"/>
        <w:rPr>
          <w:rFonts w:ascii="Times New Roman"/>
          <w:b/>
          <w:sz w:val="26"/>
        </w:rPr>
      </w:pPr>
      <w:bookmarkStart w:id="1" w:name="_bookmark0"/>
      <w:bookmarkEnd w:id="1"/>
      <w:r>
        <w:rPr>
          <w:rFonts w:ascii="Times New Roman"/>
          <w:b/>
          <w:sz w:val="32"/>
        </w:rPr>
        <w:t>Thesis</w:t>
      </w:r>
    </w:p>
    <w:p w14:paraId="4CECB36F" w14:textId="77777777" w:rsidR="007F5C3E" w:rsidRDefault="007F5C3E" w:rsidP="00B30997">
      <w:pPr>
        <w:ind w:left="400" w:right="321"/>
        <w:jc w:val="both"/>
        <w:rPr>
          <w:rFonts w:ascii="Times New Roman"/>
          <w:b/>
          <w:sz w:val="26"/>
        </w:rPr>
      </w:pPr>
    </w:p>
    <w:p w14:paraId="34F09FDF" w14:textId="77777777" w:rsidR="00085AAB" w:rsidRDefault="006D386D" w:rsidP="00B30997">
      <w:pPr>
        <w:pStyle w:val="Heading3"/>
        <w:spacing w:before="276" w:line="480" w:lineRule="auto"/>
        <w:ind w:left="402" w:right="321"/>
        <w:jc w:val="both"/>
      </w:pPr>
      <w:r>
        <w:t>MASTER THESIS MARKETING MANAGEMENT/MARKETING ANALYTICS</w:t>
      </w:r>
      <w:r>
        <w:rPr>
          <w:spacing w:val="-58"/>
        </w:rPr>
        <w:t xml:space="preserve"> </w:t>
      </w:r>
      <w:r>
        <w:t>FALL 2022</w:t>
      </w:r>
    </w:p>
    <w:p w14:paraId="6C649CD5" w14:textId="77777777" w:rsidR="00085AAB" w:rsidRDefault="00085AAB" w:rsidP="00B30997">
      <w:pPr>
        <w:pStyle w:val="BodyText"/>
        <w:jc w:val="both"/>
        <w:rPr>
          <w:rFonts w:ascii="Times New Roman"/>
          <w:b/>
          <w:sz w:val="20"/>
        </w:rPr>
      </w:pPr>
    </w:p>
    <w:p w14:paraId="6AE175DC" w14:textId="77777777" w:rsidR="00085AAB" w:rsidRDefault="00085AAB" w:rsidP="00B30997">
      <w:pPr>
        <w:pStyle w:val="BodyText"/>
        <w:jc w:val="both"/>
        <w:rPr>
          <w:rFonts w:ascii="Times New Roman"/>
          <w:b/>
          <w:sz w:val="20"/>
        </w:rPr>
      </w:pPr>
    </w:p>
    <w:p w14:paraId="66737B12" w14:textId="77777777" w:rsidR="00085AAB" w:rsidRDefault="00085AAB" w:rsidP="00B30997">
      <w:pPr>
        <w:pStyle w:val="BodyText"/>
        <w:jc w:val="both"/>
        <w:rPr>
          <w:rFonts w:ascii="Times New Roman"/>
          <w:b/>
          <w:sz w:val="20"/>
        </w:rPr>
      </w:pPr>
    </w:p>
    <w:p w14:paraId="77454F02" w14:textId="77777777" w:rsidR="00085AAB" w:rsidRDefault="00085AAB" w:rsidP="00B30997">
      <w:pPr>
        <w:pStyle w:val="BodyText"/>
        <w:jc w:val="both"/>
        <w:rPr>
          <w:rFonts w:ascii="Times New Roman"/>
          <w:b/>
          <w:sz w:val="20"/>
        </w:rPr>
      </w:pPr>
    </w:p>
    <w:p w14:paraId="38F4E807" w14:textId="77777777" w:rsidR="00085AAB" w:rsidRDefault="00085AAB" w:rsidP="00B30997">
      <w:pPr>
        <w:pStyle w:val="BodyText"/>
        <w:jc w:val="both"/>
        <w:rPr>
          <w:rFonts w:ascii="Times New Roman"/>
          <w:b/>
          <w:sz w:val="20"/>
        </w:rPr>
      </w:pPr>
    </w:p>
    <w:p w14:paraId="26762864" w14:textId="77777777" w:rsidR="00085AAB" w:rsidRDefault="00085AAB" w:rsidP="00B30997">
      <w:pPr>
        <w:pStyle w:val="BodyText"/>
        <w:jc w:val="both"/>
        <w:rPr>
          <w:rFonts w:ascii="Times New Roman"/>
          <w:b/>
          <w:sz w:val="20"/>
        </w:rPr>
      </w:pPr>
    </w:p>
    <w:p w14:paraId="1DF8419F" w14:textId="77777777" w:rsidR="00085AAB" w:rsidRDefault="00085AAB" w:rsidP="00B30997">
      <w:pPr>
        <w:pStyle w:val="BodyText"/>
        <w:jc w:val="both"/>
        <w:rPr>
          <w:rFonts w:ascii="Times New Roman"/>
          <w:b/>
          <w:sz w:val="20"/>
        </w:rPr>
      </w:pPr>
    </w:p>
    <w:p w14:paraId="57FA3A91" w14:textId="77777777" w:rsidR="00085AAB" w:rsidRDefault="00085AAB" w:rsidP="00B30997">
      <w:pPr>
        <w:pStyle w:val="BodyText"/>
        <w:jc w:val="both"/>
        <w:rPr>
          <w:rFonts w:ascii="Times New Roman"/>
          <w:b/>
          <w:sz w:val="20"/>
        </w:rPr>
      </w:pPr>
    </w:p>
    <w:p w14:paraId="35A5A34B" w14:textId="77777777" w:rsidR="00085AAB" w:rsidRDefault="00085AAB" w:rsidP="00B30997">
      <w:pPr>
        <w:pStyle w:val="BodyText"/>
        <w:jc w:val="both"/>
        <w:rPr>
          <w:rFonts w:ascii="Times New Roman"/>
          <w:b/>
          <w:sz w:val="20"/>
        </w:rPr>
      </w:pPr>
    </w:p>
    <w:p w14:paraId="2E764D30" w14:textId="77777777" w:rsidR="00085AAB" w:rsidRDefault="00085AAB" w:rsidP="00B30997">
      <w:pPr>
        <w:pStyle w:val="BodyText"/>
        <w:jc w:val="both"/>
        <w:rPr>
          <w:rFonts w:ascii="Times New Roman"/>
          <w:b/>
          <w:sz w:val="20"/>
        </w:rPr>
      </w:pPr>
    </w:p>
    <w:p w14:paraId="0B7BF538" w14:textId="77777777" w:rsidR="00085AAB" w:rsidRDefault="00085AAB" w:rsidP="00B30997">
      <w:pPr>
        <w:pStyle w:val="BodyText"/>
        <w:jc w:val="both"/>
        <w:rPr>
          <w:rFonts w:ascii="Times New Roman"/>
          <w:b/>
          <w:sz w:val="20"/>
        </w:rPr>
      </w:pPr>
    </w:p>
    <w:p w14:paraId="2D7B2376" w14:textId="77777777" w:rsidR="00085AAB" w:rsidRDefault="00085AAB" w:rsidP="00B30997">
      <w:pPr>
        <w:pStyle w:val="BodyText"/>
        <w:jc w:val="both"/>
        <w:rPr>
          <w:rFonts w:ascii="Times New Roman"/>
          <w:b/>
          <w:sz w:val="20"/>
        </w:rPr>
      </w:pPr>
    </w:p>
    <w:p w14:paraId="680C2F98" w14:textId="77777777" w:rsidR="00085AAB" w:rsidRDefault="00085AAB" w:rsidP="00B30997">
      <w:pPr>
        <w:pStyle w:val="BodyText"/>
        <w:jc w:val="both"/>
        <w:rPr>
          <w:rFonts w:ascii="Times New Roman"/>
          <w:b/>
          <w:sz w:val="20"/>
        </w:rPr>
      </w:pPr>
    </w:p>
    <w:p w14:paraId="368AD03B" w14:textId="77777777" w:rsidR="00085AAB" w:rsidRDefault="00085AAB" w:rsidP="00B30997">
      <w:pPr>
        <w:pStyle w:val="BodyText"/>
        <w:jc w:val="both"/>
        <w:rPr>
          <w:rFonts w:ascii="Times New Roman"/>
          <w:b/>
          <w:sz w:val="20"/>
        </w:rPr>
      </w:pPr>
    </w:p>
    <w:p w14:paraId="06634480" w14:textId="77777777" w:rsidR="00085AAB" w:rsidRDefault="00085AAB" w:rsidP="00B30997">
      <w:pPr>
        <w:pStyle w:val="BodyText"/>
        <w:jc w:val="both"/>
        <w:rPr>
          <w:rFonts w:ascii="Times New Roman"/>
          <w:b/>
          <w:sz w:val="20"/>
        </w:rPr>
      </w:pPr>
    </w:p>
    <w:p w14:paraId="2947868B" w14:textId="77777777" w:rsidR="00085AAB" w:rsidRDefault="00085AAB" w:rsidP="00B30997">
      <w:pPr>
        <w:pStyle w:val="BodyText"/>
        <w:jc w:val="both"/>
        <w:rPr>
          <w:rFonts w:ascii="Times New Roman"/>
          <w:b/>
          <w:sz w:val="20"/>
        </w:rPr>
      </w:pPr>
    </w:p>
    <w:p w14:paraId="38014422" w14:textId="77777777" w:rsidR="00085AAB" w:rsidRDefault="00085AAB" w:rsidP="00B30997">
      <w:pPr>
        <w:pStyle w:val="BodyText"/>
        <w:jc w:val="both"/>
        <w:rPr>
          <w:rFonts w:ascii="Times New Roman"/>
          <w:b/>
          <w:sz w:val="20"/>
        </w:rPr>
      </w:pPr>
    </w:p>
    <w:p w14:paraId="239FAAB0" w14:textId="0CEFC111" w:rsidR="00085AAB" w:rsidRDefault="00085AAB" w:rsidP="00B30997">
      <w:pPr>
        <w:pStyle w:val="BodyText"/>
        <w:jc w:val="both"/>
        <w:rPr>
          <w:rFonts w:ascii="Times New Roman"/>
          <w:b/>
          <w:sz w:val="20"/>
        </w:rPr>
      </w:pPr>
    </w:p>
    <w:p w14:paraId="64CE6A49" w14:textId="5DD06CCD" w:rsidR="007F5C3E" w:rsidRDefault="007F5C3E" w:rsidP="00B30997">
      <w:pPr>
        <w:pStyle w:val="BodyText"/>
        <w:jc w:val="both"/>
        <w:rPr>
          <w:rFonts w:ascii="Times New Roman"/>
          <w:b/>
          <w:sz w:val="20"/>
        </w:rPr>
      </w:pPr>
    </w:p>
    <w:p w14:paraId="1FEADF19" w14:textId="107D87C5" w:rsidR="007F5C3E" w:rsidRDefault="007F5C3E" w:rsidP="00B30997">
      <w:pPr>
        <w:pStyle w:val="BodyText"/>
        <w:jc w:val="both"/>
        <w:rPr>
          <w:rFonts w:ascii="Times New Roman"/>
          <w:b/>
          <w:sz w:val="20"/>
        </w:rPr>
      </w:pPr>
    </w:p>
    <w:p w14:paraId="3ACE4132" w14:textId="15A7F096" w:rsidR="007F5C3E" w:rsidRDefault="007F5C3E" w:rsidP="00B30997">
      <w:pPr>
        <w:pStyle w:val="BodyText"/>
        <w:jc w:val="both"/>
        <w:rPr>
          <w:rFonts w:ascii="Times New Roman"/>
          <w:b/>
          <w:sz w:val="20"/>
        </w:rPr>
      </w:pPr>
    </w:p>
    <w:p w14:paraId="66C560AA" w14:textId="3D1A401C" w:rsidR="007F5C3E" w:rsidRDefault="007F5C3E" w:rsidP="00B30997">
      <w:pPr>
        <w:pStyle w:val="BodyText"/>
        <w:jc w:val="both"/>
        <w:rPr>
          <w:rFonts w:ascii="Times New Roman"/>
          <w:b/>
          <w:sz w:val="20"/>
        </w:rPr>
      </w:pPr>
    </w:p>
    <w:p w14:paraId="331A50A8" w14:textId="139518BF" w:rsidR="007F5C3E" w:rsidRDefault="007F5C3E" w:rsidP="00B30997">
      <w:pPr>
        <w:pStyle w:val="BodyText"/>
        <w:jc w:val="both"/>
        <w:rPr>
          <w:rFonts w:ascii="Times New Roman"/>
          <w:b/>
          <w:sz w:val="20"/>
        </w:rPr>
      </w:pPr>
    </w:p>
    <w:p w14:paraId="59E31773" w14:textId="78077C3A" w:rsidR="007F5C3E" w:rsidRDefault="007F5C3E" w:rsidP="00B30997">
      <w:pPr>
        <w:pStyle w:val="BodyText"/>
        <w:jc w:val="both"/>
        <w:rPr>
          <w:rFonts w:ascii="Times New Roman"/>
          <w:b/>
          <w:sz w:val="20"/>
        </w:rPr>
      </w:pPr>
    </w:p>
    <w:p w14:paraId="5235BB06" w14:textId="7254BC0E" w:rsidR="007F5C3E" w:rsidRDefault="007F5C3E" w:rsidP="00B30997">
      <w:pPr>
        <w:pStyle w:val="BodyText"/>
        <w:jc w:val="both"/>
        <w:rPr>
          <w:rFonts w:ascii="Times New Roman"/>
          <w:b/>
          <w:sz w:val="20"/>
        </w:rPr>
      </w:pPr>
    </w:p>
    <w:p w14:paraId="37BF4DFD" w14:textId="575E17EC" w:rsidR="007F5C3E" w:rsidRDefault="007F5C3E" w:rsidP="00B30997">
      <w:pPr>
        <w:pStyle w:val="BodyText"/>
        <w:jc w:val="both"/>
        <w:rPr>
          <w:rFonts w:ascii="Times New Roman"/>
          <w:b/>
          <w:sz w:val="20"/>
        </w:rPr>
      </w:pPr>
    </w:p>
    <w:p w14:paraId="4FC89B31" w14:textId="5DF67FAA" w:rsidR="00D51447" w:rsidRDefault="00D51447" w:rsidP="00B30997">
      <w:pPr>
        <w:pStyle w:val="BodyText"/>
        <w:jc w:val="both"/>
        <w:rPr>
          <w:rFonts w:ascii="Times New Roman"/>
          <w:b/>
          <w:sz w:val="20"/>
        </w:rPr>
      </w:pPr>
    </w:p>
    <w:p w14:paraId="548C86EE" w14:textId="2E214110" w:rsidR="00D51447" w:rsidRDefault="00D51447" w:rsidP="00B30997">
      <w:pPr>
        <w:pStyle w:val="BodyText"/>
        <w:jc w:val="both"/>
        <w:rPr>
          <w:rFonts w:ascii="Times New Roman"/>
          <w:b/>
          <w:sz w:val="20"/>
        </w:rPr>
      </w:pPr>
    </w:p>
    <w:p w14:paraId="4CC9CC2B" w14:textId="74AA60CA" w:rsidR="00D51447" w:rsidRDefault="00D51447" w:rsidP="00B30997">
      <w:pPr>
        <w:pStyle w:val="BodyText"/>
        <w:jc w:val="both"/>
        <w:rPr>
          <w:rFonts w:ascii="Times New Roman"/>
          <w:b/>
          <w:sz w:val="20"/>
        </w:rPr>
      </w:pPr>
    </w:p>
    <w:p w14:paraId="4750170D" w14:textId="66911653" w:rsidR="00D51447" w:rsidRDefault="00D51447" w:rsidP="00B30997">
      <w:pPr>
        <w:pStyle w:val="BodyText"/>
        <w:jc w:val="both"/>
        <w:rPr>
          <w:rFonts w:ascii="Times New Roman"/>
          <w:b/>
          <w:sz w:val="20"/>
        </w:rPr>
      </w:pPr>
    </w:p>
    <w:p w14:paraId="67126EBA" w14:textId="492ECA15" w:rsidR="00D51447" w:rsidRDefault="00D51447" w:rsidP="00B30997">
      <w:pPr>
        <w:pStyle w:val="BodyText"/>
        <w:jc w:val="both"/>
        <w:rPr>
          <w:rFonts w:ascii="Times New Roman"/>
          <w:b/>
          <w:sz w:val="20"/>
        </w:rPr>
      </w:pPr>
    </w:p>
    <w:p w14:paraId="230B72C7" w14:textId="093F0C65" w:rsidR="00D51447" w:rsidRDefault="00D51447" w:rsidP="00B30997">
      <w:pPr>
        <w:pStyle w:val="BodyText"/>
        <w:jc w:val="both"/>
        <w:rPr>
          <w:rFonts w:ascii="Times New Roman"/>
          <w:b/>
          <w:sz w:val="20"/>
        </w:rPr>
      </w:pPr>
    </w:p>
    <w:p w14:paraId="52CB38D6" w14:textId="595041C8" w:rsidR="00D51447" w:rsidRDefault="00D51447" w:rsidP="00B30997">
      <w:pPr>
        <w:pStyle w:val="BodyText"/>
        <w:jc w:val="both"/>
        <w:rPr>
          <w:rFonts w:ascii="Times New Roman"/>
          <w:b/>
          <w:sz w:val="20"/>
        </w:rPr>
      </w:pPr>
    </w:p>
    <w:p w14:paraId="76F87FE7" w14:textId="364FB07D" w:rsidR="00D51447" w:rsidRDefault="00D51447" w:rsidP="00B30997">
      <w:pPr>
        <w:pStyle w:val="BodyText"/>
        <w:jc w:val="both"/>
        <w:rPr>
          <w:rFonts w:ascii="Times New Roman"/>
          <w:b/>
          <w:sz w:val="20"/>
        </w:rPr>
      </w:pPr>
    </w:p>
    <w:p w14:paraId="2A3270B8" w14:textId="6C1B1D5B" w:rsidR="00D51447" w:rsidRDefault="00D51447" w:rsidP="00B30997">
      <w:pPr>
        <w:pStyle w:val="BodyText"/>
        <w:jc w:val="both"/>
        <w:rPr>
          <w:rFonts w:ascii="Times New Roman"/>
          <w:b/>
          <w:sz w:val="20"/>
        </w:rPr>
      </w:pPr>
    </w:p>
    <w:p w14:paraId="170C34B7" w14:textId="77777777" w:rsidR="00D51447" w:rsidRDefault="00D51447" w:rsidP="00B30997">
      <w:pPr>
        <w:pStyle w:val="BodyText"/>
        <w:jc w:val="both"/>
        <w:rPr>
          <w:rFonts w:ascii="Times New Roman"/>
          <w:b/>
          <w:sz w:val="20"/>
        </w:rPr>
      </w:pPr>
    </w:p>
    <w:p w14:paraId="758E11FA" w14:textId="665496FC" w:rsidR="007F5C3E" w:rsidRDefault="007F5C3E" w:rsidP="00B30997">
      <w:pPr>
        <w:pStyle w:val="BodyText"/>
        <w:jc w:val="both"/>
        <w:rPr>
          <w:rFonts w:ascii="Times New Roman"/>
          <w:b/>
          <w:sz w:val="20"/>
        </w:rPr>
      </w:pPr>
    </w:p>
    <w:p w14:paraId="5631226E" w14:textId="3602AA7B" w:rsidR="007F5C3E" w:rsidRDefault="007F5C3E" w:rsidP="00B30997">
      <w:pPr>
        <w:pStyle w:val="BodyText"/>
        <w:jc w:val="both"/>
        <w:rPr>
          <w:rFonts w:ascii="Times New Roman"/>
          <w:b/>
          <w:sz w:val="20"/>
        </w:rPr>
      </w:pPr>
    </w:p>
    <w:p w14:paraId="155F9436" w14:textId="77777777" w:rsidR="007F5C3E" w:rsidRDefault="007F5C3E" w:rsidP="00B30997">
      <w:pPr>
        <w:pStyle w:val="BodyText"/>
        <w:jc w:val="both"/>
        <w:rPr>
          <w:rFonts w:ascii="Times New Roman"/>
          <w:b/>
          <w:sz w:val="20"/>
        </w:rPr>
      </w:pPr>
    </w:p>
    <w:p w14:paraId="77F007C8" w14:textId="75BBEDEE" w:rsidR="00085AAB" w:rsidRDefault="00322D6D" w:rsidP="00B30997">
      <w:pPr>
        <w:pStyle w:val="BodyText"/>
        <w:spacing w:before="10"/>
        <w:jc w:val="both"/>
        <w:rPr>
          <w:rFonts w:ascii="Times New Roman"/>
          <w:b/>
          <w:sz w:val="23"/>
        </w:rPr>
      </w:pPr>
      <w:r>
        <w:rPr>
          <w:noProof/>
        </w:rPr>
        <mc:AlternateContent>
          <mc:Choice Requires="wps">
            <w:drawing>
              <wp:anchor distT="0" distB="0" distL="0" distR="0" simplePos="0" relativeHeight="251652099" behindDoc="1" locked="0" layoutInCell="1" allowOverlap="1" wp14:anchorId="17D4B17F" wp14:editId="22775692">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BF97F" id="Freeform 3" o:spid="_x0000_s1026" style="position:absolute;margin-left:1in;margin-top:15.95pt;width:450pt;height:.1pt;z-index:-25166438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rsidP="00B30997">
      <w:pPr>
        <w:tabs>
          <w:tab w:val="left" w:pos="1640"/>
        </w:tabs>
        <w:spacing w:line="247" w:lineRule="exact"/>
        <w:ind w:left="200"/>
        <w:jc w:val="both"/>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rsidP="00B30997">
      <w:pPr>
        <w:tabs>
          <w:tab w:val="left" w:pos="1640"/>
        </w:tabs>
        <w:ind w:left="200"/>
        <w:jc w:val="both"/>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rsidP="00B30997">
      <w:pPr>
        <w:tabs>
          <w:tab w:val="left" w:pos="1640"/>
        </w:tabs>
        <w:ind w:left="200"/>
        <w:jc w:val="both"/>
        <w:rPr>
          <w:rFonts w:ascii="Times New Roman"/>
          <w:sz w:val="24"/>
        </w:rPr>
      </w:pPr>
      <w:r w:rsidRPr="00060E5B">
        <w:rPr>
          <w:noProof/>
        </w:rPr>
        <mc:AlternateContent>
          <mc:Choice Requires="wps">
            <w:drawing>
              <wp:anchor distT="0" distB="0" distL="0" distR="0" simplePos="0" relativeHeight="251652100" behindDoc="1" locked="0" layoutInCell="1" allowOverlap="1" wp14:anchorId="55AA1400" wp14:editId="5740E625">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A5457" id="Freeform 2" o:spid="_x0000_s1026" style="position:absolute;margin-left:1in;margin-top:15.3pt;width:450pt;height:.1pt;z-index:-2516643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rsidP="00B30997">
      <w:pPr>
        <w:jc w:val="both"/>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FD896C" w14:textId="2F52E1FD" w:rsidR="00085AAB" w:rsidRDefault="00527854" w:rsidP="00337915">
      <w:pPr>
        <w:pStyle w:val="BodyText"/>
        <w:numPr>
          <w:ilvl w:val="0"/>
          <w:numId w:val="26"/>
        </w:numPr>
        <w:spacing w:before="1" w:line="360" w:lineRule="auto"/>
        <w:jc w:val="both"/>
        <w:rPr>
          <w:rFonts w:ascii="Times New Roman"/>
          <w:i/>
          <w:sz w:val="36"/>
        </w:rPr>
      </w:pPr>
      <w:r>
        <w:rPr>
          <w:rFonts w:ascii="Times New Roman"/>
          <w:i/>
          <w:sz w:val="36"/>
        </w:rPr>
        <w:lastRenderedPageBreak/>
        <w:t xml:space="preserve">Chapter </w:t>
      </w:r>
      <w:r w:rsidR="008425BC">
        <w:rPr>
          <w:rFonts w:ascii="Times New Roman"/>
          <w:i/>
          <w:sz w:val="36"/>
        </w:rPr>
        <w:t>–</w:t>
      </w:r>
      <w:r w:rsidR="008425BC">
        <w:rPr>
          <w:rFonts w:ascii="Times New Roman"/>
          <w:i/>
          <w:sz w:val="36"/>
        </w:rPr>
        <w:t xml:space="preserve"> Introduction</w:t>
      </w:r>
    </w:p>
    <w:p w14:paraId="4E7CA223" w14:textId="1735CE60" w:rsidR="003F7527" w:rsidRPr="00337915" w:rsidRDefault="00337915" w:rsidP="00A04C0D">
      <w:pPr>
        <w:pStyle w:val="BodyText"/>
        <w:numPr>
          <w:ilvl w:val="0"/>
          <w:numId w:val="26"/>
        </w:numPr>
        <w:spacing w:before="1" w:line="360" w:lineRule="auto"/>
        <w:jc w:val="both"/>
        <w:rPr>
          <w:rFonts w:ascii="Times New Roman"/>
          <w:i/>
          <w:sz w:val="36"/>
        </w:rPr>
      </w:pPr>
      <w:r w:rsidRPr="00337915">
        <w:rPr>
          <w:rFonts w:ascii="Times New Roman"/>
          <w:i/>
          <w:sz w:val="36"/>
        </w:rPr>
        <w:t xml:space="preserve">Chapter </w:t>
      </w:r>
      <w:r w:rsidRPr="00337915">
        <w:rPr>
          <w:rFonts w:ascii="Times New Roman"/>
          <w:i/>
          <w:sz w:val="36"/>
        </w:rPr>
        <w:t>–</w:t>
      </w:r>
      <w:r w:rsidRPr="00337915">
        <w:rPr>
          <w:rFonts w:ascii="Times New Roman"/>
          <w:i/>
          <w:sz w:val="36"/>
        </w:rPr>
        <w:t xml:space="preserve"> Theoretical framework</w:t>
      </w:r>
    </w:p>
    <w:p w14:paraId="2D79399B" w14:textId="3A705D28" w:rsidR="00813EA5" w:rsidRDefault="00813EA5" w:rsidP="00B30997">
      <w:pPr>
        <w:pStyle w:val="BodyText"/>
        <w:numPr>
          <w:ilvl w:val="0"/>
          <w:numId w:val="26"/>
        </w:numPr>
        <w:spacing w:before="1" w:line="360" w:lineRule="auto"/>
        <w:jc w:val="both"/>
        <w:rPr>
          <w:rFonts w:ascii="Times New Roman"/>
          <w:i/>
          <w:sz w:val="36"/>
        </w:rPr>
      </w:pPr>
      <w:r>
        <w:rPr>
          <w:rFonts w:ascii="Times New Roman"/>
          <w:i/>
          <w:sz w:val="36"/>
        </w:rPr>
        <w:t xml:space="preserve">Chapter </w:t>
      </w:r>
      <w:r>
        <w:rPr>
          <w:rFonts w:ascii="Times New Roman"/>
          <w:i/>
          <w:sz w:val="36"/>
        </w:rPr>
        <w:t>–</w:t>
      </w:r>
      <w:r>
        <w:rPr>
          <w:rFonts w:ascii="Times New Roman"/>
          <w:i/>
          <w:sz w:val="36"/>
        </w:rPr>
        <w:t xml:space="preserve"> Methodology</w:t>
      </w:r>
    </w:p>
    <w:p w14:paraId="5597DB1E" w14:textId="01AC1BF6" w:rsidR="00813EA5" w:rsidRPr="005F6A44" w:rsidRDefault="00813EA5" w:rsidP="00B30997">
      <w:pPr>
        <w:pStyle w:val="BodyText"/>
        <w:numPr>
          <w:ilvl w:val="1"/>
          <w:numId w:val="26"/>
        </w:numPr>
        <w:spacing w:before="1" w:line="360" w:lineRule="auto"/>
        <w:jc w:val="both"/>
        <w:rPr>
          <w:rFonts w:ascii="Times New Roman"/>
          <w:i/>
          <w:sz w:val="36"/>
        </w:rPr>
      </w:pPr>
      <w:r>
        <w:rPr>
          <w:rFonts w:ascii="Times New Roman"/>
          <w:i/>
          <w:sz w:val="28"/>
          <w:szCs w:val="17"/>
        </w:rPr>
        <w:t>Experiment</w:t>
      </w:r>
    </w:p>
    <w:p w14:paraId="44E1B5C6" w14:textId="380B0559" w:rsidR="002E0AEF" w:rsidRDefault="00813EA5" w:rsidP="00B30997">
      <w:pPr>
        <w:pStyle w:val="BodyText"/>
        <w:spacing w:before="1" w:line="360" w:lineRule="auto"/>
        <w:jc w:val="both"/>
        <w:rPr>
          <w:rFonts w:ascii="Times New Roman"/>
          <w:iCs/>
          <w:sz w:val="24"/>
          <w:szCs w:val="15"/>
        </w:rPr>
      </w:pPr>
      <w:r>
        <w:rPr>
          <w:rFonts w:ascii="Times New Roman"/>
          <w:iCs/>
          <w:sz w:val="24"/>
          <w:szCs w:val="15"/>
        </w:rPr>
        <w:t xml:space="preserve">The main target behind this research is to determine the effect of level of customization on willingness to pay and to see if this relationship is explained by the psychological ownership. In </w:t>
      </w:r>
      <w:r w:rsidR="00E1227B">
        <w:rPr>
          <w:rFonts w:ascii="Times New Roman"/>
          <w:iCs/>
          <w:sz w:val="24"/>
          <w:szCs w:val="15"/>
        </w:rPr>
        <w:t>addition,</w:t>
      </w:r>
      <w:r>
        <w:rPr>
          <w:rFonts w:ascii="Times New Roman"/>
          <w:iCs/>
          <w:sz w:val="24"/>
          <w:szCs w:val="15"/>
        </w:rPr>
        <w:t xml:space="preserve"> it is intended to obtain to what extent the type of features used to customize product</w:t>
      </w:r>
      <w:r w:rsidR="002E0AEF">
        <w:rPr>
          <w:rFonts w:ascii="Times New Roman"/>
          <w:iCs/>
          <w:sz w:val="24"/>
          <w:szCs w:val="15"/>
        </w:rPr>
        <w:t>s</w:t>
      </w:r>
      <w:r>
        <w:rPr>
          <w:rFonts w:ascii="Times New Roman"/>
          <w:iCs/>
          <w:sz w:val="24"/>
          <w:szCs w:val="15"/>
        </w:rPr>
        <w:t xml:space="preserve"> could have a moderation role between level of customization and both variables: psychological ownership and willingness to pay for a customized product. </w:t>
      </w:r>
    </w:p>
    <w:p w14:paraId="018F1DD6" w14:textId="7A5A5B6C" w:rsidR="001C4B3E" w:rsidRDefault="002E0AEF" w:rsidP="00B30997">
      <w:pPr>
        <w:pStyle w:val="BodyText"/>
        <w:spacing w:before="1" w:line="360" w:lineRule="auto"/>
        <w:jc w:val="both"/>
        <w:rPr>
          <w:rFonts w:ascii="Times New Roman"/>
          <w:iCs/>
          <w:sz w:val="24"/>
          <w:szCs w:val="15"/>
        </w:rPr>
      </w:pPr>
      <w:r>
        <w:rPr>
          <w:rFonts w:ascii="Times New Roman"/>
          <w:iCs/>
          <w:sz w:val="24"/>
          <w:szCs w:val="15"/>
        </w:rPr>
        <w:tab/>
        <w:t>Although there are several</w:t>
      </w:r>
      <w:r w:rsidR="00971F3C">
        <w:rPr>
          <w:rFonts w:ascii="Times New Roman"/>
          <w:iCs/>
          <w:sz w:val="24"/>
          <w:szCs w:val="15"/>
        </w:rPr>
        <w:t xml:space="preserve"> research</w:t>
      </w:r>
      <w:r>
        <w:rPr>
          <w:rFonts w:ascii="Times New Roman"/>
          <w:iCs/>
          <w:sz w:val="24"/>
          <w:szCs w:val="15"/>
        </w:rPr>
        <w:t xml:space="preserve"> approaches that could be adopted in order to test the hypotheses developed so far, the </w:t>
      </w:r>
      <w:r w:rsidR="00971F3C">
        <w:rPr>
          <w:rFonts w:ascii="Times New Roman"/>
          <w:iCs/>
          <w:sz w:val="24"/>
          <w:szCs w:val="15"/>
        </w:rPr>
        <w:t xml:space="preserve">one that suits the best the purpose of the study is the experimental design. Experimental design is the process of carrying out research through an objective and controlled way so the accuracy is incremented as high as possible hence, specific conclusions can be drawn in regards of the </w:t>
      </w:r>
      <w:proofErr w:type="gramStart"/>
      <w:r w:rsidR="00971F3C">
        <w:rPr>
          <w:rFonts w:ascii="Times New Roman"/>
          <w:iCs/>
          <w:sz w:val="24"/>
          <w:szCs w:val="15"/>
        </w:rPr>
        <w:t>hypotheses</w:t>
      </w:r>
      <w:proofErr w:type="gramEnd"/>
      <w:r w:rsidR="00971F3C">
        <w:rPr>
          <w:rFonts w:ascii="Times New Roman"/>
          <w:iCs/>
          <w:sz w:val="24"/>
          <w:szCs w:val="15"/>
        </w:rPr>
        <w:t xml:space="preserve"> statements </w:t>
      </w:r>
      <w:sdt>
        <w:sdtPr>
          <w:rPr>
            <w:rFonts w:ascii="Times New Roman"/>
            <w:iCs/>
            <w:sz w:val="24"/>
            <w:szCs w:val="15"/>
          </w:rPr>
          <w:id w:val="-1649513558"/>
          <w:citation/>
        </w:sdtPr>
        <w:sdtContent>
          <w:r w:rsidR="00A63A38">
            <w:rPr>
              <w:rFonts w:ascii="Times New Roman"/>
              <w:iCs/>
              <w:sz w:val="24"/>
              <w:szCs w:val="15"/>
            </w:rPr>
            <w:fldChar w:fldCharType="begin"/>
          </w:r>
          <w:r w:rsidR="00A63A38" w:rsidRPr="00A63A38">
            <w:rPr>
              <w:rFonts w:ascii="Times New Roman" w:hAnsi="Times New Roman"/>
              <w:iCs/>
              <w:sz w:val="24"/>
              <w:szCs w:val="15"/>
            </w:rPr>
            <w:instrText xml:space="preserve"> CITATION Bel09 \l 9226 </w:instrText>
          </w:r>
          <w:r w:rsidR="00A63A38">
            <w:rPr>
              <w:rFonts w:ascii="Times New Roman"/>
              <w:iCs/>
              <w:sz w:val="24"/>
              <w:szCs w:val="15"/>
            </w:rPr>
            <w:fldChar w:fldCharType="separate"/>
          </w:r>
          <w:r w:rsidR="00A63A38" w:rsidRPr="00A63A38">
            <w:rPr>
              <w:rFonts w:ascii="Times New Roman" w:hAnsi="Times New Roman"/>
              <w:iCs/>
              <w:noProof/>
              <w:sz w:val="24"/>
              <w:szCs w:val="15"/>
            </w:rPr>
            <w:t xml:space="preserve"> </w:t>
          </w:r>
          <w:r w:rsidR="00A63A38" w:rsidRPr="00A63A38">
            <w:rPr>
              <w:rFonts w:ascii="Times New Roman" w:hAnsi="Times New Roman"/>
              <w:noProof/>
              <w:sz w:val="24"/>
              <w:szCs w:val="15"/>
            </w:rPr>
            <w:t>(Bell, 2009)</w:t>
          </w:r>
          <w:r w:rsidR="00A63A38">
            <w:rPr>
              <w:rFonts w:ascii="Times New Roman"/>
              <w:iCs/>
              <w:sz w:val="24"/>
              <w:szCs w:val="15"/>
            </w:rPr>
            <w:fldChar w:fldCharType="end"/>
          </w:r>
        </w:sdtContent>
      </w:sdt>
      <w:r w:rsidR="00971F3C">
        <w:rPr>
          <w:rFonts w:ascii="Times New Roman"/>
          <w:iCs/>
          <w:sz w:val="24"/>
          <w:szCs w:val="15"/>
        </w:rPr>
        <w:t xml:space="preserve">. This methodology could be adapted to the main objective of the study because its focus on consumer behavior allows us to manipulate aspects of a stylized artificial scenario and measuring consumer reactions to these hypothetical scenarios </w:t>
      </w:r>
      <w:r w:rsidR="00D2570A" w:rsidRPr="00D2570A">
        <w:rPr>
          <w:rFonts w:ascii="Times New Roman"/>
          <w:iCs/>
          <w:sz w:val="24"/>
          <w:szCs w:val="15"/>
        </w:rPr>
        <w:t>(Morales</w:t>
      </w:r>
      <w:r w:rsidR="00D2570A">
        <w:rPr>
          <w:rFonts w:ascii="Times New Roman"/>
          <w:iCs/>
          <w:sz w:val="24"/>
          <w:szCs w:val="15"/>
        </w:rPr>
        <w:t xml:space="preserve"> et al., 2017)</w:t>
      </w:r>
      <w:r w:rsidR="00971F3C">
        <w:rPr>
          <w:rFonts w:ascii="Times New Roman"/>
          <w:iCs/>
          <w:sz w:val="24"/>
          <w:szCs w:val="15"/>
        </w:rPr>
        <w:t xml:space="preserve">, which are fundamental processes in order to </w:t>
      </w:r>
      <w:r w:rsidR="00A63A38">
        <w:rPr>
          <w:rFonts w:ascii="Times New Roman"/>
          <w:iCs/>
          <w:sz w:val="24"/>
          <w:szCs w:val="15"/>
        </w:rPr>
        <w:t>achieve the desired outcome.</w:t>
      </w:r>
    </w:p>
    <w:p w14:paraId="73F6244E" w14:textId="1BD8AAAC" w:rsidR="006B11C2" w:rsidRDefault="001C4B3E" w:rsidP="00B30997">
      <w:pPr>
        <w:pStyle w:val="BodyText"/>
        <w:spacing w:before="1" w:line="360" w:lineRule="auto"/>
        <w:jc w:val="both"/>
        <w:rPr>
          <w:rFonts w:ascii="Times New Roman"/>
          <w:iCs/>
          <w:sz w:val="24"/>
          <w:szCs w:val="15"/>
        </w:rPr>
      </w:pPr>
      <w:r>
        <w:rPr>
          <w:rFonts w:ascii="Times New Roman"/>
          <w:iCs/>
          <w:sz w:val="24"/>
          <w:szCs w:val="15"/>
        </w:rPr>
        <w:tab/>
      </w:r>
      <w:r w:rsidR="001B0E92">
        <w:rPr>
          <w:rFonts w:ascii="Times New Roman"/>
          <w:iCs/>
          <w:sz w:val="24"/>
          <w:szCs w:val="15"/>
        </w:rPr>
        <w:t>Traditionally, in behavioral sciences, there are two types of experiments:</w:t>
      </w:r>
      <w:r w:rsidR="00FE51E5">
        <w:rPr>
          <w:rFonts w:ascii="Times New Roman"/>
          <w:iCs/>
          <w:sz w:val="24"/>
          <w:szCs w:val="15"/>
        </w:rPr>
        <w:t xml:space="preserve"> </w:t>
      </w:r>
      <w:r w:rsidR="001B0E92">
        <w:rPr>
          <w:rFonts w:ascii="Times New Roman"/>
          <w:iCs/>
          <w:sz w:val="24"/>
          <w:szCs w:val="15"/>
        </w:rPr>
        <w:t>laboratory experiments and field experiments</w:t>
      </w:r>
      <w:sdt>
        <w:sdtPr>
          <w:rPr>
            <w:rFonts w:ascii="Times New Roman"/>
            <w:iCs/>
            <w:sz w:val="24"/>
            <w:szCs w:val="15"/>
          </w:rPr>
          <w:id w:val="-680888510"/>
          <w:citation/>
        </w:sdtPr>
        <w:sdtContent>
          <w:r w:rsidR="007B549E">
            <w:rPr>
              <w:rFonts w:ascii="Times New Roman"/>
              <w:iCs/>
              <w:sz w:val="24"/>
              <w:szCs w:val="15"/>
            </w:rPr>
            <w:fldChar w:fldCharType="begin"/>
          </w:r>
          <w:r w:rsidR="007B549E" w:rsidRPr="007B549E">
            <w:rPr>
              <w:rFonts w:ascii="Times New Roman" w:hAnsi="Times New Roman"/>
              <w:iCs/>
              <w:sz w:val="24"/>
              <w:szCs w:val="15"/>
            </w:rPr>
            <w:instrText xml:space="preserve"> CITATION Rei00 \l 9226 </w:instrText>
          </w:r>
          <w:r w:rsidR="007B549E">
            <w:rPr>
              <w:rFonts w:ascii="Times New Roman"/>
              <w:iCs/>
              <w:sz w:val="24"/>
              <w:szCs w:val="15"/>
            </w:rPr>
            <w:fldChar w:fldCharType="separate"/>
          </w:r>
          <w:r w:rsidR="007B549E" w:rsidRPr="007B549E">
            <w:rPr>
              <w:rFonts w:ascii="Times New Roman" w:hAnsi="Times New Roman"/>
              <w:iCs/>
              <w:noProof/>
              <w:sz w:val="24"/>
              <w:szCs w:val="15"/>
            </w:rPr>
            <w:t xml:space="preserve"> </w:t>
          </w:r>
          <w:r w:rsidR="007B549E" w:rsidRPr="007B549E">
            <w:rPr>
              <w:rFonts w:ascii="Times New Roman" w:hAnsi="Times New Roman"/>
              <w:noProof/>
              <w:sz w:val="24"/>
              <w:szCs w:val="15"/>
            </w:rPr>
            <w:t>(Reips, 2000)</w:t>
          </w:r>
          <w:r w:rsidR="007B549E">
            <w:rPr>
              <w:rFonts w:ascii="Times New Roman"/>
              <w:iCs/>
              <w:sz w:val="24"/>
              <w:szCs w:val="15"/>
            </w:rPr>
            <w:fldChar w:fldCharType="end"/>
          </w:r>
        </w:sdtContent>
      </w:sdt>
      <w:r w:rsidR="001B0E92">
        <w:rPr>
          <w:rFonts w:ascii="Times New Roman"/>
          <w:iCs/>
          <w:sz w:val="24"/>
          <w:szCs w:val="15"/>
        </w:rPr>
        <w:t xml:space="preserve">; however, none of these are suitable neither </w:t>
      </w:r>
      <w:r w:rsidR="00506E14">
        <w:rPr>
          <w:rFonts w:ascii="Times New Roman"/>
          <w:iCs/>
          <w:sz w:val="24"/>
          <w:szCs w:val="15"/>
        </w:rPr>
        <w:t xml:space="preserve">for </w:t>
      </w:r>
      <w:r w:rsidR="001B0E92">
        <w:rPr>
          <w:rFonts w:ascii="Times New Roman"/>
          <w:iCs/>
          <w:sz w:val="24"/>
          <w:szCs w:val="15"/>
        </w:rPr>
        <w:t xml:space="preserve">the methodology nor </w:t>
      </w:r>
      <w:r w:rsidR="00506E14">
        <w:rPr>
          <w:rFonts w:ascii="Times New Roman"/>
          <w:iCs/>
          <w:sz w:val="24"/>
          <w:szCs w:val="15"/>
        </w:rPr>
        <w:t xml:space="preserve">for </w:t>
      </w:r>
      <w:r w:rsidR="001B0E92">
        <w:rPr>
          <w:rFonts w:ascii="Times New Roman"/>
          <w:iCs/>
          <w:sz w:val="24"/>
          <w:szCs w:val="15"/>
        </w:rPr>
        <w:t xml:space="preserve">the context of this research. These traditional approaches have shown several constrains, at the time to carry out </w:t>
      </w:r>
      <w:r w:rsidR="007B549E">
        <w:rPr>
          <w:rFonts w:ascii="Times New Roman"/>
          <w:iCs/>
          <w:sz w:val="24"/>
          <w:szCs w:val="15"/>
        </w:rPr>
        <w:t>research</w:t>
      </w:r>
      <w:r w:rsidR="001B0E92">
        <w:rPr>
          <w:rFonts w:ascii="Times New Roman"/>
          <w:iCs/>
          <w:sz w:val="24"/>
          <w:szCs w:val="15"/>
        </w:rPr>
        <w:t xml:space="preserve">, that go from problem with the number of participants, to organizational or institutional limitations </w:t>
      </w:r>
      <w:sdt>
        <w:sdtPr>
          <w:rPr>
            <w:rFonts w:ascii="Times New Roman"/>
            <w:iCs/>
            <w:sz w:val="24"/>
            <w:szCs w:val="15"/>
          </w:rPr>
          <w:id w:val="1514735745"/>
          <w:citation/>
        </w:sdtPr>
        <w:sdtContent>
          <w:r w:rsidR="00847FC5">
            <w:rPr>
              <w:rFonts w:ascii="Times New Roman"/>
              <w:iCs/>
              <w:sz w:val="24"/>
              <w:szCs w:val="15"/>
            </w:rPr>
            <w:fldChar w:fldCharType="begin"/>
          </w:r>
          <w:r w:rsidR="00847FC5" w:rsidRPr="00847FC5">
            <w:rPr>
              <w:rFonts w:ascii="Times New Roman" w:hAnsi="Times New Roman"/>
              <w:iCs/>
              <w:sz w:val="24"/>
              <w:szCs w:val="15"/>
            </w:rPr>
            <w:instrText xml:space="preserve"> CITATION Rei00 \l 9226 </w:instrText>
          </w:r>
          <w:r w:rsidR="00847FC5">
            <w:rPr>
              <w:rFonts w:ascii="Times New Roman"/>
              <w:iCs/>
              <w:sz w:val="24"/>
              <w:szCs w:val="15"/>
            </w:rPr>
            <w:fldChar w:fldCharType="separate"/>
          </w:r>
          <w:r w:rsidR="00847FC5" w:rsidRPr="00847FC5">
            <w:rPr>
              <w:rFonts w:ascii="Times New Roman" w:hAnsi="Times New Roman"/>
              <w:noProof/>
              <w:sz w:val="24"/>
              <w:szCs w:val="15"/>
            </w:rPr>
            <w:t>(Reips, 2000)</w:t>
          </w:r>
          <w:r w:rsidR="00847FC5">
            <w:rPr>
              <w:rFonts w:ascii="Times New Roman"/>
              <w:iCs/>
              <w:sz w:val="24"/>
              <w:szCs w:val="15"/>
            </w:rPr>
            <w:fldChar w:fldCharType="end"/>
          </w:r>
        </w:sdtContent>
      </w:sdt>
      <w:r w:rsidR="00847FC5">
        <w:rPr>
          <w:rFonts w:ascii="Times New Roman"/>
          <w:iCs/>
          <w:sz w:val="24"/>
          <w:szCs w:val="15"/>
        </w:rPr>
        <w:t xml:space="preserve">. </w:t>
      </w:r>
      <w:r w:rsidR="00506E14">
        <w:rPr>
          <w:rFonts w:ascii="Times New Roman"/>
          <w:iCs/>
          <w:sz w:val="24"/>
          <w:szCs w:val="15"/>
        </w:rPr>
        <w:t xml:space="preserve"> Based on this, the approach that will be adapted in order to carry out this research is the one based on</w:t>
      </w:r>
      <w:r w:rsidR="006B11C2">
        <w:rPr>
          <w:rFonts w:ascii="Times New Roman"/>
          <w:iCs/>
          <w:sz w:val="24"/>
          <w:szCs w:val="15"/>
        </w:rPr>
        <w:t xml:space="preserve"> online experimental design. </w:t>
      </w:r>
    </w:p>
    <w:p w14:paraId="07F8DD51" w14:textId="72A75A02" w:rsidR="006B11C2" w:rsidRDefault="006B11C2" w:rsidP="00B30997">
      <w:pPr>
        <w:pStyle w:val="BodyText"/>
        <w:spacing w:before="1" w:line="360" w:lineRule="auto"/>
        <w:jc w:val="both"/>
        <w:rPr>
          <w:rFonts w:ascii="Times New Roman"/>
          <w:iCs/>
          <w:sz w:val="24"/>
          <w:szCs w:val="15"/>
        </w:rPr>
      </w:pPr>
      <w:r>
        <w:rPr>
          <w:rFonts w:ascii="Times New Roman"/>
          <w:iCs/>
          <w:sz w:val="24"/>
          <w:szCs w:val="15"/>
        </w:rPr>
        <w:tab/>
      </w:r>
      <w:r w:rsidR="005B0ADE">
        <w:rPr>
          <w:rFonts w:ascii="Times New Roman"/>
          <w:iCs/>
          <w:sz w:val="24"/>
          <w:szCs w:val="15"/>
        </w:rPr>
        <w:t xml:space="preserve">Online experiments </w:t>
      </w:r>
      <w:r w:rsidR="004113C4">
        <w:rPr>
          <w:rFonts w:ascii="Times New Roman"/>
          <w:iCs/>
          <w:sz w:val="24"/>
          <w:szCs w:val="15"/>
        </w:rPr>
        <w:t xml:space="preserve">are behavioral research carried out through the internet. </w:t>
      </w:r>
      <w:r w:rsidR="003C1171">
        <w:rPr>
          <w:rFonts w:ascii="Times New Roman"/>
          <w:iCs/>
          <w:sz w:val="24"/>
          <w:szCs w:val="15"/>
        </w:rPr>
        <w:t xml:space="preserve">Leading behavioral experiments online, rather than through traditional means, can provided better external validity due to two main reasons: the more ecologically valid context and more participants diversity </w:t>
      </w:r>
      <w:sdt>
        <w:sdtPr>
          <w:rPr>
            <w:rFonts w:ascii="Times New Roman"/>
            <w:iCs/>
            <w:sz w:val="24"/>
            <w:szCs w:val="15"/>
          </w:rPr>
          <w:id w:val="593212560"/>
          <w:citation/>
        </w:sdtPr>
        <w:sdtContent>
          <w:r w:rsidR="003C1171">
            <w:rPr>
              <w:rFonts w:ascii="Times New Roman"/>
              <w:iCs/>
              <w:sz w:val="24"/>
              <w:szCs w:val="15"/>
            </w:rPr>
            <w:fldChar w:fldCharType="begin"/>
          </w:r>
          <w:r w:rsidR="003C1171" w:rsidRPr="003C1171">
            <w:rPr>
              <w:rFonts w:ascii="Times New Roman" w:hAnsi="Times New Roman"/>
              <w:iCs/>
              <w:sz w:val="24"/>
              <w:szCs w:val="15"/>
            </w:rPr>
            <w:instrText xml:space="preserve"> CITATION How22 \l 9226 </w:instrText>
          </w:r>
          <w:r w:rsidR="003C1171">
            <w:rPr>
              <w:rFonts w:ascii="Times New Roman"/>
              <w:iCs/>
              <w:sz w:val="24"/>
              <w:szCs w:val="15"/>
            </w:rPr>
            <w:fldChar w:fldCharType="separate"/>
          </w:r>
          <w:r w:rsidR="003C1171" w:rsidRPr="003C1171">
            <w:rPr>
              <w:rFonts w:ascii="Times New Roman" w:hAnsi="Times New Roman"/>
              <w:noProof/>
              <w:sz w:val="24"/>
              <w:szCs w:val="15"/>
            </w:rPr>
            <w:t>(Howell, 2022)</w:t>
          </w:r>
          <w:r w:rsidR="003C1171">
            <w:rPr>
              <w:rFonts w:ascii="Times New Roman"/>
              <w:iCs/>
              <w:sz w:val="24"/>
              <w:szCs w:val="15"/>
            </w:rPr>
            <w:fldChar w:fldCharType="end"/>
          </w:r>
        </w:sdtContent>
      </w:sdt>
      <w:r w:rsidR="003C1171">
        <w:rPr>
          <w:rFonts w:ascii="Times New Roman"/>
          <w:iCs/>
          <w:sz w:val="24"/>
          <w:szCs w:val="15"/>
        </w:rPr>
        <w:t xml:space="preserve">. A big advantage of this novel methodology is that they scale really well due to the fact that recruiting larger enough samples does not demand a high workload and </w:t>
      </w:r>
      <w:r w:rsidR="003C1171">
        <w:rPr>
          <w:rFonts w:ascii="Times New Roman"/>
          <w:iCs/>
          <w:sz w:val="24"/>
          <w:szCs w:val="15"/>
        </w:rPr>
        <w:lastRenderedPageBreak/>
        <w:t xml:space="preserve">specifically hard-to-reach populations become mote readably accessible </w:t>
      </w:r>
      <w:r w:rsidR="00081EAA" w:rsidRPr="00081EAA">
        <w:rPr>
          <w:rFonts w:ascii="Times New Roman"/>
          <w:iCs/>
          <w:sz w:val="24"/>
          <w:szCs w:val="15"/>
        </w:rPr>
        <w:t>(Sauter</w:t>
      </w:r>
      <w:r w:rsidR="00081EAA">
        <w:rPr>
          <w:rFonts w:ascii="Times New Roman"/>
          <w:iCs/>
          <w:sz w:val="24"/>
          <w:szCs w:val="15"/>
        </w:rPr>
        <w:t xml:space="preserve"> et al., </w:t>
      </w:r>
      <w:r w:rsidR="00081EAA" w:rsidRPr="00081EAA">
        <w:rPr>
          <w:rFonts w:ascii="Times New Roman"/>
          <w:iCs/>
          <w:sz w:val="24"/>
          <w:szCs w:val="15"/>
        </w:rPr>
        <w:t>2020)</w:t>
      </w:r>
      <w:r w:rsidR="00081EAA">
        <w:rPr>
          <w:rFonts w:ascii="Times New Roman"/>
          <w:iCs/>
          <w:sz w:val="24"/>
          <w:szCs w:val="15"/>
        </w:rPr>
        <w:t>.</w:t>
      </w:r>
    </w:p>
    <w:p w14:paraId="69459427" w14:textId="38F90EB9" w:rsidR="00847FC5" w:rsidRPr="0067654A" w:rsidRDefault="005F6A44" w:rsidP="00B30997">
      <w:pPr>
        <w:pStyle w:val="BodyText"/>
        <w:numPr>
          <w:ilvl w:val="1"/>
          <w:numId w:val="26"/>
        </w:numPr>
        <w:spacing w:before="1" w:line="360" w:lineRule="auto"/>
        <w:jc w:val="both"/>
        <w:rPr>
          <w:rFonts w:ascii="Times New Roman"/>
          <w:i/>
          <w:sz w:val="36"/>
        </w:rPr>
      </w:pPr>
      <w:r>
        <w:rPr>
          <w:rFonts w:ascii="Times New Roman"/>
          <w:i/>
          <w:sz w:val="28"/>
          <w:szCs w:val="17"/>
        </w:rPr>
        <w:t>Experimental design</w:t>
      </w:r>
    </w:p>
    <w:p w14:paraId="419135BE" w14:textId="1D3FDCEF" w:rsidR="00E3488E" w:rsidRDefault="00E3488E" w:rsidP="00B30997">
      <w:pPr>
        <w:pStyle w:val="BodyText"/>
        <w:spacing w:before="1" w:line="360" w:lineRule="auto"/>
        <w:jc w:val="both"/>
        <w:rPr>
          <w:rFonts w:ascii="Times New Roman"/>
          <w:iCs/>
          <w:sz w:val="24"/>
          <w:szCs w:val="15"/>
        </w:rPr>
      </w:pPr>
      <w:r>
        <w:rPr>
          <w:rFonts w:ascii="Times New Roman"/>
          <w:iCs/>
          <w:sz w:val="24"/>
          <w:szCs w:val="15"/>
        </w:rPr>
        <w:t xml:space="preserve">The experimental design approach that will be applied in this research is a between-subject design experiment. </w:t>
      </w:r>
      <w:r w:rsidR="00D70E59">
        <w:rPr>
          <w:rFonts w:ascii="Times New Roman"/>
          <w:iCs/>
          <w:sz w:val="24"/>
          <w:szCs w:val="15"/>
        </w:rPr>
        <w:t>This kind of experiment are characterized by the fact that each participant is randomly assigned to each experimental group,</w:t>
      </w:r>
      <w:sdt>
        <w:sdtPr>
          <w:rPr>
            <w:rFonts w:ascii="Times New Roman"/>
            <w:iCs/>
            <w:sz w:val="24"/>
            <w:szCs w:val="15"/>
          </w:rPr>
          <w:id w:val="-1770851540"/>
          <w:citation/>
        </w:sdtPr>
        <w:sdtContent>
          <w:r w:rsidR="00D70E59">
            <w:rPr>
              <w:rFonts w:ascii="Times New Roman"/>
              <w:iCs/>
              <w:sz w:val="24"/>
              <w:szCs w:val="15"/>
            </w:rPr>
            <w:fldChar w:fldCharType="begin"/>
          </w:r>
          <w:r w:rsidR="00D70E59" w:rsidRPr="00D70E59">
            <w:rPr>
              <w:rFonts w:ascii="Times New Roman" w:hAnsi="Times New Roman"/>
              <w:iCs/>
              <w:sz w:val="24"/>
              <w:szCs w:val="15"/>
            </w:rPr>
            <w:instrText xml:space="preserve"> CITATION Bir09 \l 9226 </w:instrText>
          </w:r>
          <w:r w:rsidR="00D70E59">
            <w:rPr>
              <w:rFonts w:ascii="Times New Roman"/>
              <w:iCs/>
              <w:sz w:val="24"/>
              <w:szCs w:val="15"/>
            </w:rPr>
            <w:fldChar w:fldCharType="separate"/>
          </w:r>
          <w:r w:rsidR="00D70E59" w:rsidRPr="00D70E59">
            <w:rPr>
              <w:rFonts w:ascii="Times New Roman" w:hAnsi="Times New Roman"/>
              <w:iCs/>
              <w:noProof/>
              <w:sz w:val="24"/>
              <w:szCs w:val="15"/>
            </w:rPr>
            <w:t xml:space="preserve"> </w:t>
          </w:r>
          <w:r w:rsidR="00D70E59" w:rsidRPr="00D70E59">
            <w:rPr>
              <w:rFonts w:ascii="Times New Roman" w:hAnsi="Times New Roman"/>
              <w:noProof/>
              <w:sz w:val="24"/>
              <w:szCs w:val="15"/>
            </w:rPr>
            <w:t>(Birnbaum, 2009)</w:t>
          </w:r>
          <w:r w:rsidR="00D70E59">
            <w:rPr>
              <w:rFonts w:ascii="Times New Roman"/>
              <w:iCs/>
              <w:sz w:val="24"/>
              <w:szCs w:val="15"/>
            </w:rPr>
            <w:fldChar w:fldCharType="end"/>
          </w:r>
        </w:sdtContent>
      </w:sdt>
      <w:r w:rsidR="00A644B3">
        <w:rPr>
          <w:rFonts w:ascii="Times New Roman"/>
          <w:iCs/>
          <w:sz w:val="24"/>
          <w:szCs w:val="15"/>
        </w:rPr>
        <w:t>. O</w:t>
      </w:r>
      <w:r w:rsidR="00D70E59">
        <w:rPr>
          <w:rFonts w:ascii="Times New Roman"/>
          <w:iCs/>
          <w:sz w:val="24"/>
          <w:szCs w:val="15"/>
        </w:rPr>
        <w:t xml:space="preserve">n it, different people test each condition; hence, each person is only exposed to an individual user interface </w:t>
      </w:r>
      <w:sdt>
        <w:sdtPr>
          <w:rPr>
            <w:rFonts w:ascii="Times New Roman"/>
            <w:iCs/>
            <w:sz w:val="24"/>
            <w:szCs w:val="15"/>
          </w:rPr>
          <w:id w:val="-794289818"/>
          <w:citation/>
        </w:sdtPr>
        <w:sdtContent>
          <w:r w:rsidR="009B17B7">
            <w:rPr>
              <w:rFonts w:ascii="Times New Roman"/>
              <w:iCs/>
              <w:sz w:val="24"/>
              <w:szCs w:val="15"/>
            </w:rPr>
            <w:fldChar w:fldCharType="begin"/>
          </w:r>
          <w:r w:rsidR="009B17B7" w:rsidRPr="009B17B7">
            <w:rPr>
              <w:rFonts w:ascii="Times New Roman" w:hAnsi="Times New Roman"/>
              <w:iCs/>
              <w:sz w:val="24"/>
              <w:szCs w:val="15"/>
            </w:rPr>
            <w:instrText xml:space="preserve"> CITATION Bud18 \l 9226 </w:instrText>
          </w:r>
          <w:r w:rsidR="009B17B7">
            <w:rPr>
              <w:rFonts w:ascii="Times New Roman"/>
              <w:iCs/>
              <w:sz w:val="24"/>
              <w:szCs w:val="15"/>
            </w:rPr>
            <w:fldChar w:fldCharType="separate"/>
          </w:r>
          <w:r w:rsidR="009B17B7" w:rsidRPr="009B17B7">
            <w:rPr>
              <w:rFonts w:ascii="Times New Roman" w:hAnsi="Times New Roman"/>
              <w:noProof/>
              <w:sz w:val="24"/>
              <w:szCs w:val="15"/>
            </w:rPr>
            <w:t>(Budiu , 2018)</w:t>
          </w:r>
          <w:r w:rsidR="009B17B7">
            <w:rPr>
              <w:rFonts w:ascii="Times New Roman"/>
              <w:iCs/>
              <w:sz w:val="24"/>
              <w:szCs w:val="15"/>
            </w:rPr>
            <w:fldChar w:fldCharType="end"/>
          </w:r>
        </w:sdtContent>
      </w:sdt>
      <w:r w:rsidR="009B17B7">
        <w:rPr>
          <w:rFonts w:ascii="Times New Roman"/>
          <w:iCs/>
          <w:sz w:val="24"/>
          <w:szCs w:val="15"/>
        </w:rPr>
        <w:t xml:space="preserve">. According to </w:t>
      </w:r>
      <w:proofErr w:type="spellStart"/>
      <w:r w:rsidR="009B17B7">
        <w:rPr>
          <w:rFonts w:ascii="Times New Roman"/>
          <w:iCs/>
          <w:sz w:val="24"/>
          <w:szCs w:val="15"/>
        </w:rPr>
        <w:t>Budiu</w:t>
      </w:r>
      <w:proofErr w:type="spellEnd"/>
      <w:r w:rsidR="009B17B7">
        <w:rPr>
          <w:rFonts w:ascii="Times New Roman"/>
          <w:iCs/>
          <w:sz w:val="24"/>
          <w:szCs w:val="15"/>
        </w:rPr>
        <w:t xml:space="preserve"> (2018) between-subject studies have shorter sessions, than </w:t>
      </w:r>
      <w:r w:rsidR="00FC7787">
        <w:rPr>
          <w:rFonts w:ascii="Times New Roman"/>
          <w:iCs/>
          <w:sz w:val="24"/>
          <w:szCs w:val="15"/>
        </w:rPr>
        <w:t>within-subject</w:t>
      </w:r>
      <w:r w:rsidR="009B17B7">
        <w:rPr>
          <w:rFonts w:ascii="Times New Roman"/>
          <w:iCs/>
          <w:sz w:val="24"/>
          <w:szCs w:val="15"/>
        </w:rPr>
        <w:t xml:space="preserve"> designs, and also are easier to set up, especially when you have multiple independent variables</w:t>
      </w:r>
      <w:r w:rsidR="00ED6649">
        <w:rPr>
          <w:rFonts w:ascii="Times New Roman"/>
          <w:iCs/>
          <w:sz w:val="24"/>
          <w:szCs w:val="15"/>
        </w:rPr>
        <w:t>, just</w:t>
      </w:r>
      <w:r w:rsidR="009B17B7">
        <w:rPr>
          <w:rFonts w:ascii="Times New Roman"/>
          <w:iCs/>
          <w:sz w:val="24"/>
          <w:szCs w:val="15"/>
        </w:rPr>
        <w:t xml:space="preserve"> as how it is for this research. </w:t>
      </w:r>
    </w:p>
    <w:p w14:paraId="0F1E6A93" w14:textId="49FF203B" w:rsidR="00A37D92" w:rsidRDefault="00ED6649" w:rsidP="00B30997">
      <w:pPr>
        <w:pStyle w:val="BodyText"/>
        <w:spacing w:before="1" w:line="360" w:lineRule="auto"/>
        <w:jc w:val="both"/>
        <w:rPr>
          <w:rFonts w:ascii="Times New Roman"/>
          <w:iCs/>
          <w:sz w:val="24"/>
          <w:szCs w:val="15"/>
        </w:rPr>
      </w:pPr>
      <w:r>
        <w:rPr>
          <w:rFonts w:ascii="Times New Roman"/>
          <w:iCs/>
          <w:sz w:val="24"/>
          <w:szCs w:val="15"/>
        </w:rPr>
        <w:tab/>
        <w:t>Given that the research has 2 treatment variables (level of customization and type of features) and each variable ha</w:t>
      </w:r>
      <w:r w:rsidR="00A37D92">
        <w:rPr>
          <w:rFonts w:ascii="Times New Roman"/>
          <w:iCs/>
          <w:sz w:val="24"/>
          <w:szCs w:val="15"/>
        </w:rPr>
        <w:t>s</w:t>
      </w:r>
      <w:r>
        <w:rPr>
          <w:rFonts w:ascii="Times New Roman"/>
          <w:iCs/>
          <w:sz w:val="24"/>
          <w:szCs w:val="15"/>
        </w:rPr>
        <w:t xml:space="preserve"> two conditions, the study will have 4 experimental groups. Each participant will be assigned randomly to one of the conditions of the treatment variables. Randomized </w:t>
      </w:r>
      <w:r w:rsidR="009B1A80">
        <w:rPr>
          <w:rFonts w:ascii="Times New Roman"/>
          <w:iCs/>
          <w:sz w:val="24"/>
          <w:szCs w:val="15"/>
        </w:rPr>
        <w:t>experiments</w:t>
      </w:r>
      <w:r>
        <w:rPr>
          <w:rFonts w:ascii="Times New Roman"/>
          <w:iCs/>
          <w:sz w:val="24"/>
          <w:szCs w:val="15"/>
        </w:rPr>
        <w:t xml:space="preserve"> enable us to scientifically determine the impact of a</w:t>
      </w:r>
      <w:r w:rsidR="00A37D92">
        <w:rPr>
          <w:rFonts w:ascii="Times New Roman"/>
          <w:iCs/>
          <w:sz w:val="24"/>
          <w:szCs w:val="15"/>
        </w:rPr>
        <w:t xml:space="preserve"> </w:t>
      </w:r>
      <w:r>
        <w:rPr>
          <w:rFonts w:ascii="Times New Roman"/>
          <w:iCs/>
          <w:sz w:val="24"/>
          <w:szCs w:val="15"/>
        </w:rPr>
        <w:t xml:space="preserve">manipulation on a particular outcome of interest </w:t>
      </w:r>
      <w:sdt>
        <w:sdtPr>
          <w:rPr>
            <w:rFonts w:ascii="Times New Roman"/>
            <w:iCs/>
            <w:sz w:val="24"/>
            <w:szCs w:val="15"/>
          </w:rPr>
          <w:id w:val="1806037227"/>
          <w:citation/>
        </w:sdtPr>
        <w:sdtContent>
          <w:r>
            <w:rPr>
              <w:rFonts w:ascii="Times New Roman"/>
              <w:iCs/>
              <w:sz w:val="24"/>
              <w:szCs w:val="15"/>
            </w:rPr>
            <w:fldChar w:fldCharType="begin"/>
          </w:r>
          <w:r w:rsidRPr="00ED6649">
            <w:rPr>
              <w:rFonts w:ascii="Times New Roman" w:hAnsi="Times New Roman"/>
              <w:iCs/>
              <w:sz w:val="24"/>
              <w:szCs w:val="15"/>
            </w:rPr>
            <w:instrText xml:space="preserve"> CITATION Yal22 \l 9226 </w:instrText>
          </w:r>
          <w:r>
            <w:rPr>
              <w:rFonts w:ascii="Times New Roman"/>
              <w:iCs/>
              <w:sz w:val="24"/>
              <w:szCs w:val="15"/>
            </w:rPr>
            <w:fldChar w:fldCharType="separate"/>
          </w:r>
          <w:r w:rsidRPr="00ED6649">
            <w:rPr>
              <w:rFonts w:ascii="Times New Roman" w:hAnsi="Times New Roman"/>
              <w:noProof/>
              <w:sz w:val="24"/>
              <w:szCs w:val="15"/>
            </w:rPr>
            <w:t>(Yale University, 2022)</w:t>
          </w:r>
          <w:r>
            <w:rPr>
              <w:rFonts w:ascii="Times New Roman"/>
              <w:iCs/>
              <w:sz w:val="24"/>
              <w:szCs w:val="15"/>
            </w:rPr>
            <w:fldChar w:fldCharType="end"/>
          </w:r>
        </w:sdtContent>
      </w:sdt>
      <w:r w:rsidR="00A37D92">
        <w:rPr>
          <w:rFonts w:ascii="Times New Roman"/>
          <w:iCs/>
          <w:sz w:val="24"/>
          <w:szCs w:val="15"/>
        </w:rPr>
        <w:t>.</w:t>
      </w:r>
    </w:p>
    <w:p w14:paraId="278F457D" w14:textId="205F8325" w:rsidR="0034764C" w:rsidRPr="0067654A" w:rsidRDefault="00A14302" w:rsidP="0067654A">
      <w:pPr>
        <w:pStyle w:val="BodyText"/>
        <w:spacing w:before="1" w:line="360" w:lineRule="auto"/>
        <w:jc w:val="both"/>
        <w:rPr>
          <w:rFonts w:ascii="Times New Roman"/>
          <w:iCs/>
          <w:sz w:val="24"/>
          <w:szCs w:val="15"/>
        </w:rPr>
      </w:pPr>
      <w:r>
        <w:rPr>
          <w:rFonts w:ascii="Times New Roman"/>
          <w:iCs/>
          <w:sz w:val="24"/>
          <w:szCs w:val="15"/>
        </w:rPr>
        <w:tab/>
        <w:t xml:space="preserve">The minimum number of participants required in this study is about 256. This quantity was determined through power analysis. </w:t>
      </w:r>
      <w:r w:rsidR="00C65B91">
        <w:rPr>
          <w:rFonts w:ascii="Times New Roman"/>
          <w:iCs/>
          <w:sz w:val="24"/>
          <w:szCs w:val="15"/>
        </w:rPr>
        <w:t xml:space="preserve">In accordance with Cohen (1992) 64 participants are necessary, on each condition, to have a power of at least 80%. Given that this research has 4 experimental conditions, the required number is the one stated above. </w:t>
      </w:r>
      <w:r w:rsidR="005059B4">
        <w:rPr>
          <w:rFonts w:ascii="Times New Roman"/>
          <w:iCs/>
          <w:sz w:val="24"/>
          <w:szCs w:val="15"/>
        </w:rPr>
        <w:t>The respondents will be collected through</w:t>
      </w:r>
      <w:r w:rsidR="00A54991">
        <w:rPr>
          <w:rFonts w:ascii="Times New Roman"/>
          <w:iCs/>
          <w:sz w:val="24"/>
          <w:szCs w:val="15"/>
        </w:rPr>
        <w:t xml:space="preserve"> some online crowdsourcing </w:t>
      </w:r>
      <w:r w:rsidR="009B1A80">
        <w:rPr>
          <w:rFonts w:ascii="Times New Roman"/>
          <w:iCs/>
          <w:sz w:val="24"/>
          <w:szCs w:val="15"/>
        </w:rPr>
        <w:t>marketplaces</w:t>
      </w:r>
      <w:r w:rsidR="0034355D">
        <w:rPr>
          <w:rFonts w:ascii="Times New Roman"/>
          <w:iCs/>
          <w:sz w:val="24"/>
          <w:szCs w:val="15"/>
        </w:rPr>
        <w:t xml:space="preserve"> such as </w:t>
      </w:r>
      <w:proofErr w:type="spellStart"/>
      <w:r w:rsidR="0034355D">
        <w:rPr>
          <w:rFonts w:ascii="Times New Roman"/>
          <w:iCs/>
          <w:sz w:val="24"/>
          <w:szCs w:val="15"/>
        </w:rPr>
        <w:t>MTruk</w:t>
      </w:r>
      <w:proofErr w:type="spellEnd"/>
      <w:r w:rsidR="0034355D">
        <w:rPr>
          <w:rFonts w:ascii="Times New Roman"/>
          <w:iCs/>
          <w:sz w:val="24"/>
          <w:szCs w:val="15"/>
        </w:rPr>
        <w:t xml:space="preserve"> or Prolific Academic</w:t>
      </w:r>
      <w:r w:rsidR="00A54991">
        <w:rPr>
          <w:rFonts w:ascii="Times New Roman"/>
          <w:iCs/>
          <w:sz w:val="24"/>
          <w:szCs w:val="15"/>
        </w:rPr>
        <w:t>. Initially</w:t>
      </w:r>
      <w:r w:rsidR="009B1A80">
        <w:rPr>
          <w:rFonts w:ascii="Times New Roman"/>
          <w:iCs/>
          <w:sz w:val="24"/>
          <w:szCs w:val="15"/>
        </w:rPr>
        <w:t>,</w:t>
      </w:r>
      <w:r w:rsidR="00A54991">
        <w:rPr>
          <w:rFonts w:ascii="Times New Roman"/>
          <w:iCs/>
          <w:sz w:val="24"/>
          <w:szCs w:val="15"/>
        </w:rPr>
        <w:t xml:space="preserve"> it was considered to generate the responses through a convenience sampling approach, but while this method could have several advantages, there is one huge downside</w:t>
      </w:r>
      <w:r w:rsidR="0034355D">
        <w:rPr>
          <w:rFonts w:ascii="Times New Roman"/>
          <w:iCs/>
          <w:sz w:val="24"/>
          <w:szCs w:val="15"/>
        </w:rPr>
        <w:t xml:space="preserve">, which definitely it is </w:t>
      </w:r>
      <w:r w:rsidR="007C47B2">
        <w:rPr>
          <w:rFonts w:ascii="Times New Roman"/>
          <w:iCs/>
          <w:sz w:val="24"/>
          <w:szCs w:val="15"/>
        </w:rPr>
        <w:t xml:space="preserve">desired </w:t>
      </w:r>
      <w:r w:rsidR="0034355D">
        <w:rPr>
          <w:rFonts w:ascii="Times New Roman"/>
          <w:iCs/>
          <w:sz w:val="24"/>
          <w:szCs w:val="15"/>
        </w:rPr>
        <w:t xml:space="preserve">to avoid, that is homogeneity </w:t>
      </w:r>
      <w:sdt>
        <w:sdtPr>
          <w:rPr>
            <w:rFonts w:ascii="Times New Roman"/>
            <w:iCs/>
            <w:sz w:val="24"/>
            <w:szCs w:val="15"/>
          </w:rPr>
          <w:id w:val="-22490482"/>
          <w:citation/>
        </w:sdtPr>
        <w:sdtContent>
          <w:r w:rsidR="0034355D">
            <w:rPr>
              <w:rFonts w:ascii="Times New Roman"/>
              <w:iCs/>
              <w:sz w:val="24"/>
              <w:szCs w:val="15"/>
            </w:rPr>
            <w:fldChar w:fldCharType="begin"/>
          </w:r>
          <w:r w:rsidR="0034355D" w:rsidRPr="0034355D">
            <w:rPr>
              <w:rFonts w:ascii="Times New Roman" w:hAnsi="Times New Roman"/>
              <w:iCs/>
              <w:sz w:val="24"/>
              <w:szCs w:val="15"/>
            </w:rPr>
            <w:instrText xml:space="preserve"> CITATION Net21 \l 9226 </w:instrText>
          </w:r>
          <w:r w:rsidR="0034355D">
            <w:rPr>
              <w:rFonts w:ascii="Times New Roman"/>
              <w:iCs/>
              <w:sz w:val="24"/>
              <w:szCs w:val="15"/>
            </w:rPr>
            <w:fldChar w:fldCharType="separate"/>
          </w:r>
          <w:r w:rsidR="0034355D" w:rsidRPr="0034355D">
            <w:rPr>
              <w:rFonts w:ascii="Times New Roman" w:hAnsi="Times New Roman"/>
              <w:noProof/>
              <w:sz w:val="24"/>
              <w:szCs w:val="15"/>
            </w:rPr>
            <w:t>(Netzer &amp; Bellezza, 2021)</w:t>
          </w:r>
          <w:r w:rsidR="0034355D">
            <w:rPr>
              <w:rFonts w:ascii="Times New Roman"/>
              <w:iCs/>
              <w:sz w:val="24"/>
              <w:szCs w:val="15"/>
            </w:rPr>
            <w:fldChar w:fldCharType="end"/>
          </w:r>
        </w:sdtContent>
      </w:sdt>
      <w:r w:rsidR="007C47B2">
        <w:rPr>
          <w:rFonts w:ascii="Times New Roman"/>
          <w:iCs/>
          <w:sz w:val="24"/>
          <w:szCs w:val="15"/>
        </w:rPr>
        <w:t xml:space="preserve">. </w:t>
      </w:r>
      <w:r w:rsidR="002D35F4">
        <w:rPr>
          <w:rFonts w:ascii="Times New Roman"/>
          <w:iCs/>
          <w:sz w:val="24"/>
          <w:szCs w:val="15"/>
        </w:rPr>
        <w:t>The biggest concern regarding the data generated from th</w:t>
      </w:r>
      <w:r w:rsidR="00152EF6">
        <w:rPr>
          <w:rFonts w:ascii="Times New Roman"/>
          <w:iCs/>
          <w:sz w:val="24"/>
          <w:szCs w:val="15"/>
        </w:rPr>
        <w:t>ese</w:t>
      </w:r>
      <w:r w:rsidR="002D35F4">
        <w:rPr>
          <w:rFonts w:ascii="Times New Roman"/>
          <w:iCs/>
          <w:sz w:val="24"/>
          <w:szCs w:val="15"/>
        </w:rPr>
        <w:t xml:space="preserve"> platforms is its quality; however,</w:t>
      </w:r>
      <w:r w:rsidR="00064981">
        <w:rPr>
          <w:rFonts w:ascii="Times New Roman"/>
          <w:iCs/>
          <w:sz w:val="24"/>
          <w:szCs w:val="15"/>
        </w:rPr>
        <w:t xml:space="preserve"> </w:t>
      </w:r>
      <w:r w:rsidR="0034764C">
        <w:rPr>
          <w:rFonts w:ascii="Times New Roman"/>
          <w:iCs/>
          <w:sz w:val="24"/>
          <w:szCs w:val="15"/>
        </w:rPr>
        <w:t>research</w:t>
      </w:r>
      <w:r w:rsidR="00064981">
        <w:rPr>
          <w:rFonts w:ascii="Times New Roman"/>
          <w:iCs/>
          <w:sz w:val="24"/>
          <w:szCs w:val="15"/>
        </w:rPr>
        <w:t xml:space="preserve"> carried out by Smith et al (2015) showed that the response pattern is quite similar between a sample group drawn from a </w:t>
      </w:r>
      <w:r w:rsidR="00064981">
        <w:rPr>
          <w:rFonts w:ascii="Times New Roman"/>
          <w:iCs/>
          <w:sz w:val="24"/>
          <w:szCs w:val="15"/>
        </w:rPr>
        <w:t>“</w:t>
      </w:r>
      <w:r w:rsidR="00064981">
        <w:rPr>
          <w:rFonts w:ascii="Times New Roman"/>
          <w:iCs/>
          <w:sz w:val="24"/>
          <w:szCs w:val="15"/>
        </w:rPr>
        <w:t>regular</w:t>
      </w:r>
      <w:r w:rsidR="00064981">
        <w:rPr>
          <w:rFonts w:ascii="Times New Roman"/>
          <w:iCs/>
          <w:sz w:val="24"/>
          <w:szCs w:val="15"/>
        </w:rPr>
        <w:t>”</w:t>
      </w:r>
      <w:r w:rsidR="00064981">
        <w:rPr>
          <w:rFonts w:ascii="Times New Roman"/>
          <w:iCs/>
          <w:sz w:val="24"/>
          <w:szCs w:val="15"/>
        </w:rPr>
        <w:t xml:space="preserve"> online panel and a sample group gathered through </w:t>
      </w:r>
      <w:r w:rsidR="009B1A80">
        <w:rPr>
          <w:rFonts w:ascii="Times New Roman"/>
          <w:iCs/>
          <w:sz w:val="24"/>
          <w:szCs w:val="15"/>
        </w:rPr>
        <w:t>one of these marketplaces</w:t>
      </w:r>
      <w:r w:rsidR="00064981">
        <w:rPr>
          <w:rFonts w:ascii="Times New Roman"/>
          <w:iCs/>
          <w:sz w:val="24"/>
          <w:szCs w:val="15"/>
        </w:rPr>
        <w:t>; both samples belong</w:t>
      </w:r>
      <w:r w:rsidR="00A8090C">
        <w:rPr>
          <w:rFonts w:ascii="Times New Roman"/>
          <w:iCs/>
          <w:sz w:val="24"/>
          <w:szCs w:val="15"/>
        </w:rPr>
        <w:t>ed</w:t>
      </w:r>
      <w:r w:rsidR="00064981">
        <w:rPr>
          <w:rFonts w:ascii="Times New Roman"/>
          <w:iCs/>
          <w:sz w:val="24"/>
          <w:szCs w:val="15"/>
        </w:rPr>
        <w:t xml:space="preserve"> to the U.S. </w:t>
      </w:r>
    </w:p>
    <w:p w14:paraId="15FDB9A1" w14:textId="77777777" w:rsidR="0067654A" w:rsidRPr="0034764C" w:rsidRDefault="004870A9" w:rsidP="0067654A">
      <w:pPr>
        <w:pStyle w:val="BodyText"/>
        <w:numPr>
          <w:ilvl w:val="1"/>
          <w:numId w:val="26"/>
        </w:numPr>
        <w:spacing w:before="1" w:line="360" w:lineRule="auto"/>
        <w:jc w:val="both"/>
        <w:rPr>
          <w:rFonts w:ascii="Times New Roman"/>
          <w:i/>
          <w:sz w:val="36"/>
        </w:rPr>
      </w:pPr>
      <w:r>
        <w:rPr>
          <w:rFonts w:ascii="Times New Roman"/>
          <w:iCs/>
          <w:sz w:val="24"/>
          <w:szCs w:val="15"/>
        </w:rPr>
        <w:t xml:space="preserve"> </w:t>
      </w:r>
      <w:r w:rsidR="0067654A">
        <w:rPr>
          <w:rFonts w:ascii="Times New Roman"/>
          <w:i/>
          <w:sz w:val="28"/>
          <w:szCs w:val="17"/>
        </w:rPr>
        <w:t>Sample</w:t>
      </w:r>
    </w:p>
    <w:p w14:paraId="783180FB" w14:textId="557FDE1B" w:rsidR="009B1A80" w:rsidRDefault="009B1A80" w:rsidP="00B30997">
      <w:pPr>
        <w:pStyle w:val="BodyText"/>
        <w:spacing w:before="1" w:line="360" w:lineRule="auto"/>
        <w:jc w:val="both"/>
        <w:rPr>
          <w:rFonts w:ascii="Times New Roman"/>
          <w:iCs/>
          <w:sz w:val="24"/>
          <w:szCs w:val="15"/>
        </w:rPr>
      </w:pPr>
      <w:r>
        <w:rPr>
          <w:rFonts w:ascii="Times New Roman"/>
          <w:iCs/>
          <w:sz w:val="24"/>
          <w:szCs w:val="15"/>
        </w:rPr>
        <w:t xml:space="preserve">The </w:t>
      </w:r>
      <w:r w:rsidR="000D4908">
        <w:rPr>
          <w:rFonts w:ascii="Times New Roman"/>
          <w:iCs/>
          <w:sz w:val="24"/>
          <w:szCs w:val="15"/>
        </w:rPr>
        <w:t>selected sample is full-time employees from the U.S with an age range between 25-5</w:t>
      </w:r>
      <w:r w:rsidR="00A54F16">
        <w:rPr>
          <w:rFonts w:ascii="Times New Roman"/>
          <w:iCs/>
          <w:sz w:val="24"/>
          <w:szCs w:val="15"/>
        </w:rPr>
        <w:t>0</w:t>
      </w:r>
      <w:r w:rsidR="000D4908">
        <w:rPr>
          <w:rFonts w:ascii="Times New Roman"/>
          <w:iCs/>
          <w:sz w:val="24"/>
          <w:szCs w:val="15"/>
        </w:rPr>
        <w:t xml:space="preserve"> years old. Th</w:t>
      </w:r>
      <w:r w:rsidR="00FA414B">
        <w:rPr>
          <w:rFonts w:ascii="Times New Roman"/>
          <w:iCs/>
          <w:sz w:val="24"/>
          <w:szCs w:val="15"/>
        </w:rPr>
        <w:t xml:space="preserve">ese demographics were selected based on several studies, one of them published by </w:t>
      </w:r>
      <w:r w:rsidR="00FA414B" w:rsidRPr="00FA414B">
        <w:rPr>
          <w:rFonts w:ascii="Times New Roman"/>
          <w:iCs/>
          <w:sz w:val="24"/>
          <w:szCs w:val="15"/>
        </w:rPr>
        <w:t>Birkett</w:t>
      </w:r>
      <w:r w:rsidR="00FA414B">
        <w:rPr>
          <w:rFonts w:ascii="Times New Roman"/>
          <w:iCs/>
          <w:sz w:val="24"/>
          <w:szCs w:val="15"/>
        </w:rPr>
        <w:t xml:space="preserve"> (</w:t>
      </w:r>
      <w:r w:rsidR="00FA414B" w:rsidRPr="00FA414B">
        <w:rPr>
          <w:rFonts w:ascii="Times New Roman"/>
          <w:iCs/>
          <w:sz w:val="24"/>
          <w:szCs w:val="15"/>
        </w:rPr>
        <w:t>2021</w:t>
      </w:r>
      <w:r w:rsidR="00FA414B">
        <w:rPr>
          <w:rFonts w:ascii="Times New Roman"/>
          <w:iCs/>
          <w:sz w:val="24"/>
          <w:szCs w:val="15"/>
        </w:rPr>
        <w:t>) who says that people ages 25-54 purchase the most</w:t>
      </w:r>
      <w:r w:rsidR="00A54F16">
        <w:rPr>
          <w:rFonts w:ascii="Times New Roman"/>
          <w:iCs/>
          <w:sz w:val="24"/>
          <w:szCs w:val="15"/>
        </w:rPr>
        <w:t>,</w:t>
      </w:r>
      <w:r w:rsidR="00FA414B">
        <w:rPr>
          <w:rFonts w:ascii="Times New Roman"/>
          <w:iCs/>
          <w:sz w:val="24"/>
          <w:szCs w:val="15"/>
        </w:rPr>
        <w:t xml:space="preserve"> new vehicles</w:t>
      </w:r>
      <w:r w:rsidR="00A54F16">
        <w:rPr>
          <w:rFonts w:ascii="Times New Roman"/>
          <w:iCs/>
          <w:sz w:val="24"/>
          <w:szCs w:val="15"/>
        </w:rPr>
        <w:t xml:space="preserve"> </w:t>
      </w:r>
      <w:r w:rsidR="00FA414B">
        <w:rPr>
          <w:rFonts w:ascii="Times New Roman"/>
          <w:iCs/>
          <w:sz w:val="24"/>
          <w:szCs w:val="15"/>
        </w:rPr>
        <w:t xml:space="preserve">with SUV buyers tending to be a bit older. </w:t>
      </w:r>
      <w:r w:rsidR="00A54F16">
        <w:rPr>
          <w:rFonts w:ascii="Times New Roman"/>
          <w:iCs/>
          <w:sz w:val="24"/>
          <w:szCs w:val="15"/>
        </w:rPr>
        <w:t xml:space="preserve">Additionally, the sample was selected to be in the U.S. based on the data shown </w:t>
      </w:r>
      <w:r w:rsidR="00A54F16">
        <w:rPr>
          <w:rFonts w:ascii="Times New Roman"/>
          <w:iCs/>
          <w:sz w:val="24"/>
          <w:szCs w:val="15"/>
        </w:rPr>
        <w:lastRenderedPageBreak/>
        <w:t xml:space="preserve">by </w:t>
      </w:r>
      <w:r w:rsidR="00A54F16" w:rsidRPr="00A54F16">
        <w:rPr>
          <w:rFonts w:ascii="Times New Roman"/>
          <w:iCs/>
          <w:sz w:val="24"/>
          <w:szCs w:val="15"/>
        </w:rPr>
        <w:t>Statista</w:t>
      </w:r>
      <w:r w:rsidR="00A54F16">
        <w:rPr>
          <w:rFonts w:ascii="Times New Roman"/>
          <w:iCs/>
          <w:sz w:val="24"/>
          <w:szCs w:val="15"/>
        </w:rPr>
        <w:t xml:space="preserve"> (</w:t>
      </w:r>
      <w:r w:rsidR="00A54F16" w:rsidRPr="00A54F16">
        <w:rPr>
          <w:rFonts w:ascii="Times New Roman"/>
          <w:iCs/>
          <w:sz w:val="24"/>
          <w:szCs w:val="15"/>
        </w:rPr>
        <w:t>2022)</w:t>
      </w:r>
      <w:r w:rsidR="00A54F16">
        <w:rPr>
          <w:rFonts w:ascii="Times New Roman"/>
          <w:iCs/>
          <w:sz w:val="24"/>
          <w:szCs w:val="15"/>
        </w:rPr>
        <w:t xml:space="preserve"> which indicates that the market for the vehicle in the U.S. is the second largest in the world just behind China. </w:t>
      </w:r>
    </w:p>
    <w:p w14:paraId="18999E58" w14:textId="74F76AE4" w:rsidR="002C2668" w:rsidRPr="00D93CD5" w:rsidRDefault="00CF776F" w:rsidP="00B30997">
      <w:pPr>
        <w:pStyle w:val="BodyText"/>
        <w:numPr>
          <w:ilvl w:val="1"/>
          <w:numId w:val="26"/>
        </w:numPr>
        <w:spacing w:before="1" w:line="360" w:lineRule="auto"/>
        <w:jc w:val="both"/>
        <w:rPr>
          <w:rFonts w:ascii="Times New Roman"/>
          <w:i/>
          <w:sz w:val="36"/>
        </w:rPr>
      </w:pPr>
      <w:r>
        <w:rPr>
          <w:rFonts w:ascii="Times New Roman"/>
          <w:i/>
          <w:sz w:val="28"/>
          <w:szCs w:val="17"/>
        </w:rPr>
        <w:t>Method</w:t>
      </w:r>
    </w:p>
    <w:p w14:paraId="1CA2EC6E" w14:textId="5091F0F7" w:rsidR="002C2668" w:rsidRDefault="002C2668" w:rsidP="00B30997">
      <w:pPr>
        <w:pStyle w:val="BodyText"/>
        <w:numPr>
          <w:ilvl w:val="2"/>
          <w:numId w:val="26"/>
        </w:numPr>
        <w:spacing w:before="1" w:line="360" w:lineRule="auto"/>
        <w:jc w:val="both"/>
        <w:rPr>
          <w:rFonts w:ascii="Times New Roman"/>
          <w:i/>
          <w:sz w:val="28"/>
          <w:szCs w:val="17"/>
        </w:rPr>
      </w:pPr>
      <w:r w:rsidRPr="002C2668">
        <w:rPr>
          <w:rFonts w:ascii="Times New Roman"/>
          <w:i/>
          <w:sz w:val="28"/>
          <w:szCs w:val="17"/>
        </w:rPr>
        <w:t>Treatments</w:t>
      </w:r>
    </w:p>
    <w:p w14:paraId="09D626AD" w14:textId="39B6FB44" w:rsidR="002C2668" w:rsidRDefault="002C2668" w:rsidP="00B30997">
      <w:pPr>
        <w:pStyle w:val="BodyText"/>
        <w:spacing w:before="1" w:line="360" w:lineRule="auto"/>
        <w:jc w:val="both"/>
        <w:rPr>
          <w:rFonts w:ascii="Times New Roman"/>
          <w:iCs/>
          <w:sz w:val="24"/>
          <w:szCs w:val="15"/>
        </w:rPr>
      </w:pPr>
      <w:r>
        <w:rPr>
          <w:rFonts w:ascii="Times New Roman"/>
          <w:iCs/>
          <w:sz w:val="24"/>
          <w:szCs w:val="15"/>
        </w:rPr>
        <w:t>At the beginning of the experiment, the participants were shown the same vehicle regardless their experimental</w:t>
      </w:r>
      <w:r w:rsidR="0055176F">
        <w:rPr>
          <w:rFonts w:ascii="Times New Roman"/>
          <w:iCs/>
          <w:sz w:val="24"/>
          <w:szCs w:val="15"/>
        </w:rPr>
        <w:t xml:space="preserve"> assigned</w:t>
      </w:r>
      <w:r>
        <w:rPr>
          <w:rFonts w:ascii="Times New Roman"/>
          <w:iCs/>
          <w:sz w:val="24"/>
          <w:szCs w:val="15"/>
        </w:rPr>
        <w:t xml:space="preserve"> condition. The chosen vehicle was a Ford Fiesta 2022, this product was selected based on </w:t>
      </w:r>
      <w:r w:rsidR="0055176F">
        <w:rPr>
          <w:rFonts w:ascii="Times New Roman"/>
          <w:iCs/>
          <w:sz w:val="24"/>
          <w:szCs w:val="15"/>
        </w:rPr>
        <w:t>the fact that Ford is the most popular American brand in the U.S.</w:t>
      </w:r>
      <w:sdt>
        <w:sdtPr>
          <w:rPr>
            <w:rFonts w:ascii="Times New Roman"/>
            <w:iCs/>
            <w:sz w:val="24"/>
            <w:szCs w:val="15"/>
          </w:rPr>
          <w:id w:val="-1821176380"/>
          <w:citation/>
        </w:sdtPr>
        <w:sdtContent>
          <w:r w:rsidR="0055176F">
            <w:rPr>
              <w:rFonts w:ascii="Times New Roman"/>
              <w:iCs/>
              <w:sz w:val="24"/>
              <w:szCs w:val="15"/>
            </w:rPr>
            <w:fldChar w:fldCharType="begin"/>
          </w:r>
          <w:r w:rsidR="0055176F" w:rsidRPr="0055176F">
            <w:rPr>
              <w:rFonts w:ascii="Times New Roman" w:hAnsi="Times New Roman"/>
              <w:iCs/>
              <w:sz w:val="24"/>
              <w:szCs w:val="15"/>
            </w:rPr>
            <w:instrText xml:space="preserve"> CITATION Ort22 \l 9226 </w:instrText>
          </w:r>
          <w:r w:rsidR="0055176F">
            <w:rPr>
              <w:rFonts w:ascii="Times New Roman"/>
              <w:iCs/>
              <w:sz w:val="24"/>
              <w:szCs w:val="15"/>
            </w:rPr>
            <w:fldChar w:fldCharType="separate"/>
          </w:r>
          <w:r w:rsidR="0055176F" w:rsidRPr="0055176F">
            <w:rPr>
              <w:rFonts w:ascii="Times New Roman" w:hAnsi="Times New Roman"/>
              <w:noProof/>
              <w:sz w:val="24"/>
              <w:szCs w:val="15"/>
            </w:rPr>
            <w:t>(Ortiz, 2022)</w:t>
          </w:r>
          <w:r w:rsidR="0055176F">
            <w:rPr>
              <w:rFonts w:ascii="Times New Roman"/>
              <w:iCs/>
              <w:sz w:val="24"/>
              <w:szCs w:val="15"/>
            </w:rPr>
            <w:fldChar w:fldCharType="end"/>
          </w:r>
        </w:sdtContent>
      </w:sdt>
      <w:r w:rsidR="0055176F">
        <w:rPr>
          <w:rFonts w:ascii="Times New Roman"/>
          <w:iCs/>
          <w:sz w:val="24"/>
          <w:szCs w:val="15"/>
        </w:rPr>
        <w:t xml:space="preserve"> and the chosen model, Fiesta, was </w:t>
      </w:r>
      <w:r w:rsidR="00B30997">
        <w:rPr>
          <w:rFonts w:ascii="Times New Roman"/>
          <w:iCs/>
          <w:sz w:val="24"/>
          <w:szCs w:val="15"/>
        </w:rPr>
        <w:t xml:space="preserve">selected given that it is one of the most iconic models for the brand based on the fact that the manufacturer has produced it since 1976 with more than 16 million vehicles sold in the U.S., Europe, South America, Australia and Asia </w:t>
      </w:r>
      <w:sdt>
        <w:sdtPr>
          <w:rPr>
            <w:rFonts w:ascii="Times New Roman"/>
            <w:iCs/>
            <w:sz w:val="24"/>
            <w:szCs w:val="15"/>
          </w:rPr>
          <w:id w:val="-1328202378"/>
          <w:citation/>
        </w:sdtPr>
        <w:sdtContent>
          <w:r w:rsidR="00B30997">
            <w:rPr>
              <w:rFonts w:ascii="Times New Roman"/>
              <w:iCs/>
              <w:sz w:val="24"/>
              <w:szCs w:val="15"/>
            </w:rPr>
            <w:fldChar w:fldCharType="begin"/>
          </w:r>
          <w:r w:rsidR="00B30997" w:rsidRPr="00B30997">
            <w:rPr>
              <w:rFonts w:ascii="Times New Roman" w:hAnsi="Times New Roman"/>
              <w:iCs/>
              <w:sz w:val="24"/>
              <w:szCs w:val="15"/>
            </w:rPr>
            <w:instrText xml:space="preserve"> CITATION Now22 \l 9226 </w:instrText>
          </w:r>
          <w:r w:rsidR="00B30997">
            <w:rPr>
              <w:rFonts w:ascii="Times New Roman"/>
              <w:iCs/>
              <w:sz w:val="24"/>
              <w:szCs w:val="15"/>
            </w:rPr>
            <w:fldChar w:fldCharType="separate"/>
          </w:r>
          <w:r w:rsidR="00B30997" w:rsidRPr="00B30997">
            <w:rPr>
              <w:rFonts w:ascii="Times New Roman" w:hAnsi="Times New Roman"/>
              <w:noProof/>
              <w:sz w:val="24"/>
              <w:szCs w:val="15"/>
            </w:rPr>
            <w:t>(Nowak, 2022)</w:t>
          </w:r>
          <w:r w:rsidR="00B30997">
            <w:rPr>
              <w:rFonts w:ascii="Times New Roman"/>
              <w:iCs/>
              <w:sz w:val="24"/>
              <w:szCs w:val="15"/>
            </w:rPr>
            <w:fldChar w:fldCharType="end"/>
          </w:r>
        </w:sdtContent>
      </w:sdt>
      <w:r w:rsidR="00B30997">
        <w:rPr>
          <w:rFonts w:ascii="Times New Roman"/>
          <w:iCs/>
          <w:sz w:val="24"/>
          <w:szCs w:val="15"/>
        </w:rPr>
        <w:t xml:space="preserve">. </w:t>
      </w:r>
    </w:p>
    <w:p w14:paraId="3BD22C5B" w14:textId="742A99D7" w:rsidR="00B30997" w:rsidRDefault="00B30997" w:rsidP="0067654A">
      <w:pPr>
        <w:pStyle w:val="BodyText"/>
        <w:spacing w:before="1" w:line="360" w:lineRule="auto"/>
        <w:ind w:firstLine="720"/>
        <w:jc w:val="both"/>
        <w:rPr>
          <w:rFonts w:ascii="Times New Roman"/>
          <w:iCs/>
          <w:sz w:val="24"/>
          <w:szCs w:val="15"/>
        </w:rPr>
      </w:pPr>
      <w:r>
        <w:rPr>
          <w:rFonts w:ascii="Times New Roman"/>
          <w:iCs/>
          <w:sz w:val="24"/>
          <w:szCs w:val="15"/>
        </w:rPr>
        <w:t xml:space="preserve">The experiment consists of two treatments, each with two conditions in it which produce 4 experimental </w:t>
      </w:r>
      <w:r w:rsidR="004E0228">
        <w:rPr>
          <w:rFonts w:ascii="Times New Roman"/>
          <w:iCs/>
          <w:sz w:val="24"/>
          <w:szCs w:val="15"/>
        </w:rPr>
        <w:t>groups</w:t>
      </w:r>
      <w:r>
        <w:rPr>
          <w:rFonts w:ascii="Times New Roman"/>
          <w:iCs/>
          <w:sz w:val="24"/>
          <w:szCs w:val="15"/>
        </w:rPr>
        <w:t>. The first treatment</w:t>
      </w:r>
      <w:r w:rsidR="004E0228">
        <w:rPr>
          <w:rFonts w:ascii="Times New Roman"/>
          <w:iCs/>
          <w:sz w:val="24"/>
          <w:szCs w:val="15"/>
        </w:rPr>
        <w:t xml:space="preserve"> is the level of customization; for it, there are two conditions that are a high degree or a low degree. For the high-degree condition, participants were able to customize 10 features of the car, while for the low-degree condition they were able to customize just half of the high-degree condition, 5 features. </w:t>
      </w:r>
      <w:r w:rsidR="00DE5910">
        <w:rPr>
          <w:rFonts w:ascii="Times New Roman"/>
          <w:iCs/>
          <w:sz w:val="24"/>
          <w:szCs w:val="15"/>
        </w:rPr>
        <w:t xml:space="preserve">The number of features to customize, for each group of this treatment, was stated based on the research carried out </w:t>
      </w:r>
      <w:r w:rsidR="000C0279">
        <w:rPr>
          <w:rFonts w:ascii="Times New Roman"/>
          <w:iCs/>
          <w:sz w:val="24"/>
          <w:szCs w:val="15"/>
        </w:rPr>
        <w:t xml:space="preserve">by </w:t>
      </w:r>
      <w:proofErr w:type="spellStart"/>
      <w:r w:rsidR="000C0279">
        <w:rPr>
          <w:rFonts w:ascii="Times New Roman"/>
          <w:iCs/>
          <w:sz w:val="24"/>
          <w:szCs w:val="15"/>
        </w:rPr>
        <w:t>Dellaert</w:t>
      </w:r>
      <w:proofErr w:type="spellEnd"/>
      <w:r w:rsidR="00DE5910" w:rsidRPr="00DE5910">
        <w:rPr>
          <w:rFonts w:ascii="Times New Roman"/>
          <w:iCs/>
          <w:sz w:val="24"/>
          <w:szCs w:val="15"/>
        </w:rPr>
        <w:t xml:space="preserve"> &amp; </w:t>
      </w:r>
      <w:proofErr w:type="spellStart"/>
      <w:r w:rsidR="00DE5910" w:rsidRPr="00DE5910">
        <w:rPr>
          <w:rFonts w:ascii="Times New Roman"/>
          <w:iCs/>
          <w:sz w:val="24"/>
          <w:szCs w:val="15"/>
        </w:rPr>
        <w:t>Stremersch</w:t>
      </w:r>
      <w:proofErr w:type="spellEnd"/>
      <w:r w:rsidR="00DE5910">
        <w:rPr>
          <w:rFonts w:ascii="Times New Roman"/>
          <w:iCs/>
          <w:sz w:val="24"/>
          <w:szCs w:val="15"/>
        </w:rPr>
        <w:t xml:space="preserve"> (</w:t>
      </w:r>
      <w:r w:rsidR="00DE5910" w:rsidRPr="00DE5910">
        <w:rPr>
          <w:rFonts w:ascii="Times New Roman"/>
          <w:iCs/>
          <w:sz w:val="24"/>
          <w:szCs w:val="15"/>
        </w:rPr>
        <w:t>2005</w:t>
      </w:r>
      <w:r w:rsidR="00DE5910">
        <w:rPr>
          <w:rFonts w:ascii="Times New Roman"/>
          <w:iCs/>
          <w:sz w:val="24"/>
          <w:szCs w:val="15"/>
        </w:rPr>
        <w:t xml:space="preserve">). In it, they </w:t>
      </w:r>
      <w:r w:rsidR="000C0279">
        <w:rPr>
          <w:rFonts w:ascii="Times New Roman"/>
          <w:iCs/>
          <w:sz w:val="24"/>
          <w:szCs w:val="15"/>
        </w:rPr>
        <w:t>manipulated the number of mass-customizable modules for a personal computer, 4 being for the low-level condition and 8 for the high-level condition.</w:t>
      </w:r>
      <w:r w:rsidR="005C6AEE">
        <w:rPr>
          <w:rFonts w:ascii="Times New Roman"/>
          <w:iCs/>
          <w:sz w:val="24"/>
          <w:szCs w:val="15"/>
        </w:rPr>
        <w:t xml:space="preserve"> T</w:t>
      </w:r>
      <w:r w:rsidR="005C6AEE" w:rsidRPr="005C6AEE">
        <w:rPr>
          <w:rFonts w:ascii="Times New Roman"/>
          <w:iCs/>
          <w:sz w:val="24"/>
          <w:szCs w:val="15"/>
        </w:rPr>
        <w:t>his gives us enough in</w:t>
      </w:r>
      <w:r w:rsidR="00A8090C">
        <w:rPr>
          <w:rFonts w:ascii="Times New Roman"/>
          <w:iCs/>
          <w:sz w:val="24"/>
          <w:szCs w:val="15"/>
        </w:rPr>
        <w:t>sights</w:t>
      </w:r>
      <w:r w:rsidR="005C6AEE" w:rsidRPr="005C6AEE">
        <w:rPr>
          <w:rFonts w:ascii="Times New Roman"/>
          <w:iCs/>
          <w:sz w:val="24"/>
          <w:szCs w:val="15"/>
        </w:rPr>
        <w:t xml:space="preserve"> to establish that this quantity is appropriate for the experiment's manipulation goals if the low condition includes half as many features as the high condition.</w:t>
      </w:r>
    </w:p>
    <w:p w14:paraId="614D524B" w14:textId="18AA884A" w:rsidR="0067654A" w:rsidRDefault="00A8090C" w:rsidP="0067654A">
      <w:pPr>
        <w:pStyle w:val="BodyText"/>
        <w:spacing w:before="1" w:line="360" w:lineRule="auto"/>
        <w:ind w:firstLine="720"/>
        <w:jc w:val="both"/>
        <w:rPr>
          <w:rFonts w:ascii="Times New Roman"/>
          <w:iCs/>
          <w:sz w:val="24"/>
          <w:szCs w:val="15"/>
        </w:rPr>
      </w:pPr>
      <w:r>
        <w:rPr>
          <w:rFonts w:ascii="Times New Roman"/>
          <w:iCs/>
          <w:sz w:val="24"/>
          <w:szCs w:val="15"/>
        </w:rPr>
        <w:t xml:space="preserve">The second treatment, </w:t>
      </w:r>
      <w:r w:rsidR="0067654A">
        <w:rPr>
          <w:rFonts w:ascii="Times New Roman"/>
          <w:iCs/>
          <w:sz w:val="24"/>
          <w:szCs w:val="15"/>
        </w:rPr>
        <w:t xml:space="preserve">type of features used to customize products, is also divided in two conditions, hedonic and utilitarian. A pre-test was carried out in order to see if the participants were able to differentiate between both concepts and therefore, to see if the manipulation strategy was going to be well adapted and comprehended. This procedure was done based on the research carried out by </w:t>
      </w:r>
      <w:r w:rsidR="0067654A" w:rsidRPr="009B1A80">
        <w:rPr>
          <w:rFonts w:ascii="Times New Roman"/>
          <w:iCs/>
          <w:sz w:val="24"/>
          <w:szCs w:val="15"/>
        </w:rPr>
        <w:t xml:space="preserve">Dhar &amp; </w:t>
      </w:r>
      <w:proofErr w:type="spellStart"/>
      <w:r w:rsidR="0067654A" w:rsidRPr="009B1A80">
        <w:rPr>
          <w:rFonts w:ascii="Times New Roman"/>
          <w:iCs/>
          <w:sz w:val="24"/>
          <w:szCs w:val="15"/>
        </w:rPr>
        <w:t>Wertenbroch</w:t>
      </w:r>
      <w:proofErr w:type="spellEnd"/>
      <w:r w:rsidR="0067654A" w:rsidRPr="009B1A80">
        <w:rPr>
          <w:rFonts w:ascii="Times New Roman"/>
          <w:iCs/>
          <w:sz w:val="24"/>
          <w:szCs w:val="15"/>
        </w:rPr>
        <w:t xml:space="preserve"> (2000)</w:t>
      </w:r>
      <w:r w:rsidR="0067654A">
        <w:rPr>
          <w:rFonts w:ascii="Times New Roman"/>
          <w:iCs/>
          <w:sz w:val="24"/>
          <w:szCs w:val="15"/>
        </w:rPr>
        <w:t xml:space="preserve">; in it, they conducted the pre-test to ensure that participants were able to differentiate between hedonic and utilitarian concepts for some pairs of attributes related to some specific choice options. This framework was adapted following the purposes of this study; for it, the respondents were asked to indicate, for some specific car features, if they are related to the hedonic or utilitarian definitions, these definitions were given at the beginning of the procedure. The used scale was 1 being a completely utilitarian feature and 6 being a completely hedonic feature. </w:t>
      </w:r>
    </w:p>
    <w:p w14:paraId="215CD2E4" w14:textId="33362021" w:rsidR="00A8090C" w:rsidRDefault="0067654A" w:rsidP="0067654A">
      <w:pPr>
        <w:pStyle w:val="BodyText"/>
        <w:spacing w:before="1" w:line="360" w:lineRule="auto"/>
        <w:ind w:firstLine="720"/>
        <w:jc w:val="both"/>
        <w:rPr>
          <w:rFonts w:ascii="Times New Roman"/>
          <w:iCs/>
          <w:sz w:val="24"/>
          <w:szCs w:val="15"/>
        </w:rPr>
      </w:pPr>
      <w:r>
        <w:rPr>
          <w:rFonts w:ascii="Times New Roman"/>
          <w:iCs/>
          <w:sz w:val="24"/>
          <w:szCs w:val="15"/>
        </w:rPr>
        <w:lastRenderedPageBreak/>
        <w:t>The results of the pre-test are depicted in table 1. Low scores (below 3) were produced due to the interpretation of the participants of relating the attribute with the utilitarian definition, while high scores (above 3) were generated given the understanding of the respondents of linking the item with the hedonic concept. So, it is possible to see how a completely utilitarian feature such as the engine of the car has a relatively low score, while a hedonic feature such as the car body design has a relatively high score. These results indicate that the respondents are able to differentiate between the hedonic and utilitarian concepts for vehicle items.</w:t>
      </w:r>
    </w:p>
    <w:p w14:paraId="1D4993B2" w14:textId="77777777" w:rsidR="0067654A" w:rsidRPr="0034764C" w:rsidRDefault="0067654A" w:rsidP="0067654A">
      <w:pPr>
        <w:pStyle w:val="BodyText"/>
        <w:spacing w:before="1" w:line="360" w:lineRule="auto"/>
        <w:jc w:val="both"/>
        <w:rPr>
          <w:rFonts w:ascii="Times New Roman"/>
          <w:iCs/>
          <w:sz w:val="24"/>
          <w:szCs w:val="15"/>
        </w:rPr>
      </w:pPr>
    </w:p>
    <w:tbl>
      <w:tblPr>
        <w:tblStyle w:val="PlainTable3"/>
        <w:tblW w:w="0" w:type="auto"/>
        <w:tblLook w:val="04A0" w:firstRow="1" w:lastRow="0" w:firstColumn="1" w:lastColumn="0" w:noHBand="0" w:noVBand="1"/>
      </w:tblPr>
      <w:tblGrid>
        <w:gridCol w:w="440"/>
        <w:gridCol w:w="3950"/>
        <w:gridCol w:w="2660"/>
        <w:gridCol w:w="2344"/>
      </w:tblGrid>
      <w:tr w:rsidR="0067654A" w:rsidRPr="004C23A0" w14:paraId="77D2AC1D" w14:textId="77777777" w:rsidTr="00C94DE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40" w:type="dxa"/>
            <w:noWrap/>
            <w:hideMark/>
          </w:tcPr>
          <w:p w14:paraId="2AB3C3B2"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w:t>
            </w:r>
          </w:p>
        </w:tc>
        <w:tc>
          <w:tcPr>
            <w:tcW w:w="3950" w:type="dxa"/>
            <w:noWrap/>
            <w:hideMark/>
          </w:tcPr>
          <w:p w14:paraId="4D6747B3" w14:textId="77777777" w:rsidR="0067654A" w:rsidRPr="004C23A0" w:rsidRDefault="0067654A" w:rsidP="00C94DE0">
            <w:pPr>
              <w:widowControl/>
              <w:autoSpaceDE/>
              <w:autoSpaceDN/>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Field</w:t>
            </w:r>
          </w:p>
        </w:tc>
        <w:tc>
          <w:tcPr>
            <w:tcW w:w="2660" w:type="dxa"/>
            <w:noWrap/>
            <w:hideMark/>
          </w:tcPr>
          <w:p w14:paraId="0E36752C" w14:textId="77777777" w:rsidR="0067654A" w:rsidRPr="004C23A0" w:rsidRDefault="0067654A" w:rsidP="00C94DE0">
            <w:pPr>
              <w:widowControl/>
              <w:autoSpaceDE/>
              <w:autoSpaceDN/>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Mean</w:t>
            </w:r>
          </w:p>
        </w:tc>
        <w:tc>
          <w:tcPr>
            <w:tcW w:w="2344" w:type="dxa"/>
            <w:noWrap/>
            <w:hideMark/>
          </w:tcPr>
          <w:p w14:paraId="5A39D5FA" w14:textId="77777777" w:rsidR="0067654A" w:rsidRPr="004C23A0" w:rsidRDefault="0067654A" w:rsidP="00C94DE0">
            <w:pPr>
              <w:widowControl/>
              <w:autoSpaceDE/>
              <w:autoSpaceDN/>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Std Deviation</w:t>
            </w:r>
          </w:p>
        </w:tc>
      </w:tr>
      <w:tr w:rsidR="0067654A" w:rsidRPr="004C23A0" w14:paraId="4236F320" w14:textId="77777777" w:rsidTr="00C94D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6821BBA2"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1</w:t>
            </w:r>
          </w:p>
        </w:tc>
        <w:tc>
          <w:tcPr>
            <w:tcW w:w="3950" w:type="dxa"/>
            <w:shd w:val="clear" w:color="auto" w:fill="auto"/>
            <w:noWrap/>
            <w:hideMark/>
          </w:tcPr>
          <w:p w14:paraId="712833A7"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The engine</w:t>
            </w:r>
            <w:r w:rsidRPr="004C23A0">
              <w:rPr>
                <w:rFonts w:ascii="Calibri" w:eastAsia="Times New Roman" w:hAnsi="Calibri" w:cs="Calibri"/>
                <w:color w:val="000000"/>
              </w:rPr>
              <w:t xml:space="preserve"> of the car</w:t>
            </w:r>
          </w:p>
        </w:tc>
        <w:tc>
          <w:tcPr>
            <w:tcW w:w="2660" w:type="dxa"/>
            <w:shd w:val="clear" w:color="auto" w:fill="auto"/>
            <w:noWrap/>
            <w:hideMark/>
          </w:tcPr>
          <w:p w14:paraId="2E528CE6"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1.68</w:t>
            </w:r>
          </w:p>
        </w:tc>
        <w:tc>
          <w:tcPr>
            <w:tcW w:w="2344" w:type="dxa"/>
            <w:shd w:val="clear" w:color="auto" w:fill="auto"/>
            <w:noWrap/>
            <w:hideMark/>
          </w:tcPr>
          <w:p w14:paraId="2FF41784"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1.06</w:t>
            </w:r>
          </w:p>
        </w:tc>
      </w:tr>
      <w:tr w:rsidR="0067654A" w:rsidRPr="004C23A0" w14:paraId="6D5E39E0" w14:textId="77777777" w:rsidTr="00C94DE0">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5119FA1A"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2</w:t>
            </w:r>
          </w:p>
        </w:tc>
        <w:tc>
          <w:tcPr>
            <w:tcW w:w="3950" w:type="dxa"/>
            <w:shd w:val="clear" w:color="auto" w:fill="auto"/>
            <w:noWrap/>
            <w:hideMark/>
          </w:tcPr>
          <w:p w14:paraId="6C9C8B5D"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Paint color of the car body</w:t>
            </w:r>
          </w:p>
        </w:tc>
        <w:tc>
          <w:tcPr>
            <w:tcW w:w="2660" w:type="dxa"/>
            <w:shd w:val="clear" w:color="auto" w:fill="auto"/>
            <w:noWrap/>
            <w:hideMark/>
          </w:tcPr>
          <w:p w14:paraId="4C9B5968"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5.23</w:t>
            </w:r>
          </w:p>
        </w:tc>
        <w:tc>
          <w:tcPr>
            <w:tcW w:w="2344" w:type="dxa"/>
            <w:shd w:val="clear" w:color="auto" w:fill="auto"/>
            <w:noWrap/>
            <w:hideMark/>
          </w:tcPr>
          <w:p w14:paraId="7EC1D6E6"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0.85</w:t>
            </w:r>
          </w:p>
        </w:tc>
      </w:tr>
      <w:tr w:rsidR="0067654A" w:rsidRPr="004C23A0" w14:paraId="37709067" w14:textId="77777777" w:rsidTr="00C94D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52DF3E2F"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3</w:t>
            </w:r>
          </w:p>
        </w:tc>
        <w:tc>
          <w:tcPr>
            <w:tcW w:w="3950" w:type="dxa"/>
            <w:shd w:val="clear" w:color="auto" w:fill="auto"/>
            <w:noWrap/>
            <w:hideMark/>
          </w:tcPr>
          <w:p w14:paraId="59617BFF"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Size of the wheels</w:t>
            </w:r>
          </w:p>
        </w:tc>
        <w:tc>
          <w:tcPr>
            <w:tcW w:w="2660" w:type="dxa"/>
            <w:shd w:val="clear" w:color="auto" w:fill="auto"/>
            <w:noWrap/>
            <w:hideMark/>
          </w:tcPr>
          <w:p w14:paraId="0BDEC732"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3.23</w:t>
            </w:r>
          </w:p>
        </w:tc>
        <w:tc>
          <w:tcPr>
            <w:tcW w:w="2344" w:type="dxa"/>
            <w:shd w:val="clear" w:color="auto" w:fill="auto"/>
            <w:noWrap/>
            <w:hideMark/>
          </w:tcPr>
          <w:p w14:paraId="7C8C8FAB"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1.04</w:t>
            </w:r>
          </w:p>
        </w:tc>
      </w:tr>
      <w:tr w:rsidR="0067654A" w:rsidRPr="004C23A0" w14:paraId="6727EF46" w14:textId="77777777" w:rsidTr="00C94DE0">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74608DDD"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4</w:t>
            </w:r>
          </w:p>
        </w:tc>
        <w:tc>
          <w:tcPr>
            <w:tcW w:w="3950" w:type="dxa"/>
            <w:shd w:val="clear" w:color="auto" w:fill="auto"/>
            <w:noWrap/>
            <w:hideMark/>
          </w:tcPr>
          <w:p w14:paraId="372F5E4F"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Material of the car upholstery</w:t>
            </w:r>
          </w:p>
        </w:tc>
        <w:tc>
          <w:tcPr>
            <w:tcW w:w="2660" w:type="dxa"/>
            <w:shd w:val="clear" w:color="auto" w:fill="auto"/>
            <w:noWrap/>
            <w:hideMark/>
          </w:tcPr>
          <w:p w14:paraId="2F41BC77"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4.41</w:t>
            </w:r>
          </w:p>
        </w:tc>
        <w:tc>
          <w:tcPr>
            <w:tcW w:w="2344" w:type="dxa"/>
            <w:shd w:val="clear" w:color="auto" w:fill="auto"/>
            <w:noWrap/>
            <w:hideMark/>
          </w:tcPr>
          <w:p w14:paraId="07E7EAD0"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1.27</w:t>
            </w:r>
          </w:p>
        </w:tc>
      </w:tr>
      <w:tr w:rsidR="0067654A" w:rsidRPr="004C23A0" w14:paraId="64AEC3C8" w14:textId="77777777" w:rsidTr="00C94D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021335BD"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5</w:t>
            </w:r>
          </w:p>
        </w:tc>
        <w:tc>
          <w:tcPr>
            <w:tcW w:w="3950" w:type="dxa"/>
            <w:shd w:val="clear" w:color="auto" w:fill="auto"/>
            <w:noWrap/>
            <w:hideMark/>
          </w:tcPr>
          <w:p w14:paraId="360136F4"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Type of brakes installed in the car</w:t>
            </w:r>
          </w:p>
        </w:tc>
        <w:tc>
          <w:tcPr>
            <w:tcW w:w="2660" w:type="dxa"/>
            <w:shd w:val="clear" w:color="auto" w:fill="auto"/>
            <w:noWrap/>
            <w:hideMark/>
          </w:tcPr>
          <w:p w14:paraId="67A5F752"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1.64</w:t>
            </w:r>
          </w:p>
        </w:tc>
        <w:tc>
          <w:tcPr>
            <w:tcW w:w="2344" w:type="dxa"/>
            <w:shd w:val="clear" w:color="auto" w:fill="auto"/>
            <w:noWrap/>
            <w:hideMark/>
          </w:tcPr>
          <w:p w14:paraId="650DFCF9"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0.88</w:t>
            </w:r>
          </w:p>
        </w:tc>
      </w:tr>
      <w:tr w:rsidR="0067654A" w:rsidRPr="004C23A0" w14:paraId="7C899498" w14:textId="77777777" w:rsidTr="00C94DE0">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1F99BC01"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6</w:t>
            </w:r>
          </w:p>
        </w:tc>
        <w:tc>
          <w:tcPr>
            <w:tcW w:w="3950" w:type="dxa"/>
            <w:shd w:val="clear" w:color="auto" w:fill="auto"/>
            <w:noWrap/>
            <w:hideMark/>
          </w:tcPr>
          <w:p w14:paraId="67CE3EDD"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Color of the car interior lights</w:t>
            </w:r>
          </w:p>
        </w:tc>
        <w:tc>
          <w:tcPr>
            <w:tcW w:w="2660" w:type="dxa"/>
            <w:shd w:val="clear" w:color="auto" w:fill="auto"/>
            <w:noWrap/>
            <w:hideMark/>
          </w:tcPr>
          <w:p w14:paraId="6E4E8F94"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4.91</w:t>
            </w:r>
          </w:p>
        </w:tc>
        <w:tc>
          <w:tcPr>
            <w:tcW w:w="2344" w:type="dxa"/>
            <w:shd w:val="clear" w:color="auto" w:fill="auto"/>
            <w:noWrap/>
            <w:hideMark/>
          </w:tcPr>
          <w:p w14:paraId="56E7252A"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1.04</w:t>
            </w:r>
          </w:p>
        </w:tc>
      </w:tr>
      <w:tr w:rsidR="0067654A" w:rsidRPr="004C23A0" w14:paraId="6F8FAC6C" w14:textId="77777777" w:rsidTr="00C94D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45169157"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7</w:t>
            </w:r>
          </w:p>
        </w:tc>
        <w:tc>
          <w:tcPr>
            <w:tcW w:w="3950" w:type="dxa"/>
            <w:shd w:val="clear" w:color="auto" w:fill="auto"/>
            <w:noWrap/>
            <w:hideMark/>
          </w:tcPr>
          <w:p w14:paraId="0DD295D8"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Fuel tank capacity</w:t>
            </w:r>
          </w:p>
        </w:tc>
        <w:tc>
          <w:tcPr>
            <w:tcW w:w="2660" w:type="dxa"/>
            <w:shd w:val="clear" w:color="auto" w:fill="auto"/>
            <w:noWrap/>
            <w:hideMark/>
          </w:tcPr>
          <w:p w14:paraId="62CB2DC6"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1.73</w:t>
            </w:r>
          </w:p>
        </w:tc>
        <w:tc>
          <w:tcPr>
            <w:tcW w:w="2344" w:type="dxa"/>
            <w:shd w:val="clear" w:color="auto" w:fill="auto"/>
            <w:noWrap/>
            <w:hideMark/>
          </w:tcPr>
          <w:p w14:paraId="27A7E883"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0.86</w:t>
            </w:r>
          </w:p>
        </w:tc>
      </w:tr>
      <w:tr w:rsidR="0067654A" w:rsidRPr="004C23A0" w14:paraId="1AAD27A9" w14:textId="77777777" w:rsidTr="00C94DE0">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75D6AC55"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8</w:t>
            </w:r>
          </w:p>
        </w:tc>
        <w:tc>
          <w:tcPr>
            <w:tcW w:w="3950" w:type="dxa"/>
            <w:shd w:val="clear" w:color="auto" w:fill="auto"/>
            <w:noWrap/>
            <w:hideMark/>
          </w:tcPr>
          <w:p w14:paraId="479E37E2"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Car body design (sedan or hatchback)</w:t>
            </w:r>
          </w:p>
        </w:tc>
        <w:tc>
          <w:tcPr>
            <w:tcW w:w="2660" w:type="dxa"/>
            <w:shd w:val="clear" w:color="auto" w:fill="auto"/>
            <w:noWrap/>
            <w:hideMark/>
          </w:tcPr>
          <w:p w14:paraId="1BD2AE73"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4.09</w:t>
            </w:r>
          </w:p>
        </w:tc>
        <w:tc>
          <w:tcPr>
            <w:tcW w:w="2344" w:type="dxa"/>
            <w:shd w:val="clear" w:color="auto" w:fill="auto"/>
            <w:noWrap/>
            <w:hideMark/>
          </w:tcPr>
          <w:p w14:paraId="7C7B20FB"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1.31</w:t>
            </w:r>
          </w:p>
        </w:tc>
      </w:tr>
      <w:tr w:rsidR="0067654A" w:rsidRPr="004C23A0" w14:paraId="27E86A08" w14:textId="77777777" w:rsidTr="00C94D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7FD73636"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9</w:t>
            </w:r>
          </w:p>
        </w:tc>
        <w:tc>
          <w:tcPr>
            <w:tcW w:w="3950" w:type="dxa"/>
            <w:shd w:val="clear" w:color="auto" w:fill="auto"/>
            <w:noWrap/>
            <w:hideMark/>
          </w:tcPr>
          <w:p w14:paraId="7E47C22E"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Car transmission</w:t>
            </w:r>
          </w:p>
        </w:tc>
        <w:tc>
          <w:tcPr>
            <w:tcW w:w="2660" w:type="dxa"/>
            <w:shd w:val="clear" w:color="auto" w:fill="auto"/>
            <w:noWrap/>
            <w:hideMark/>
          </w:tcPr>
          <w:p w14:paraId="21F155A0"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1.77</w:t>
            </w:r>
          </w:p>
        </w:tc>
        <w:tc>
          <w:tcPr>
            <w:tcW w:w="2344" w:type="dxa"/>
            <w:shd w:val="clear" w:color="auto" w:fill="auto"/>
            <w:noWrap/>
            <w:hideMark/>
          </w:tcPr>
          <w:p w14:paraId="426E98CB"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1.08</w:t>
            </w:r>
          </w:p>
        </w:tc>
      </w:tr>
      <w:tr w:rsidR="0067654A" w:rsidRPr="004C23A0" w14:paraId="2D84415F" w14:textId="77777777" w:rsidTr="00C94DE0">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1A3876EC"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10</w:t>
            </w:r>
          </w:p>
        </w:tc>
        <w:tc>
          <w:tcPr>
            <w:tcW w:w="3950" w:type="dxa"/>
            <w:shd w:val="clear" w:color="auto" w:fill="auto"/>
            <w:noWrap/>
            <w:hideMark/>
          </w:tcPr>
          <w:p w14:paraId="0336F030"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Car sunroof</w:t>
            </w:r>
          </w:p>
        </w:tc>
        <w:tc>
          <w:tcPr>
            <w:tcW w:w="2660" w:type="dxa"/>
            <w:shd w:val="clear" w:color="auto" w:fill="auto"/>
            <w:noWrap/>
            <w:hideMark/>
          </w:tcPr>
          <w:p w14:paraId="6DA91A9B"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4.45</w:t>
            </w:r>
          </w:p>
        </w:tc>
        <w:tc>
          <w:tcPr>
            <w:tcW w:w="2344" w:type="dxa"/>
            <w:shd w:val="clear" w:color="auto" w:fill="auto"/>
            <w:noWrap/>
            <w:hideMark/>
          </w:tcPr>
          <w:p w14:paraId="0B6E9CDB"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1.2</w:t>
            </w:r>
          </w:p>
        </w:tc>
      </w:tr>
    </w:tbl>
    <w:p w14:paraId="45CC9BC0" w14:textId="77777777" w:rsidR="0067654A" w:rsidRPr="004870A9" w:rsidRDefault="0067654A" w:rsidP="0067654A">
      <w:pPr>
        <w:pStyle w:val="BodyText"/>
        <w:spacing w:before="1" w:line="360" w:lineRule="auto"/>
        <w:jc w:val="both"/>
        <w:rPr>
          <w:rFonts w:ascii="Times New Roman"/>
          <w:iCs/>
          <w:sz w:val="20"/>
          <w:szCs w:val="11"/>
        </w:rPr>
      </w:pPr>
      <w:r>
        <w:rPr>
          <w:rFonts w:ascii="Times New Roman"/>
          <w:iCs/>
          <w:sz w:val="20"/>
          <w:szCs w:val="11"/>
        </w:rPr>
        <w:t>Table 1: Results of the pre-test</w:t>
      </w:r>
    </w:p>
    <w:p w14:paraId="18427047" w14:textId="77777777" w:rsidR="0055176F" w:rsidRPr="002C2668" w:rsidRDefault="0055176F" w:rsidP="00B30997">
      <w:pPr>
        <w:pStyle w:val="BodyText"/>
        <w:spacing w:before="1" w:line="360" w:lineRule="auto"/>
        <w:jc w:val="both"/>
        <w:rPr>
          <w:rFonts w:ascii="Times New Roman"/>
          <w:iCs/>
          <w:sz w:val="24"/>
          <w:szCs w:val="15"/>
        </w:rPr>
      </w:pPr>
    </w:p>
    <w:p w14:paraId="429D1044" w14:textId="0112047C" w:rsidR="00CF776F" w:rsidRPr="009A348C" w:rsidRDefault="002C0A1C" w:rsidP="00B30997">
      <w:pPr>
        <w:pStyle w:val="BodyText"/>
        <w:numPr>
          <w:ilvl w:val="2"/>
          <w:numId w:val="26"/>
        </w:numPr>
        <w:spacing w:before="1" w:line="360" w:lineRule="auto"/>
        <w:jc w:val="both"/>
        <w:rPr>
          <w:rFonts w:ascii="Times New Roman"/>
          <w:i/>
          <w:sz w:val="36"/>
        </w:rPr>
      </w:pPr>
      <w:r>
        <w:rPr>
          <w:rFonts w:ascii="Times New Roman"/>
          <w:i/>
          <w:sz w:val="28"/>
          <w:szCs w:val="17"/>
        </w:rPr>
        <w:t>Measurement of d</w:t>
      </w:r>
      <w:r w:rsidR="00CF776F">
        <w:rPr>
          <w:rFonts w:ascii="Times New Roman"/>
          <w:i/>
          <w:sz w:val="28"/>
          <w:szCs w:val="17"/>
        </w:rPr>
        <w:t>ependent variable and mediator</w:t>
      </w:r>
    </w:p>
    <w:p w14:paraId="3621E033" w14:textId="7741C0D1" w:rsidR="00CF776F" w:rsidRDefault="00CF776F" w:rsidP="00B30997">
      <w:pPr>
        <w:pStyle w:val="BodyText"/>
        <w:spacing w:before="1" w:line="360" w:lineRule="auto"/>
        <w:jc w:val="both"/>
        <w:rPr>
          <w:rFonts w:ascii="Times New Roman"/>
          <w:iCs/>
          <w:sz w:val="24"/>
          <w:szCs w:val="15"/>
        </w:rPr>
      </w:pPr>
      <w:r>
        <w:rPr>
          <w:rFonts w:ascii="Times New Roman"/>
          <w:iCs/>
          <w:sz w:val="24"/>
          <w:szCs w:val="15"/>
        </w:rPr>
        <w:t>Psychological ownership</w:t>
      </w:r>
      <w:r w:rsidR="002C0A1C">
        <w:rPr>
          <w:rFonts w:ascii="Times New Roman"/>
          <w:iCs/>
          <w:sz w:val="24"/>
          <w:szCs w:val="15"/>
        </w:rPr>
        <w:t>, the mediator,</w:t>
      </w:r>
      <w:r>
        <w:rPr>
          <w:rFonts w:ascii="Times New Roman"/>
          <w:iCs/>
          <w:sz w:val="24"/>
          <w:szCs w:val="15"/>
        </w:rPr>
        <w:t xml:space="preserve"> is going to be measure</w:t>
      </w:r>
      <w:r w:rsidR="0079640C">
        <w:rPr>
          <w:rFonts w:ascii="Times New Roman"/>
          <w:iCs/>
          <w:sz w:val="24"/>
          <w:szCs w:val="15"/>
        </w:rPr>
        <w:t>d</w:t>
      </w:r>
      <w:r>
        <w:rPr>
          <w:rFonts w:ascii="Times New Roman"/>
          <w:iCs/>
          <w:sz w:val="24"/>
          <w:szCs w:val="15"/>
        </w:rPr>
        <w:t xml:space="preserve"> based on a f</w:t>
      </w:r>
      <w:r w:rsidR="005C6AEE">
        <w:rPr>
          <w:rFonts w:ascii="Times New Roman"/>
          <w:iCs/>
          <w:sz w:val="24"/>
          <w:szCs w:val="15"/>
        </w:rPr>
        <w:t>our</w:t>
      </w:r>
      <w:r>
        <w:rPr>
          <w:rFonts w:ascii="Times New Roman"/>
          <w:iCs/>
          <w:sz w:val="24"/>
          <w:szCs w:val="15"/>
        </w:rPr>
        <w:t xml:space="preserve"> item-scale developed by </w:t>
      </w:r>
      <w:r w:rsidRPr="00CF776F">
        <w:rPr>
          <w:rFonts w:ascii="Times New Roman"/>
          <w:iCs/>
          <w:sz w:val="24"/>
          <w:szCs w:val="15"/>
        </w:rPr>
        <w:t>Pierce &amp; Van Dyne (2004</w:t>
      </w:r>
      <w:r>
        <w:rPr>
          <w:rFonts w:ascii="Times New Roman"/>
          <w:iCs/>
          <w:sz w:val="24"/>
          <w:szCs w:val="15"/>
        </w:rPr>
        <w:t>)</w:t>
      </w:r>
      <w:r w:rsidR="0079640C">
        <w:rPr>
          <w:rFonts w:ascii="Times New Roman"/>
          <w:iCs/>
          <w:sz w:val="24"/>
          <w:szCs w:val="15"/>
        </w:rPr>
        <w:t xml:space="preserve"> and, adopted and suited by other authors in their research like the one carried out by </w:t>
      </w:r>
      <w:r w:rsidR="0079640C" w:rsidRPr="0079640C">
        <w:rPr>
          <w:rFonts w:ascii="Times New Roman"/>
          <w:iCs/>
          <w:sz w:val="24"/>
          <w:szCs w:val="15"/>
        </w:rPr>
        <w:t>Li &amp; Atkinson (2020)</w:t>
      </w:r>
      <w:r w:rsidR="0079640C">
        <w:rPr>
          <w:rFonts w:ascii="Times New Roman"/>
          <w:iCs/>
          <w:sz w:val="24"/>
          <w:szCs w:val="15"/>
        </w:rPr>
        <w:t xml:space="preserve">. This scale goes </w:t>
      </w:r>
      <w:r w:rsidR="00FA414B">
        <w:rPr>
          <w:rFonts w:ascii="Times New Roman"/>
          <w:iCs/>
          <w:sz w:val="24"/>
          <w:szCs w:val="15"/>
        </w:rPr>
        <w:t>from</w:t>
      </w:r>
      <w:r w:rsidR="0079640C">
        <w:rPr>
          <w:rFonts w:ascii="Times New Roman"/>
          <w:iCs/>
          <w:sz w:val="24"/>
          <w:szCs w:val="15"/>
        </w:rPr>
        <w:t xml:space="preserve"> </w:t>
      </w:r>
      <w:r>
        <w:rPr>
          <w:rFonts w:ascii="Times New Roman"/>
          <w:iCs/>
          <w:sz w:val="24"/>
          <w:szCs w:val="15"/>
        </w:rPr>
        <w:t>0 (strongly disagree) up to 7 (</w:t>
      </w:r>
      <w:r w:rsidR="0079640C">
        <w:rPr>
          <w:rFonts w:ascii="Times New Roman"/>
          <w:iCs/>
          <w:sz w:val="24"/>
          <w:szCs w:val="15"/>
        </w:rPr>
        <w:t xml:space="preserve">completely agree). The measured items are 1. </w:t>
      </w:r>
      <w:r w:rsidR="0079640C" w:rsidRPr="0079640C">
        <w:rPr>
          <w:rFonts w:ascii="Times New Roman"/>
          <w:iCs/>
          <w:sz w:val="24"/>
          <w:szCs w:val="15"/>
        </w:rPr>
        <w:t xml:space="preserve">I </w:t>
      </w:r>
      <w:r w:rsidR="005C6AEE">
        <w:rPr>
          <w:rFonts w:ascii="Times New Roman"/>
          <w:iCs/>
          <w:sz w:val="24"/>
          <w:szCs w:val="15"/>
        </w:rPr>
        <w:t>feel</w:t>
      </w:r>
      <w:r w:rsidR="0079640C" w:rsidRPr="0079640C">
        <w:rPr>
          <w:rFonts w:ascii="Times New Roman"/>
          <w:iCs/>
          <w:sz w:val="24"/>
          <w:szCs w:val="15"/>
        </w:rPr>
        <w:t xml:space="preserve"> this car </w:t>
      </w:r>
      <w:r w:rsidR="00495327">
        <w:rPr>
          <w:rFonts w:ascii="Times New Roman"/>
          <w:iCs/>
          <w:sz w:val="24"/>
          <w:szCs w:val="15"/>
        </w:rPr>
        <w:t>is</w:t>
      </w:r>
      <w:r w:rsidR="0079640C" w:rsidRPr="0079640C">
        <w:rPr>
          <w:rFonts w:ascii="Times New Roman"/>
          <w:iCs/>
          <w:sz w:val="24"/>
          <w:szCs w:val="15"/>
        </w:rPr>
        <w:t xml:space="preserve"> mine</w:t>
      </w:r>
      <w:r w:rsidR="0079640C">
        <w:rPr>
          <w:rFonts w:ascii="Times New Roman"/>
          <w:iCs/>
          <w:sz w:val="24"/>
          <w:szCs w:val="15"/>
        </w:rPr>
        <w:t xml:space="preserve">; 2. </w:t>
      </w:r>
      <w:r w:rsidR="0079640C" w:rsidRPr="0079640C">
        <w:rPr>
          <w:rFonts w:ascii="Times New Roman"/>
          <w:iCs/>
          <w:sz w:val="24"/>
          <w:szCs w:val="15"/>
        </w:rPr>
        <w:t>I feel a very high degree of personal ownership towards this car</w:t>
      </w:r>
      <w:r w:rsidR="0079640C">
        <w:rPr>
          <w:rFonts w:ascii="Times New Roman"/>
          <w:iCs/>
          <w:sz w:val="24"/>
          <w:szCs w:val="15"/>
        </w:rPr>
        <w:t xml:space="preserve">; 3. </w:t>
      </w:r>
      <w:r w:rsidR="0079640C" w:rsidRPr="0079640C">
        <w:rPr>
          <w:rFonts w:ascii="Times New Roman"/>
          <w:iCs/>
          <w:sz w:val="24"/>
          <w:szCs w:val="15"/>
        </w:rPr>
        <w:t>I feel personally connected to this car</w:t>
      </w:r>
      <w:r w:rsidR="0079640C">
        <w:rPr>
          <w:rFonts w:ascii="Times New Roman"/>
          <w:iCs/>
          <w:sz w:val="24"/>
          <w:szCs w:val="15"/>
        </w:rPr>
        <w:t xml:space="preserve">; 4. </w:t>
      </w:r>
      <w:r w:rsidR="0079640C" w:rsidRPr="0079640C">
        <w:rPr>
          <w:rFonts w:ascii="Times New Roman"/>
          <w:iCs/>
          <w:sz w:val="24"/>
          <w:szCs w:val="15"/>
        </w:rPr>
        <w:t xml:space="preserve">it is </w:t>
      </w:r>
      <w:r w:rsidR="005C6AEE">
        <w:rPr>
          <w:rFonts w:ascii="Times New Roman"/>
          <w:iCs/>
          <w:sz w:val="24"/>
          <w:szCs w:val="15"/>
        </w:rPr>
        <w:t>easy</w:t>
      </w:r>
      <w:r w:rsidR="0079640C" w:rsidRPr="0079640C">
        <w:rPr>
          <w:rFonts w:ascii="Times New Roman"/>
          <w:iCs/>
          <w:sz w:val="24"/>
          <w:szCs w:val="15"/>
        </w:rPr>
        <w:t xml:space="preserve"> for me to think about this car as mine</w:t>
      </w:r>
      <w:r w:rsidR="005C6AEE">
        <w:rPr>
          <w:rFonts w:ascii="Times New Roman"/>
          <w:iCs/>
          <w:sz w:val="24"/>
          <w:szCs w:val="15"/>
        </w:rPr>
        <w:t>.</w:t>
      </w:r>
      <w:r w:rsidR="0079640C">
        <w:rPr>
          <w:rFonts w:ascii="Times New Roman"/>
          <w:iCs/>
          <w:sz w:val="24"/>
          <w:szCs w:val="15"/>
        </w:rPr>
        <w:t xml:space="preserve"> </w:t>
      </w:r>
    </w:p>
    <w:p w14:paraId="6E6AB943" w14:textId="391715D0" w:rsidR="002C0A1C" w:rsidRDefault="002C0A1C" w:rsidP="00B30997">
      <w:pPr>
        <w:pStyle w:val="BodyText"/>
        <w:spacing w:before="1" w:line="360" w:lineRule="auto"/>
        <w:jc w:val="both"/>
        <w:rPr>
          <w:rFonts w:ascii="Times New Roman"/>
          <w:iCs/>
          <w:sz w:val="24"/>
          <w:szCs w:val="15"/>
        </w:rPr>
      </w:pPr>
      <w:r>
        <w:rPr>
          <w:rFonts w:ascii="Times New Roman"/>
          <w:iCs/>
          <w:sz w:val="24"/>
          <w:szCs w:val="15"/>
        </w:rPr>
        <w:tab/>
        <w:t xml:space="preserve">Given that in the present experiment, participants are going to be told that they have to purchase a specific car, rather </w:t>
      </w:r>
      <w:r w:rsidR="00495327">
        <w:rPr>
          <w:rFonts w:ascii="Times New Roman"/>
          <w:iCs/>
          <w:sz w:val="24"/>
          <w:szCs w:val="15"/>
        </w:rPr>
        <w:t>than</w:t>
      </w:r>
      <w:r>
        <w:rPr>
          <w:rFonts w:ascii="Times New Roman"/>
          <w:iCs/>
          <w:sz w:val="24"/>
          <w:szCs w:val="15"/>
        </w:rPr>
        <w:t xml:space="preserve"> sell their</w:t>
      </w:r>
      <w:r w:rsidR="00495327">
        <w:rPr>
          <w:rFonts w:ascii="Times New Roman"/>
          <w:iCs/>
          <w:sz w:val="24"/>
          <w:szCs w:val="15"/>
        </w:rPr>
        <w:t xml:space="preserve"> own vehicles</w:t>
      </w:r>
      <w:r>
        <w:rPr>
          <w:rFonts w:ascii="Times New Roman"/>
          <w:iCs/>
          <w:sz w:val="24"/>
          <w:szCs w:val="15"/>
        </w:rPr>
        <w:t xml:space="preserve">, they will just be required to give the </w:t>
      </w:r>
      <w:r w:rsidR="002C2668">
        <w:rPr>
          <w:rFonts w:ascii="Times New Roman"/>
          <w:iCs/>
          <w:sz w:val="24"/>
          <w:szCs w:val="15"/>
        </w:rPr>
        <w:t xml:space="preserve">additional </w:t>
      </w:r>
      <w:r>
        <w:rPr>
          <w:rFonts w:ascii="Times New Roman"/>
          <w:iCs/>
          <w:sz w:val="24"/>
          <w:szCs w:val="15"/>
        </w:rPr>
        <w:t xml:space="preserve">amount of money, in U.S dollars, that they are willing to </w:t>
      </w:r>
      <w:r w:rsidR="005B5517">
        <w:rPr>
          <w:rFonts w:ascii="Times New Roman"/>
          <w:iCs/>
          <w:sz w:val="24"/>
          <w:szCs w:val="15"/>
        </w:rPr>
        <w:t xml:space="preserve">pay </w:t>
      </w:r>
      <w:r>
        <w:rPr>
          <w:rFonts w:ascii="Times New Roman"/>
          <w:iCs/>
          <w:sz w:val="24"/>
          <w:szCs w:val="15"/>
        </w:rPr>
        <w:t xml:space="preserve">in that specific product, after the whole manipulation was done. </w:t>
      </w:r>
      <w:r w:rsidR="00220A90">
        <w:rPr>
          <w:rFonts w:ascii="Times New Roman"/>
          <w:iCs/>
          <w:sz w:val="24"/>
          <w:szCs w:val="15"/>
        </w:rPr>
        <w:t>Initially they were given a baseline price for the product in the U.S. market ($20.000) then, they we</w:t>
      </w:r>
      <w:r w:rsidR="007322F3">
        <w:rPr>
          <w:rFonts w:ascii="Times New Roman"/>
          <w:iCs/>
          <w:sz w:val="24"/>
          <w:szCs w:val="15"/>
        </w:rPr>
        <w:t>re</w:t>
      </w:r>
      <w:r w:rsidR="00220A90">
        <w:rPr>
          <w:rFonts w:ascii="Times New Roman"/>
          <w:iCs/>
          <w:sz w:val="24"/>
          <w:szCs w:val="15"/>
        </w:rPr>
        <w:t xml:space="preserve"> asked to give the additional amount of money that they were willing to pay based on the customizations done.</w:t>
      </w:r>
      <w:r w:rsidR="005B5517">
        <w:rPr>
          <w:rFonts w:ascii="Times New Roman"/>
          <w:iCs/>
          <w:sz w:val="24"/>
          <w:szCs w:val="15"/>
        </w:rPr>
        <w:t xml:space="preserve"> This methodology allows us to reduce bias </w:t>
      </w:r>
      <w:r w:rsidR="005B5517">
        <w:rPr>
          <w:rFonts w:ascii="Times New Roman"/>
          <w:iCs/>
          <w:sz w:val="24"/>
          <w:szCs w:val="15"/>
        </w:rPr>
        <w:lastRenderedPageBreak/>
        <w:t xml:space="preserve">in the measurement of the WTP because </w:t>
      </w:r>
      <w:r w:rsidR="007322F3">
        <w:rPr>
          <w:rFonts w:ascii="Times New Roman"/>
          <w:iCs/>
          <w:sz w:val="24"/>
          <w:szCs w:val="15"/>
        </w:rPr>
        <w:t>instead of evaluating the entire product, it only measures respondent</w:t>
      </w:r>
      <w:r w:rsidR="007322F3">
        <w:rPr>
          <w:rFonts w:ascii="Times New Roman"/>
          <w:iCs/>
          <w:sz w:val="24"/>
          <w:szCs w:val="15"/>
        </w:rPr>
        <w:t>’</w:t>
      </w:r>
      <w:r w:rsidR="007322F3">
        <w:rPr>
          <w:rFonts w:ascii="Times New Roman"/>
          <w:iCs/>
          <w:sz w:val="24"/>
          <w:szCs w:val="15"/>
        </w:rPr>
        <w:t xml:space="preserve">s opinions of the customizations done. If the willingness to pay, for the whole product, had been asked without the baseline price, it would have produced biased data because the knowledge about vehicles and their actual market prices could have a significant variance among the respondents. </w:t>
      </w:r>
    </w:p>
    <w:p w14:paraId="60C8C859" w14:textId="77777777" w:rsidR="009A348C" w:rsidRPr="00CF776F" w:rsidRDefault="009A348C" w:rsidP="00B30997">
      <w:pPr>
        <w:pStyle w:val="BodyText"/>
        <w:numPr>
          <w:ilvl w:val="2"/>
          <w:numId w:val="26"/>
        </w:numPr>
        <w:spacing w:before="1" w:line="360" w:lineRule="auto"/>
        <w:jc w:val="both"/>
        <w:rPr>
          <w:rFonts w:ascii="Times New Roman"/>
          <w:i/>
          <w:sz w:val="36"/>
        </w:rPr>
      </w:pPr>
      <w:r>
        <w:rPr>
          <w:rFonts w:ascii="Times New Roman"/>
          <w:i/>
          <w:sz w:val="28"/>
          <w:szCs w:val="17"/>
        </w:rPr>
        <w:t>Covariates</w:t>
      </w:r>
    </w:p>
    <w:p w14:paraId="79698964" w14:textId="209BBAE7" w:rsidR="009A348C" w:rsidRDefault="009A348C" w:rsidP="00B30997">
      <w:pPr>
        <w:pStyle w:val="BodyText"/>
        <w:spacing w:before="1" w:line="360" w:lineRule="auto"/>
        <w:jc w:val="both"/>
        <w:rPr>
          <w:rFonts w:ascii="Times New Roman"/>
          <w:iCs/>
          <w:sz w:val="24"/>
          <w:szCs w:val="15"/>
        </w:rPr>
      </w:pPr>
      <w:r>
        <w:rPr>
          <w:rFonts w:ascii="Times New Roman"/>
          <w:iCs/>
          <w:sz w:val="24"/>
          <w:szCs w:val="15"/>
        </w:rPr>
        <w:t>Given that homogeneity is desired in regard</w:t>
      </w:r>
      <w:r w:rsidR="00C41EF6">
        <w:rPr>
          <w:rFonts w:ascii="Times New Roman"/>
          <w:iCs/>
          <w:sz w:val="24"/>
          <w:szCs w:val="15"/>
        </w:rPr>
        <w:t xml:space="preserve"> to</w:t>
      </w:r>
      <w:r>
        <w:rPr>
          <w:rFonts w:ascii="Times New Roman"/>
          <w:iCs/>
          <w:sz w:val="24"/>
          <w:szCs w:val="15"/>
        </w:rPr>
        <w:t xml:space="preserve"> the location of the participants, </w:t>
      </w:r>
      <w:r w:rsidR="009459BD">
        <w:rPr>
          <w:rFonts w:ascii="Times New Roman"/>
          <w:iCs/>
          <w:sz w:val="24"/>
          <w:szCs w:val="15"/>
        </w:rPr>
        <w:t xml:space="preserve">this is not going to be included as a covariate, rather just </w:t>
      </w:r>
      <w:r w:rsidR="00C41EF6">
        <w:rPr>
          <w:rFonts w:ascii="Times New Roman"/>
          <w:iCs/>
          <w:sz w:val="24"/>
          <w:szCs w:val="15"/>
        </w:rPr>
        <w:t>4</w:t>
      </w:r>
      <w:r w:rsidR="009459BD">
        <w:rPr>
          <w:rFonts w:ascii="Times New Roman"/>
          <w:iCs/>
          <w:sz w:val="24"/>
          <w:szCs w:val="15"/>
        </w:rPr>
        <w:t xml:space="preserve"> variable</w:t>
      </w:r>
      <w:r w:rsidR="00495327">
        <w:rPr>
          <w:rFonts w:ascii="Times New Roman"/>
          <w:iCs/>
          <w:sz w:val="24"/>
          <w:szCs w:val="15"/>
        </w:rPr>
        <w:t>s</w:t>
      </w:r>
      <w:r w:rsidR="009459BD">
        <w:rPr>
          <w:rFonts w:ascii="Times New Roman"/>
          <w:iCs/>
          <w:sz w:val="24"/>
          <w:szCs w:val="15"/>
        </w:rPr>
        <w:t xml:space="preserve"> will be</w:t>
      </w:r>
      <w:r w:rsidR="00495327">
        <w:rPr>
          <w:rFonts w:ascii="Times New Roman"/>
          <w:iCs/>
          <w:sz w:val="24"/>
          <w:szCs w:val="15"/>
        </w:rPr>
        <w:t xml:space="preserve"> considered. These are: gender, age</w:t>
      </w:r>
      <w:r w:rsidR="00C41EF6">
        <w:rPr>
          <w:rFonts w:ascii="Times New Roman"/>
          <w:iCs/>
          <w:sz w:val="24"/>
          <w:szCs w:val="15"/>
        </w:rPr>
        <w:t xml:space="preserve">, </w:t>
      </w:r>
      <w:r w:rsidR="00495327">
        <w:rPr>
          <w:rFonts w:ascii="Times New Roman"/>
          <w:iCs/>
          <w:sz w:val="24"/>
          <w:szCs w:val="15"/>
        </w:rPr>
        <w:t>mean</w:t>
      </w:r>
      <w:r w:rsidR="00C41EF6">
        <w:rPr>
          <w:rFonts w:ascii="Times New Roman"/>
          <w:iCs/>
          <w:sz w:val="24"/>
          <w:szCs w:val="15"/>
        </w:rPr>
        <w:t>s</w:t>
      </w:r>
      <w:r w:rsidR="00495327">
        <w:rPr>
          <w:rFonts w:ascii="Times New Roman"/>
          <w:iCs/>
          <w:sz w:val="24"/>
          <w:szCs w:val="15"/>
        </w:rPr>
        <w:t xml:space="preserve"> of transport</w:t>
      </w:r>
      <w:r w:rsidR="00C41EF6">
        <w:rPr>
          <w:rFonts w:ascii="Times New Roman"/>
          <w:iCs/>
          <w:sz w:val="24"/>
          <w:szCs w:val="15"/>
        </w:rPr>
        <w:t>ation</w:t>
      </w:r>
      <w:r w:rsidR="00495327">
        <w:rPr>
          <w:rFonts w:ascii="Times New Roman"/>
          <w:iCs/>
          <w:sz w:val="24"/>
          <w:szCs w:val="15"/>
        </w:rPr>
        <w:t xml:space="preserve"> usually used</w:t>
      </w:r>
      <w:r w:rsidR="00C41EF6">
        <w:rPr>
          <w:rFonts w:ascii="Times New Roman"/>
          <w:iCs/>
          <w:sz w:val="24"/>
          <w:szCs w:val="15"/>
        </w:rPr>
        <w:t xml:space="preserve"> and prior knowledge about cars. </w:t>
      </w:r>
    </w:p>
    <w:p w14:paraId="1ADFDC9B" w14:textId="25997DD5" w:rsidR="00495327" w:rsidRDefault="003323C0" w:rsidP="00C41EF6">
      <w:pPr>
        <w:pStyle w:val="BodyText"/>
        <w:spacing w:before="1" w:line="360" w:lineRule="auto"/>
        <w:ind w:firstLine="720"/>
        <w:jc w:val="both"/>
        <w:rPr>
          <w:rFonts w:ascii="Times New Roman"/>
          <w:iCs/>
          <w:sz w:val="24"/>
          <w:szCs w:val="15"/>
        </w:rPr>
      </w:pPr>
      <w:r>
        <w:rPr>
          <w:rFonts w:ascii="Times New Roman"/>
          <w:iCs/>
          <w:sz w:val="24"/>
          <w:szCs w:val="15"/>
        </w:rPr>
        <w:t>Gender</w:t>
      </w:r>
      <w:r w:rsidR="00661DEE">
        <w:rPr>
          <w:rFonts w:ascii="Times New Roman"/>
          <w:iCs/>
          <w:sz w:val="24"/>
          <w:szCs w:val="15"/>
        </w:rPr>
        <w:t xml:space="preserve"> as a covariate has been included based on the study carried out by</w:t>
      </w:r>
      <w:r w:rsidR="00661DEE" w:rsidRPr="00661DEE">
        <w:t xml:space="preserve"> </w:t>
      </w:r>
      <w:proofErr w:type="spellStart"/>
      <w:r w:rsidR="00661DEE" w:rsidRPr="00661DEE">
        <w:rPr>
          <w:rFonts w:ascii="Times New Roman"/>
          <w:iCs/>
          <w:sz w:val="24"/>
          <w:szCs w:val="15"/>
        </w:rPr>
        <w:t>Ar</w:t>
      </w:r>
      <w:r w:rsidR="00661DEE" w:rsidRPr="00661DEE">
        <w:rPr>
          <w:rFonts w:ascii="Times New Roman"/>
          <w:iCs/>
          <w:sz w:val="24"/>
          <w:szCs w:val="15"/>
        </w:rPr>
        <w:t>ı</w:t>
      </w:r>
      <w:r w:rsidR="00661DEE" w:rsidRPr="00661DEE">
        <w:rPr>
          <w:rFonts w:ascii="Times New Roman"/>
          <w:iCs/>
          <w:sz w:val="24"/>
          <w:szCs w:val="15"/>
        </w:rPr>
        <w:t>sal</w:t>
      </w:r>
      <w:proofErr w:type="spellEnd"/>
      <w:r w:rsidR="00661DEE" w:rsidRPr="00661DEE">
        <w:rPr>
          <w:rFonts w:ascii="Times New Roman"/>
          <w:iCs/>
          <w:sz w:val="24"/>
          <w:szCs w:val="15"/>
        </w:rPr>
        <w:t xml:space="preserve"> &amp; </w:t>
      </w:r>
      <w:proofErr w:type="spellStart"/>
      <w:r w:rsidR="00661DEE" w:rsidRPr="00661DEE">
        <w:rPr>
          <w:rFonts w:ascii="Times New Roman"/>
          <w:iCs/>
          <w:sz w:val="24"/>
          <w:szCs w:val="15"/>
        </w:rPr>
        <w:t>C</w:t>
      </w:r>
      <w:r w:rsidR="00661DEE" w:rsidRPr="00661DEE">
        <w:rPr>
          <w:rFonts w:ascii="Times New Roman"/>
          <w:iCs/>
          <w:sz w:val="24"/>
          <w:szCs w:val="15"/>
        </w:rPr>
        <w:t>ö</w:t>
      </w:r>
      <w:r w:rsidR="00661DEE" w:rsidRPr="00661DEE">
        <w:rPr>
          <w:rFonts w:ascii="Times New Roman"/>
          <w:iCs/>
          <w:sz w:val="24"/>
          <w:szCs w:val="15"/>
        </w:rPr>
        <w:t>mert</w:t>
      </w:r>
      <w:proofErr w:type="spellEnd"/>
      <w:r w:rsidR="00661DEE">
        <w:rPr>
          <w:rFonts w:ascii="Times New Roman"/>
          <w:iCs/>
          <w:sz w:val="24"/>
          <w:szCs w:val="15"/>
        </w:rPr>
        <w:t xml:space="preserve"> (</w:t>
      </w:r>
      <w:r w:rsidR="00661DEE" w:rsidRPr="00661DEE">
        <w:rPr>
          <w:rFonts w:ascii="Times New Roman"/>
          <w:iCs/>
          <w:sz w:val="24"/>
          <w:szCs w:val="15"/>
        </w:rPr>
        <w:t>2016)</w:t>
      </w:r>
      <w:r w:rsidR="00661DEE">
        <w:rPr>
          <w:rFonts w:ascii="Times New Roman"/>
          <w:iCs/>
          <w:sz w:val="24"/>
          <w:szCs w:val="15"/>
        </w:rPr>
        <w:t xml:space="preserve">. This study was able to examine the influence of hedonic and utilitarian motives on consumer behavior through the comparison of two cultures: Spanish and Turkish. </w:t>
      </w:r>
      <w:r>
        <w:rPr>
          <w:rFonts w:ascii="Times New Roman"/>
          <w:iCs/>
          <w:sz w:val="24"/>
          <w:szCs w:val="15"/>
        </w:rPr>
        <w:t xml:space="preserve">In the research, the authors demonstrated that female respondents tended to be more hedonic motivations than male respondents in both countries. Additionally, the study made by </w:t>
      </w:r>
      <w:proofErr w:type="spellStart"/>
      <w:r>
        <w:rPr>
          <w:rFonts w:ascii="Times New Roman"/>
          <w:iCs/>
          <w:sz w:val="24"/>
          <w:szCs w:val="15"/>
        </w:rPr>
        <w:t>Walkcher</w:t>
      </w:r>
      <w:proofErr w:type="spellEnd"/>
      <w:r>
        <w:rPr>
          <w:rFonts w:ascii="Times New Roman"/>
          <w:iCs/>
          <w:sz w:val="24"/>
          <w:szCs w:val="15"/>
        </w:rPr>
        <w:t xml:space="preserve"> et al (2016), showed that </w:t>
      </w:r>
      <w:r w:rsidR="000A7EC6">
        <w:rPr>
          <w:rFonts w:ascii="Times New Roman"/>
          <w:iCs/>
          <w:sz w:val="24"/>
          <w:szCs w:val="15"/>
        </w:rPr>
        <w:t xml:space="preserve">women are more mass-customized oriented through the analysis of 500 online shops. The data obtained by the authors showed that while 60% of women have already purchased a MC-product online, only 44% of men were MC-users. </w:t>
      </w:r>
      <w:r w:rsidR="0026304D">
        <w:rPr>
          <w:rFonts w:ascii="Times New Roman"/>
          <w:iCs/>
          <w:sz w:val="24"/>
          <w:szCs w:val="15"/>
        </w:rPr>
        <w:t xml:space="preserve">These findings are quite relevant to expect a significant difference in the present research between both genders. </w:t>
      </w:r>
    </w:p>
    <w:p w14:paraId="0C7D0C34" w14:textId="115DF59B" w:rsidR="004577B8" w:rsidRDefault="00705819" w:rsidP="00C41EF6">
      <w:pPr>
        <w:pStyle w:val="BodyText"/>
        <w:spacing w:before="1" w:line="360" w:lineRule="auto"/>
        <w:ind w:firstLine="720"/>
        <w:jc w:val="both"/>
        <w:rPr>
          <w:rFonts w:ascii="Times New Roman"/>
          <w:iCs/>
          <w:sz w:val="24"/>
          <w:szCs w:val="15"/>
        </w:rPr>
      </w:pPr>
      <w:r>
        <w:rPr>
          <w:rFonts w:ascii="Times New Roman"/>
          <w:iCs/>
          <w:sz w:val="24"/>
          <w:szCs w:val="15"/>
        </w:rPr>
        <w:t>In regard to age, there are several studies which have documented a significant difference in willingness to pay among some age groups. For instance, the research made by</w:t>
      </w:r>
      <w:r w:rsidR="00C81DFA">
        <w:rPr>
          <w:rFonts w:ascii="Times New Roman"/>
          <w:iCs/>
          <w:sz w:val="24"/>
          <w:szCs w:val="15"/>
        </w:rPr>
        <w:t xml:space="preserve"> </w:t>
      </w:r>
      <w:proofErr w:type="spellStart"/>
      <w:r w:rsidR="00C81DFA" w:rsidRPr="00C81DFA">
        <w:rPr>
          <w:rFonts w:ascii="Times New Roman"/>
          <w:iCs/>
          <w:sz w:val="24"/>
          <w:szCs w:val="15"/>
        </w:rPr>
        <w:t>Makkonen</w:t>
      </w:r>
      <w:proofErr w:type="spellEnd"/>
      <w:r w:rsidR="00C81DFA">
        <w:rPr>
          <w:rFonts w:ascii="Times New Roman"/>
          <w:iCs/>
          <w:sz w:val="24"/>
          <w:szCs w:val="15"/>
        </w:rPr>
        <w:t xml:space="preserve"> et al (2011)</w:t>
      </w:r>
      <w:r w:rsidR="001169C1">
        <w:rPr>
          <w:rFonts w:ascii="Times New Roman"/>
          <w:iCs/>
          <w:sz w:val="24"/>
          <w:szCs w:val="15"/>
        </w:rPr>
        <w:t>,</w:t>
      </w:r>
      <w:r>
        <w:rPr>
          <w:rFonts w:ascii="Times New Roman"/>
          <w:iCs/>
          <w:sz w:val="24"/>
          <w:szCs w:val="15"/>
        </w:rPr>
        <w:t xml:space="preserve"> demonstrated that there is a significant difference regarding WTP for music tracks and that the group that differed from the other two groups was the age group of under 30 years. These differences, it is believed, could be produced given the fact that normally, the older a person, the higher his/her income</w:t>
      </w:r>
      <w:r w:rsidR="001169C1">
        <w:rPr>
          <w:rFonts w:ascii="Times New Roman"/>
          <w:iCs/>
          <w:sz w:val="24"/>
          <w:szCs w:val="15"/>
        </w:rPr>
        <w:t xml:space="preserve"> is</w:t>
      </w:r>
      <w:r>
        <w:rPr>
          <w:rFonts w:ascii="Times New Roman"/>
          <w:iCs/>
          <w:sz w:val="24"/>
          <w:szCs w:val="15"/>
        </w:rPr>
        <w:t xml:space="preserve">, or probably due to the risk aversion that is not the same for all age groups. </w:t>
      </w:r>
    </w:p>
    <w:p w14:paraId="6618D29F" w14:textId="73D41EE6" w:rsidR="001169C1" w:rsidRDefault="001169C1" w:rsidP="00C41EF6">
      <w:pPr>
        <w:pStyle w:val="BodyText"/>
        <w:spacing w:before="1" w:line="360" w:lineRule="auto"/>
        <w:ind w:firstLine="720"/>
        <w:jc w:val="both"/>
        <w:rPr>
          <w:rFonts w:ascii="Times New Roman"/>
          <w:iCs/>
          <w:sz w:val="24"/>
          <w:szCs w:val="15"/>
        </w:rPr>
      </w:pPr>
      <w:r>
        <w:rPr>
          <w:rFonts w:ascii="Times New Roman"/>
          <w:iCs/>
          <w:sz w:val="24"/>
          <w:szCs w:val="15"/>
        </w:rPr>
        <w:t>The third</w:t>
      </w:r>
      <w:r w:rsidR="00C41EF6">
        <w:rPr>
          <w:rFonts w:ascii="Times New Roman"/>
          <w:iCs/>
          <w:sz w:val="24"/>
          <w:szCs w:val="15"/>
        </w:rPr>
        <w:t xml:space="preserve"> and fourth</w:t>
      </w:r>
      <w:r>
        <w:rPr>
          <w:rFonts w:ascii="Times New Roman"/>
          <w:iCs/>
          <w:sz w:val="24"/>
          <w:szCs w:val="15"/>
        </w:rPr>
        <w:t xml:space="preserve"> covariate</w:t>
      </w:r>
      <w:r w:rsidR="00C41EF6">
        <w:rPr>
          <w:rFonts w:ascii="Times New Roman"/>
          <w:iCs/>
          <w:sz w:val="24"/>
          <w:szCs w:val="15"/>
        </w:rPr>
        <w:t>s</w:t>
      </w:r>
      <w:r>
        <w:rPr>
          <w:rFonts w:ascii="Times New Roman"/>
          <w:iCs/>
          <w:sz w:val="24"/>
          <w:szCs w:val="15"/>
        </w:rPr>
        <w:t xml:space="preserve"> included </w:t>
      </w:r>
      <w:r w:rsidR="00C41EF6">
        <w:rPr>
          <w:rFonts w:ascii="Times New Roman"/>
          <w:iCs/>
          <w:sz w:val="24"/>
          <w:szCs w:val="15"/>
        </w:rPr>
        <w:t>are</w:t>
      </w:r>
      <w:r>
        <w:rPr>
          <w:rFonts w:ascii="Times New Roman"/>
          <w:iCs/>
          <w:sz w:val="24"/>
          <w:szCs w:val="15"/>
        </w:rPr>
        <w:t xml:space="preserve"> mean</w:t>
      </w:r>
      <w:r w:rsidR="00C41EF6">
        <w:rPr>
          <w:rFonts w:ascii="Times New Roman"/>
          <w:iCs/>
          <w:sz w:val="24"/>
          <w:szCs w:val="15"/>
        </w:rPr>
        <w:t>s</w:t>
      </w:r>
      <w:r>
        <w:rPr>
          <w:rFonts w:ascii="Times New Roman"/>
          <w:iCs/>
          <w:sz w:val="24"/>
          <w:szCs w:val="15"/>
        </w:rPr>
        <w:t xml:space="preserve"> of transport</w:t>
      </w:r>
      <w:r w:rsidR="00C41EF6">
        <w:rPr>
          <w:rFonts w:ascii="Times New Roman"/>
          <w:iCs/>
          <w:sz w:val="24"/>
          <w:szCs w:val="15"/>
        </w:rPr>
        <w:t>ation</w:t>
      </w:r>
      <w:r>
        <w:rPr>
          <w:rFonts w:ascii="Times New Roman"/>
          <w:iCs/>
          <w:sz w:val="24"/>
          <w:szCs w:val="15"/>
        </w:rPr>
        <w:t xml:space="preserve"> usually used </w:t>
      </w:r>
      <w:r w:rsidR="00C41EF6">
        <w:rPr>
          <w:rFonts w:ascii="Times New Roman"/>
          <w:iCs/>
          <w:sz w:val="24"/>
          <w:szCs w:val="15"/>
        </w:rPr>
        <w:t>and prior knowledge about cars got by the respondents</w:t>
      </w:r>
      <w:r>
        <w:rPr>
          <w:rFonts w:ascii="Times New Roman"/>
          <w:iCs/>
          <w:sz w:val="24"/>
          <w:szCs w:val="15"/>
        </w:rPr>
        <w:t>. Th</w:t>
      </w:r>
      <w:r w:rsidR="00C41EF6">
        <w:rPr>
          <w:rFonts w:ascii="Times New Roman"/>
          <w:iCs/>
          <w:sz w:val="24"/>
          <w:szCs w:val="15"/>
        </w:rPr>
        <w:t>ese</w:t>
      </w:r>
      <w:r>
        <w:rPr>
          <w:rFonts w:ascii="Times New Roman"/>
          <w:iCs/>
          <w:sz w:val="24"/>
          <w:szCs w:val="15"/>
        </w:rPr>
        <w:t xml:space="preserve"> variable</w:t>
      </w:r>
      <w:r w:rsidR="00C41EF6">
        <w:rPr>
          <w:rFonts w:ascii="Times New Roman"/>
          <w:iCs/>
          <w:sz w:val="24"/>
          <w:szCs w:val="15"/>
        </w:rPr>
        <w:t>s</w:t>
      </w:r>
      <w:r>
        <w:rPr>
          <w:rFonts w:ascii="Times New Roman"/>
          <w:iCs/>
          <w:sz w:val="24"/>
          <w:szCs w:val="15"/>
        </w:rPr>
        <w:t xml:space="preserve"> </w:t>
      </w:r>
      <w:r w:rsidR="00C41EF6">
        <w:rPr>
          <w:rFonts w:ascii="Times New Roman"/>
          <w:iCs/>
          <w:sz w:val="24"/>
          <w:szCs w:val="15"/>
        </w:rPr>
        <w:t>were</w:t>
      </w:r>
      <w:r>
        <w:rPr>
          <w:rFonts w:ascii="Times New Roman"/>
          <w:iCs/>
          <w:sz w:val="24"/>
          <w:szCs w:val="15"/>
        </w:rPr>
        <w:t xml:space="preserve"> included based on the belief that willingness to pay but especially</w:t>
      </w:r>
      <w:r w:rsidR="00C41EF6">
        <w:rPr>
          <w:rFonts w:ascii="Times New Roman"/>
          <w:iCs/>
          <w:sz w:val="24"/>
          <w:szCs w:val="15"/>
        </w:rPr>
        <w:t xml:space="preserve"> </w:t>
      </w:r>
      <w:r>
        <w:rPr>
          <w:rFonts w:ascii="Times New Roman"/>
          <w:iCs/>
          <w:sz w:val="24"/>
          <w:szCs w:val="15"/>
        </w:rPr>
        <w:t xml:space="preserve">psychological ownership, towards a car, </w:t>
      </w:r>
      <w:r w:rsidR="00C41EF6">
        <w:rPr>
          <w:rFonts w:ascii="Times New Roman"/>
          <w:iCs/>
          <w:sz w:val="24"/>
          <w:szCs w:val="15"/>
        </w:rPr>
        <w:t>are</w:t>
      </w:r>
      <w:r>
        <w:rPr>
          <w:rFonts w:ascii="Times New Roman"/>
          <w:iCs/>
          <w:sz w:val="24"/>
          <w:szCs w:val="15"/>
        </w:rPr>
        <w:t xml:space="preserve"> not going to be the same for a person who usually uses its own private vehicle</w:t>
      </w:r>
      <w:r w:rsidR="00C41EF6">
        <w:rPr>
          <w:rFonts w:ascii="Times New Roman"/>
          <w:iCs/>
          <w:sz w:val="24"/>
          <w:szCs w:val="15"/>
        </w:rPr>
        <w:t xml:space="preserve"> and knows a lot about cars,</w:t>
      </w:r>
      <w:r>
        <w:rPr>
          <w:rFonts w:ascii="Times New Roman"/>
          <w:iCs/>
          <w:sz w:val="24"/>
          <w:szCs w:val="15"/>
        </w:rPr>
        <w:t xml:space="preserve"> </w:t>
      </w:r>
      <w:r w:rsidR="00267FDA">
        <w:rPr>
          <w:rFonts w:ascii="Times New Roman"/>
          <w:iCs/>
          <w:sz w:val="24"/>
          <w:szCs w:val="15"/>
        </w:rPr>
        <w:t>as</w:t>
      </w:r>
      <w:r>
        <w:rPr>
          <w:rFonts w:ascii="Times New Roman"/>
          <w:iCs/>
          <w:sz w:val="24"/>
          <w:szCs w:val="15"/>
        </w:rPr>
        <w:t xml:space="preserve"> for a person who frequently uses public transport</w:t>
      </w:r>
      <w:r w:rsidR="00C41EF6">
        <w:rPr>
          <w:rFonts w:ascii="Times New Roman"/>
          <w:iCs/>
          <w:sz w:val="24"/>
          <w:szCs w:val="15"/>
        </w:rPr>
        <w:t xml:space="preserve"> and barely have knowledge regarding vehicles</w:t>
      </w:r>
      <w:r>
        <w:rPr>
          <w:rFonts w:ascii="Times New Roman"/>
          <w:iCs/>
          <w:sz w:val="24"/>
          <w:szCs w:val="15"/>
        </w:rPr>
        <w:t xml:space="preserve">. </w:t>
      </w:r>
      <w:r w:rsidR="00267FDA">
        <w:rPr>
          <w:rFonts w:ascii="Times New Roman"/>
          <w:iCs/>
          <w:sz w:val="24"/>
          <w:szCs w:val="15"/>
        </w:rPr>
        <w:t xml:space="preserve">It is going to be treated as a categorical variable. </w:t>
      </w:r>
    </w:p>
    <w:p w14:paraId="2BB25F1B" w14:textId="77777777" w:rsidR="00D93CD5" w:rsidRDefault="00D93CD5" w:rsidP="00C41EF6">
      <w:pPr>
        <w:pStyle w:val="BodyText"/>
        <w:spacing w:before="1" w:line="360" w:lineRule="auto"/>
        <w:ind w:firstLine="720"/>
        <w:jc w:val="both"/>
        <w:rPr>
          <w:rFonts w:ascii="Times New Roman"/>
          <w:iCs/>
          <w:sz w:val="24"/>
          <w:szCs w:val="15"/>
        </w:rPr>
      </w:pPr>
    </w:p>
    <w:p w14:paraId="65B9CBE6" w14:textId="77777777" w:rsidR="00D93CD5" w:rsidRDefault="00D93CD5" w:rsidP="00D93CD5">
      <w:pPr>
        <w:pStyle w:val="BodyText"/>
        <w:numPr>
          <w:ilvl w:val="1"/>
          <w:numId w:val="26"/>
        </w:numPr>
        <w:spacing w:before="1" w:line="360" w:lineRule="auto"/>
        <w:jc w:val="both"/>
        <w:rPr>
          <w:rFonts w:ascii="Times New Roman"/>
          <w:i/>
          <w:sz w:val="36"/>
        </w:rPr>
      </w:pPr>
      <w:r>
        <w:rPr>
          <w:rFonts w:ascii="Times New Roman"/>
          <w:i/>
          <w:sz w:val="28"/>
          <w:szCs w:val="17"/>
        </w:rPr>
        <w:lastRenderedPageBreak/>
        <w:t>Procedure</w:t>
      </w:r>
    </w:p>
    <w:p w14:paraId="3A397DC3" w14:textId="7F7D1E27" w:rsidR="00705819" w:rsidRPr="004F13EB" w:rsidRDefault="004F13EB" w:rsidP="00B30997">
      <w:pPr>
        <w:pStyle w:val="BodyText"/>
        <w:spacing w:before="1" w:line="360" w:lineRule="auto"/>
        <w:jc w:val="both"/>
        <w:rPr>
          <w:rFonts w:ascii="Times New Roman"/>
          <w:iCs/>
          <w:sz w:val="24"/>
          <w:szCs w:val="15"/>
        </w:rPr>
      </w:pPr>
      <w:r>
        <w:rPr>
          <w:rFonts w:ascii="Times New Roman"/>
          <w:iCs/>
          <w:sz w:val="24"/>
          <w:szCs w:val="15"/>
        </w:rPr>
        <w:t xml:space="preserve">The experiment consists of 5 stages that applies for the four groups. The questionnaire, developed in the online software </w:t>
      </w:r>
      <w:r>
        <w:rPr>
          <w:rFonts w:ascii="Times New Roman"/>
          <w:i/>
          <w:sz w:val="24"/>
          <w:szCs w:val="15"/>
        </w:rPr>
        <w:t>Qualtric</w:t>
      </w:r>
      <w:r>
        <w:rPr>
          <w:rFonts w:ascii="Times New Roman"/>
          <w:iCs/>
          <w:sz w:val="24"/>
          <w:szCs w:val="15"/>
        </w:rPr>
        <w:t xml:space="preserve">s, started with an introduction to the study. In the second stage, the respondents were introduced to the specific instructions and were shown the Ford Fiesta 2022 vehicle. Afterwards, in the third stage, respondents were randomly assigned to one of the four conditions and is in this stage where participants actually were able to customize the product. Later, in the fourth stage, the dependent variable and the mediator were measured through 5 questions, 1 for the willingness to pay and four for the psychological ownership. Finally, in the last stage, respondents were asked some basic demographics and the additional 2 covariates were determined as well.  </w:t>
      </w:r>
    </w:p>
    <w:p w14:paraId="4EAC865F" w14:textId="77777777" w:rsidR="00495327" w:rsidRPr="002C0A1C" w:rsidRDefault="00495327" w:rsidP="00B30997">
      <w:pPr>
        <w:pStyle w:val="BodyText"/>
        <w:spacing w:before="1" w:line="360" w:lineRule="auto"/>
        <w:jc w:val="both"/>
        <w:rPr>
          <w:rFonts w:ascii="Times New Roman"/>
          <w:iCs/>
          <w:sz w:val="24"/>
          <w:szCs w:val="15"/>
        </w:rPr>
      </w:pPr>
    </w:p>
    <w:p w14:paraId="3D4F61D9" w14:textId="642AAE55" w:rsidR="00A37D92" w:rsidRPr="00E3488E" w:rsidRDefault="00A37D92" w:rsidP="00B30997">
      <w:pPr>
        <w:pStyle w:val="BodyText"/>
        <w:spacing w:before="1" w:line="360" w:lineRule="auto"/>
        <w:jc w:val="both"/>
        <w:rPr>
          <w:rFonts w:ascii="Times New Roman"/>
          <w:iCs/>
          <w:sz w:val="24"/>
          <w:szCs w:val="15"/>
        </w:rPr>
      </w:pPr>
    </w:p>
    <w:p w14:paraId="3172DA72" w14:textId="6BA9FF28" w:rsidR="005F6A44" w:rsidRPr="005F6A44" w:rsidRDefault="005F6A44" w:rsidP="00B30997">
      <w:pPr>
        <w:pStyle w:val="BodyText"/>
        <w:spacing w:before="1" w:line="360" w:lineRule="auto"/>
        <w:jc w:val="both"/>
        <w:rPr>
          <w:rFonts w:ascii="Times New Roman"/>
          <w:iCs/>
          <w:sz w:val="24"/>
          <w:szCs w:val="15"/>
        </w:rPr>
      </w:pPr>
    </w:p>
    <w:p w14:paraId="2B1A4607" w14:textId="29FD3D88" w:rsidR="00847FC5" w:rsidRDefault="00847FC5" w:rsidP="00B30997">
      <w:pPr>
        <w:pStyle w:val="BodyText"/>
        <w:spacing w:before="1" w:line="360" w:lineRule="auto"/>
        <w:jc w:val="both"/>
        <w:rPr>
          <w:rFonts w:ascii="Times New Roman"/>
          <w:iCs/>
          <w:sz w:val="24"/>
          <w:szCs w:val="15"/>
        </w:rPr>
      </w:pPr>
    </w:p>
    <w:p w14:paraId="732E4CB7" w14:textId="77777777" w:rsidR="00847FC5" w:rsidRDefault="00847FC5" w:rsidP="00B30997">
      <w:pPr>
        <w:pStyle w:val="BodyText"/>
        <w:spacing w:before="1" w:line="360" w:lineRule="auto"/>
        <w:jc w:val="both"/>
        <w:rPr>
          <w:rFonts w:ascii="Times New Roman"/>
          <w:iCs/>
          <w:sz w:val="24"/>
          <w:szCs w:val="15"/>
        </w:rPr>
      </w:pPr>
    </w:p>
    <w:p w14:paraId="2A7CA7AF" w14:textId="7EFB71EC" w:rsidR="002E0AEF" w:rsidRPr="00813EA5" w:rsidRDefault="002E0AEF" w:rsidP="00B30997">
      <w:pPr>
        <w:pStyle w:val="BodyText"/>
        <w:spacing w:before="1" w:line="360" w:lineRule="auto"/>
        <w:jc w:val="both"/>
        <w:rPr>
          <w:rFonts w:ascii="Times New Roman"/>
          <w:iCs/>
          <w:sz w:val="24"/>
          <w:szCs w:val="15"/>
        </w:rPr>
      </w:pPr>
      <w:r>
        <w:rPr>
          <w:rFonts w:ascii="Times New Roman"/>
          <w:iCs/>
          <w:sz w:val="24"/>
          <w:szCs w:val="15"/>
        </w:rPr>
        <w:tab/>
      </w:r>
      <w:bookmarkEnd w:id="0"/>
    </w:p>
    <w:sectPr w:rsidR="002E0AEF" w:rsidRPr="00813EA5"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5A33C" w14:textId="77777777" w:rsidR="006320E8" w:rsidRDefault="006320E8">
      <w:r>
        <w:separator/>
      </w:r>
    </w:p>
  </w:endnote>
  <w:endnote w:type="continuationSeparator" w:id="0">
    <w:p w14:paraId="300839FD" w14:textId="77777777" w:rsidR="006320E8" w:rsidRDefault="006320E8">
      <w:r>
        <w:continuationSeparator/>
      </w:r>
    </w:p>
  </w:endnote>
  <w:endnote w:type="continuationNotice" w:id="1">
    <w:p w14:paraId="530B06F5" w14:textId="77777777" w:rsidR="006320E8" w:rsidRDefault="006320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D145A" w14:textId="77777777" w:rsidR="006320E8" w:rsidRDefault="006320E8">
      <w:r>
        <w:separator/>
      </w:r>
    </w:p>
  </w:footnote>
  <w:footnote w:type="continuationSeparator" w:id="0">
    <w:p w14:paraId="14018FBA" w14:textId="77777777" w:rsidR="006320E8" w:rsidRDefault="006320E8">
      <w:r>
        <w:continuationSeparator/>
      </w:r>
    </w:p>
  </w:footnote>
  <w:footnote w:type="continuationNotice" w:id="1">
    <w:p w14:paraId="0F7ADD38" w14:textId="77777777" w:rsidR="006320E8" w:rsidRDefault="006320E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881ABD0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sz w:val="28"/>
        <w:szCs w:val="17"/>
      </w:rPr>
    </w:lvl>
    <w:lvl w:ilvl="2">
      <w:start w:val="1"/>
      <w:numFmt w:val="decimal"/>
      <w:lvlText w:val="%1.%2.%3"/>
      <w:lvlJc w:val="left"/>
      <w:pPr>
        <w:ind w:left="720" w:hanging="720"/>
      </w:pPr>
      <w:rPr>
        <w:rFonts w:hint="default"/>
        <w:sz w:val="28"/>
        <w:szCs w:val="17"/>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3B944C85"/>
    <w:multiLevelType w:val="hybridMultilevel"/>
    <w:tmpl w:val="802C8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7"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2"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4"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5"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7"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8"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9"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4"/>
  </w:num>
  <w:num w:numId="3" w16cid:durableId="970406269">
    <w:abstractNumId w:val="16"/>
  </w:num>
  <w:num w:numId="4" w16cid:durableId="1317416629">
    <w:abstractNumId w:val="30"/>
  </w:num>
  <w:num w:numId="5" w16cid:durableId="1037655340">
    <w:abstractNumId w:val="28"/>
  </w:num>
  <w:num w:numId="6" w16cid:durableId="452754310">
    <w:abstractNumId w:val="2"/>
  </w:num>
  <w:num w:numId="7" w16cid:durableId="175115379">
    <w:abstractNumId w:val="14"/>
  </w:num>
  <w:num w:numId="8" w16cid:durableId="1349133973">
    <w:abstractNumId w:val="27"/>
  </w:num>
  <w:num w:numId="9" w16cid:durableId="1775129039">
    <w:abstractNumId w:val="23"/>
  </w:num>
  <w:num w:numId="10" w16cid:durableId="1095441991">
    <w:abstractNumId w:val="18"/>
  </w:num>
  <w:num w:numId="11" w16cid:durableId="273367548">
    <w:abstractNumId w:val="10"/>
  </w:num>
  <w:num w:numId="12" w16cid:durableId="2129162624">
    <w:abstractNumId w:val="4"/>
  </w:num>
  <w:num w:numId="13" w16cid:durableId="132144349">
    <w:abstractNumId w:val="19"/>
  </w:num>
  <w:num w:numId="14" w16cid:durableId="232198309">
    <w:abstractNumId w:val="13"/>
  </w:num>
  <w:num w:numId="15" w16cid:durableId="1434127496">
    <w:abstractNumId w:val="21"/>
  </w:num>
  <w:num w:numId="16" w16cid:durableId="1955937627">
    <w:abstractNumId w:val="29"/>
  </w:num>
  <w:num w:numId="17" w16cid:durableId="919287155">
    <w:abstractNumId w:val="11"/>
  </w:num>
  <w:num w:numId="18" w16cid:durableId="837306438">
    <w:abstractNumId w:val="25"/>
  </w:num>
  <w:num w:numId="19" w16cid:durableId="1099302071">
    <w:abstractNumId w:val="7"/>
  </w:num>
  <w:num w:numId="20" w16cid:durableId="804738839">
    <w:abstractNumId w:val="22"/>
  </w:num>
  <w:num w:numId="21" w16cid:durableId="1892574057">
    <w:abstractNumId w:val="3"/>
  </w:num>
  <w:num w:numId="22" w16cid:durableId="1704211963">
    <w:abstractNumId w:val="5"/>
  </w:num>
  <w:num w:numId="23" w16cid:durableId="1411582221">
    <w:abstractNumId w:val="26"/>
  </w:num>
  <w:num w:numId="24" w16cid:durableId="49889696">
    <w:abstractNumId w:val="20"/>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7"/>
  </w:num>
  <w:num w:numId="31" w16cid:durableId="18373794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080F"/>
    <w:rsid w:val="00024196"/>
    <w:rsid w:val="00024976"/>
    <w:rsid w:val="00024B80"/>
    <w:rsid w:val="000318FC"/>
    <w:rsid w:val="00032F73"/>
    <w:rsid w:val="0003657B"/>
    <w:rsid w:val="000402AA"/>
    <w:rsid w:val="00040471"/>
    <w:rsid w:val="000428F6"/>
    <w:rsid w:val="000447CC"/>
    <w:rsid w:val="00044ABF"/>
    <w:rsid w:val="0005031A"/>
    <w:rsid w:val="00056DA9"/>
    <w:rsid w:val="00060776"/>
    <w:rsid w:val="00060E5B"/>
    <w:rsid w:val="00064981"/>
    <w:rsid w:val="00064EC2"/>
    <w:rsid w:val="00065F01"/>
    <w:rsid w:val="00073CA3"/>
    <w:rsid w:val="00073DB7"/>
    <w:rsid w:val="000812E4"/>
    <w:rsid w:val="00081EAA"/>
    <w:rsid w:val="0008265E"/>
    <w:rsid w:val="00084B91"/>
    <w:rsid w:val="000856A1"/>
    <w:rsid w:val="00085AAB"/>
    <w:rsid w:val="00085ABB"/>
    <w:rsid w:val="00085C39"/>
    <w:rsid w:val="0008752D"/>
    <w:rsid w:val="00087655"/>
    <w:rsid w:val="00091CD2"/>
    <w:rsid w:val="00095A45"/>
    <w:rsid w:val="000A7EC6"/>
    <w:rsid w:val="000C0279"/>
    <w:rsid w:val="000C17DB"/>
    <w:rsid w:val="000D43D8"/>
    <w:rsid w:val="000D4908"/>
    <w:rsid w:val="000D571B"/>
    <w:rsid w:val="000D72BB"/>
    <w:rsid w:val="000D72F1"/>
    <w:rsid w:val="000D7938"/>
    <w:rsid w:val="000D7D54"/>
    <w:rsid w:val="000E4477"/>
    <w:rsid w:val="000E5F4A"/>
    <w:rsid w:val="000E60E3"/>
    <w:rsid w:val="000E71E0"/>
    <w:rsid w:val="000E7B28"/>
    <w:rsid w:val="000F1B96"/>
    <w:rsid w:val="000F4B9C"/>
    <w:rsid w:val="000F6F5F"/>
    <w:rsid w:val="000F7C47"/>
    <w:rsid w:val="0010352D"/>
    <w:rsid w:val="00104CB6"/>
    <w:rsid w:val="0010599F"/>
    <w:rsid w:val="00105FD1"/>
    <w:rsid w:val="001063AD"/>
    <w:rsid w:val="001074B7"/>
    <w:rsid w:val="00110D6B"/>
    <w:rsid w:val="001169C1"/>
    <w:rsid w:val="00117D18"/>
    <w:rsid w:val="00124E47"/>
    <w:rsid w:val="0012589F"/>
    <w:rsid w:val="00131913"/>
    <w:rsid w:val="00133049"/>
    <w:rsid w:val="00134679"/>
    <w:rsid w:val="001401CC"/>
    <w:rsid w:val="00141962"/>
    <w:rsid w:val="00141C08"/>
    <w:rsid w:val="001439D4"/>
    <w:rsid w:val="001439E8"/>
    <w:rsid w:val="00145442"/>
    <w:rsid w:val="00147281"/>
    <w:rsid w:val="00152ADB"/>
    <w:rsid w:val="00152EF6"/>
    <w:rsid w:val="001530DA"/>
    <w:rsid w:val="00154033"/>
    <w:rsid w:val="00160C11"/>
    <w:rsid w:val="00161892"/>
    <w:rsid w:val="0016241C"/>
    <w:rsid w:val="001717E6"/>
    <w:rsid w:val="001755BE"/>
    <w:rsid w:val="0017603A"/>
    <w:rsid w:val="00176BC8"/>
    <w:rsid w:val="001805C1"/>
    <w:rsid w:val="00180752"/>
    <w:rsid w:val="00180C12"/>
    <w:rsid w:val="00180E1F"/>
    <w:rsid w:val="00184150"/>
    <w:rsid w:val="001861D0"/>
    <w:rsid w:val="0018760B"/>
    <w:rsid w:val="00190A4E"/>
    <w:rsid w:val="001946FC"/>
    <w:rsid w:val="001A1210"/>
    <w:rsid w:val="001A25F1"/>
    <w:rsid w:val="001A5762"/>
    <w:rsid w:val="001A614E"/>
    <w:rsid w:val="001B0E92"/>
    <w:rsid w:val="001B2DC0"/>
    <w:rsid w:val="001B4D71"/>
    <w:rsid w:val="001C0855"/>
    <w:rsid w:val="001C42E3"/>
    <w:rsid w:val="001C4B3E"/>
    <w:rsid w:val="001D08BB"/>
    <w:rsid w:val="001D5608"/>
    <w:rsid w:val="001E04E7"/>
    <w:rsid w:val="001E6A7D"/>
    <w:rsid w:val="001F055F"/>
    <w:rsid w:val="001F0C15"/>
    <w:rsid w:val="001F0D42"/>
    <w:rsid w:val="001F204C"/>
    <w:rsid w:val="001F5926"/>
    <w:rsid w:val="001F5AA5"/>
    <w:rsid w:val="001F5F53"/>
    <w:rsid w:val="001F6B53"/>
    <w:rsid w:val="00202491"/>
    <w:rsid w:val="00203A06"/>
    <w:rsid w:val="00204C81"/>
    <w:rsid w:val="002148A7"/>
    <w:rsid w:val="00220A90"/>
    <w:rsid w:val="002218F5"/>
    <w:rsid w:val="00224507"/>
    <w:rsid w:val="00225D07"/>
    <w:rsid w:val="00226B71"/>
    <w:rsid w:val="00227910"/>
    <w:rsid w:val="00232F85"/>
    <w:rsid w:val="00233B30"/>
    <w:rsid w:val="00241E3D"/>
    <w:rsid w:val="002426AE"/>
    <w:rsid w:val="00244270"/>
    <w:rsid w:val="002554FF"/>
    <w:rsid w:val="00256059"/>
    <w:rsid w:val="002569C6"/>
    <w:rsid w:val="00257DCD"/>
    <w:rsid w:val="00261F04"/>
    <w:rsid w:val="0026304D"/>
    <w:rsid w:val="00263DD5"/>
    <w:rsid w:val="00265661"/>
    <w:rsid w:val="0026597C"/>
    <w:rsid w:val="00265D5B"/>
    <w:rsid w:val="002675C5"/>
    <w:rsid w:val="00267A83"/>
    <w:rsid w:val="00267FDA"/>
    <w:rsid w:val="00272C6E"/>
    <w:rsid w:val="00275DDA"/>
    <w:rsid w:val="00277DA4"/>
    <w:rsid w:val="00281214"/>
    <w:rsid w:val="00290B0B"/>
    <w:rsid w:val="00294DED"/>
    <w:rsid w:val="002A224B"/>
    <w:rsid w:val="002A328D"/>
    <w:rsid w:val="002A414D"/>
    <w:rsid w:val="002A50B3"/>
    <w:rsid w:val="002B32CE"/>
    <w:rsid w:val="002B3DE2"/>
    <w:rsid w:val="002C0499"/>
    <w:rsid w:val="002C0A1C"/>
    <w:rsid w:val="002C2668"/>
    <w:rsid w:val="002C2C0B"/>
    <w:rsid w:val="002C4866"/>
    <w:rsid w:val="002D163E"/>
    <w:rsid w:val="002D2A6B"/>
    <w:rsid w:val="002D2B62"/>
    <w:rsid w:val="002D32F9"/>
    <w:rsid w:val="002D35F4"/>
    <w:rsid w:val="002E0830"/>
    <w:rsid w:val="002E0AEF"/>
    <w:rsid w:val="002E0F2C"/>
    <w:rsid w:val="002E2DD6"/>
    <w:rsid w:val="002E31D5"/>
    <w:rsid w:val="002E351C"/>
    <w:rsid w:val="002E3CFE"/>
    <w:rsid w:val="002E5C64"/>
    <w:rsid w:val="002E63DF"/>
    <w:rsid w:val="002E68B3"/>
    <w:rsid w:val="002F007A"/>
    <w:rsid w:val="002F0918"/>
    <w:rsid w:val="002F47FB"/>
    <w:rsid w:val="003009DE"/>
    <w:rsid w:val="00302777"/>
    <w:rsid w:val="003027D0"/>
    <w:rsid w:val="003051DE"/>
    <w:rsid w:val="00306AA0"/>
    <w:rsid w:val="0031359F"/>
    <w:rsid w:val="003137EF"/>
    <w:rsid w:val="003177E7"/>
    <w:rsid w:val="003179AF"/>
    <w:rsid w:val="00322D6D"/>
    <w:rsid w:val="003323C0"/>
    <w:rsid w:val="00337915"/>
    <w:rsid w:val="003404E8"/>
    <w:rsid w:val="0034355D"/>
    <w:rsid w:val="00346A8D"/>
    <w:rsid w:val="00346BD8"/>
    <w:rsid w:val="0034764C"/>
    <w:rsid w:val="00351E40"/>
    <w:rsid w:val="0035227C"/>
    <w:rsid w:val="003537C8"/>
    <w:rsid w:val="003554A2"/>
    <w:rsid w:val="00356020"/>
    <w:rsid w:val="00362561"/>
    <w:rsid w:val="00363369"/>
    <w:rsid w:val="00371080"/>
    <w:rsid w:val="0037373E"/>
    <w:rsid w:val="003773A4"/>
    <w:rsid w:val="003821EE"/>
    <w:rsid w:val="003835AC"/>
    <w:rsid w:val="0038434E"/>
    <w:rsid w:val="00385119"/>
    <w:rsid w:val="00390A4C"/>
    <w:rsid w:val="003918EE"/>
    <w:rsid w:val="003934F9"/>
    <w:rsid w:val="003A0369"/>
    <w:rsid w:val="003A27F0"/>
    <w:rsid w:val="003B238D"/>
    <w:rsid w:val="003B6592"/>
    <w:rsid w:val="003C0407"/>
    <w:rsid w:val="003C1171"/>
    <w:rsid w:val="003C3A66"/>
    <w:rsid w:val="003C3DD5"/>
    <w:rsid w:val="003D0D4C"/>
    <w:rsid w:val="003D2179"/>
    <w:rsid w:val="003D2D6B"/>
    <w:rsid w:val="003D556A"/>
    <w:rsid w:val="003D7236"/>
    <w:rsid w:val="003D7685"/>
    <w:rsid w:val="003E2145"/>
    <w:rsid w:val="003F1357"/>
    <w:rsid w:val="003F24C0"/>
    <w:rsid w:val="003F2D53"/>
    <w:rsid w:val="003F7527"/>
    <w:rsid w:val="003F78EA"/>
    <w:rsid w:val="0040102B"/>
    <w:rsid w:val="004033B0"/>
    <w:rsid w:val="00403CFF"/>
    <w:rsid w:val="004043FB"/>
    <w:rsid w:val="004101FA"/>
    <w:rsid w:val="004113C4"/>
    <w:rsid w:val="004125A4"/>
    <w:rsid w:val="004148A7"/>
    <w:rsid w:val="00414E06"/>
    <w:rsid w:val="004160DB"/>
    <w:rsid w:val="004250DA"/>
    <w:rsid w:val="00425735"/>
    <w:rsid w:val="00430922"/>
    <w:rsid w:val="004360F2"/>
    <w:rsid w:val="00437565"/>
    <w:rsid w:val="004417E1"/>
    <w:rsid w:val="00443418"/>
    <w:rsid w:val="004454C0"/>
    <w:rsid w:val="004479A1"/>
    <w:rsid w:val="00454710"/>
    <w:rsid w:val="00457486"/>
    <w:rsid w:val="004575EF"/>
    <w:rsid w:val="004577B8"/>
    <w:rsid w:val="00463B68"/>
    <w:rsid w:val="004660C4"/>
    <w:rsid w:val="0047041C"/>
    <w:rsid w:val="004704BA"/>
    <w:rsid w:val="00472DA7"/>
    <w:rsid w:val="004739D5"/>
    <w:rsid w:val="00474CEC"/>
    <w:rsid w:val="00480279"/>
    <w:rsid w:val="00486534"/>
    <w:rsid w:val="004870A9"/>
    <w:rsid w:val="0049442F"/>
    <w:rsid w:val="00495327"/>
    <w:rsid w:val="004A0297"/>
    <w:rsid w:val="004A3C7C"/>
    <w:rsid w:val="004A4CEF"/>
    <w:rsid w:val="004A5327"/>
    <w:rsid w:val="004A5462"/>
    <w:rsid w:val="004A73BE"/>
    <w:rsid w:val="004B26DF"/>
    <w:rsid w:val="004B2B55"/>
    <w:rsid w:val="004B5489"/>
    <w:rsid w:val="004B5E93"/>
    <w:rsid w:val="004B6089"/>
    <w:rsid w:val="004B70DF"/>
    <w:rsid w:val="004C01AE"/>
    <w:rsid w:val="004C150E"/>
    <w:rsid w:val="004C16D5"/>
    <w:rsid w:val="004C23A0"/>
    <w:rsid w:val="004C2CE1"/>
    <w:rsid w:val="004C332A"/>
    <w:rsid w:val="004C3B09"/>
    <w:rsid w:val="004C3DBB"/>
    <w:rsid w:val="004D24C8"/>
    <w:rsid w:val="004D473D"/>
    <w:rsid w:val="004D4AB4"/>
    <w:rsid w:val="004E015D"/>
    <w:rsid w:val="004E0228"/>
    <w:rsid w:val="004E42F7"/>
    <w:rsid w:val="004F0454"/>
    <w:rsid w:val="004F13EB"/>
    <w:rsid w:val="004F18C5"/>
    <w:rsid w:val="004F19EC"/>
    <w:rsid w:val="004F1C82"/>
    <w:rsid w:val="00500319"/>
    <w:rsid w:val="00500C1C"/>
    <w:rsid w:val="00502FF5"/>
    <w:rsid w:val="005059B4"/>
    <w:rsid w:val="00506C52"/>
    <w:rsid w:val="00506E14"/>
    <w:rsid w:val="00512DFA"/>
    <w:rsid w:val="005145B5"/>
    <w:rsid w:val="00523772"/>
    <w:rsid w:val="00523788"/>
    <w:rsid w:val="00523BEB"/>
    <w:rsid w:val="00527854"/>
    <w:rsid w:val="005314C2"/>
    <w:rsid w:val="00533F44"/>
    <w:rsid w:val="0053515B"/>
    <w:rsid w:val="00535477"/>
    <w:rsid w:val="005415D9"/>
    <w:rsid w:val="00545273"/>
    <w:rsid w:val="0055143C"/>
    <w:rsid w:val="0055176F"/>
    <w:rsid w:val="0055354E"/>
    <w:rsid w:val="00553F9F"/>
    <w:rsid w:val="00561942"/>
    <w:rsid w:val="00563D77"/>
    <w:rsid w:val="0056648A"/>
    <w:rsid w:val="00570544"/>
    <w:rsid w:val="005726AC"/>
    <w:rsid w:val="00573D74"/>
    <w:rsid w:val="00574373"/>
    <w:rsid w:val="00574B88"/>
    <w:rsid w:val="00575884"/>
    <w:rsid w:val="00576909"/>
    <w:rsid w:val="00577C4D"/>
    <w:rsid w:val="005805B3"/>
    <w:rsid w:val="0058276A"/>
    <w:rsid w:val="00583D37"/>
    <w:rsid w:val="00587ED2"/>
    <w:rsid w:val="00591785"/>
    <w:rsid w:val="0059662B"/>
    <w:rsid w:val="00596E04"/>
    <w:rsid w:val="00596E71"/>
    <w:rsid w:val="005A4B62"/>
    <w:rsid w:val="005B0ADE"/>
    <w:rsid w:val="005B1210"/>
    <w:rsid w:val="005B5517"/>
    <w:rsid w:val="005B5DFE"/>
    <w:rsid w:val="005C0FF9"/>
    <w:rsid w:val="005C2BFC"/>
    <w:rsid w:val="005C3613"/>
    <w:rsid w:val="005C4F67"/>
    <w:rsid w:val="005C53B9"/>
    <w:rsid w:val="005C6AEE"/>
    <w:rsid w:val="005D2856"/>
    <w:rsid w:val="005D29D1"/>
    <w:rsid w:val="005D3AA5"/>
    <w:rsid w:val="005D486B"/>
    <w:rsid w:val="005D68FD"/>
    <w:rsid w:val="005E00C6"/>
    <w:rsid w:val="005E730B"/>
    <w:rsid w:val="005F4938"/>
    <w:rsid w:val="005F6A44"/>
    <w:rsid w:val="00601DED"/>
    <w:rsid w:val="00604255"/>
    <w:rsid w:val="0060698E"/>
    <w:rsid w:val="00606E75"/>
    <w:rsid w:val="006136E1"/>
    <w:rsid w:val="00614A8B"/>
    <w:rsid w:val="006169CE"/>
    <w:rsid w:val="0062085E"/>
    <w:rsid w:val="00625780"/>
    <w:rsid w:val="0062758D"/>
    <w:rsid w:val="0063108E"/>
    <w:rsid w:val="00631AB6"/>
    <w:rsid w:val="006320E8"/>
    <w:rsid w:val="00632591"/>
    <w:rsid w:val="00633956"/>
    <w:rsid w:val="006362FF"/>
    <w:rsid w:val="00636DF6"/>
    <w:rsid w:val="00643515"/>
    <w:rsid w:val="00647056"/>
    <w:rsid w:val="00650409"/>
    <w:rsid w:val="006513AC"/>
    <w:rsid w:val="006522D8"/>
    <w:rsid w:val="00654962"/>
    <w:rsid w:val="00656130"/>
    <w:rsid w:val="00660074"/>
    <w:rsid w:val="006605C5"/>
    <w:rsid w:val="0066112A"/>
    <w:rsid w:val="00661DEE"/>
    <w:rsid w:val="00662845"/>
    <w:rsid w:val="00666D83"/>
    <w:rsid w:val="00670A03"/>
    <w:rsid w:val="0067240B"/>
    <w:rsid w:val="0067286B"/>
    <w:rsid w:val="00674FEA"/>
    <w:rsid w:val="0067654A"/>
    <w:rsid w:val="00680C80"/>
    <w:rsid w:val="00682E4A"/>
    <w:rsid w:val="00683802"/>
    <w:rsid w:val="006840E3"/>
    <w:rsid w:val="006910E5"/>
    <w:rsid w:val="00695298"/>
    <w:rsid w:val="0069574C"/>
    <w:rsid w:val="00696583"/>
    <w:rsid w:val="006973FD"/>
    <w:rsid w:val="006A11A3"/>
    <w:rsid w:val="006A540E"/>
    <w:rsid w:val="006A5DC5"/>
    <w:rsid w:val="006B11C2"/>
    <w:rsid w:val="006B2280"/>
    <w:rsid w:val="006B37A3"/>
    <w:rsid w:val="006B502F"/>
    <w:rsid w:val="006B5542"/>
    <w:rsid w:val="006C2D45"/>
    <w:rsid w:val="006C3A76"/>
    <w:rsid w:val="006D017B"/>
    <w:rsid w:val="006D046B"/>
    <w:rsid w:val="006D09C1"/>
    <w:rsid w:val="006D386D"/>
    <w:rsid w:val="006D63FC"/>
    <w:rsid w:val="006E1CE8"/>
    <w:rsid w:val="006E23AE"/>
    <w:rsid w:val="006E71F3"/>
    <w:rsid w:val="006E7C69"/>
    <w:rsid w:val="006F1CE7"/>
    <w:rsid w:val="006F3027"/>
    <w:rsid w:val="006F3558"/>
    <w:rsid w:val="006F3B31"/>
    <w:rsid w:val="006F5797"/>
    <w:rsid w:val="006F7552"/>
    <w:rsid w:val="0070505F"/>
    <w:rsid w:val="00705819"/>
    <w:rsid w:val="00711AE6"/>
    <w:rsid w:val="00721CFA"/>
    <w:rsid w:val="00727970"/>
    <w:rsid w:val="00730871"/>
    <w:rsid w:val="007322F3"/>
    <w:rsid w:val="00735469"/>
    <w:rsid w:val="00735E42"/>
    <w:rsid w:val="00741EC0"/>
    <w:rsid w:val="00742446"/>
    <w:rsid w:val="0074592A"/>
    <w:rsid w:val="00747A87"/>
    <w:rsid w:val="0075402C"/>
    <w:rsid w:val="007543F1"/>
    <w:rsid w:val="00755F94"/>
    <w:rsid w:val="00760030"/>
    <w:rsid w:val="00761922"/>
    <w:rsid w:val="0076297A"/>
    <w:rsid w:val="007650F2"/>
    <w:rsid w:val="00766A5D"/>
    <w:rsid w:val="00766E3C"/>
    <w:rsid w:val="00767DFA"/>
    <w:rsid w:val="007707DF"/>
    <w:rsid w:val="007713D3"/>
    <w:rsid w:val="00776236"/>
    <w:rsid w:val="007812B6"/>
    <w:rsid w:val="00781B26"/>
    <w:rsid w:val="0078385E"/>
    <w:rsid w:val="0078506B"/>
    <w:rsid w:val="00787FF5"/>
    <w:rsid w:val="00792D35"/>
    <w:rsid w:val="00793098"/>
    <w:rsid w:val="0079640C"/>
    <w:rsid w:val="00797BA1"/>
    <w:rsid w:val="00797D03"/>
    <w:rsid w:val="007A0BE6"/>
    <w:rsid w:val="007A257D"/>
    <w:rsid w:val="007A2F3F"/>
    <w:rsid w:val="007B39A3"/>
    <w:rsid w:val="007B41B7"/>
    <w:rsid w:val="007B549E"/>
    <w:rsid w:val="007B725D"/>
    <w:rsid w:val="007C02DE"/>
    <w:rsid w:val="007C0C9C"/>
    <w:rsid w:val="007C47B2"/>
    <w:rsid w:val="007D7F98"/>
    <w:rsid w:val="007E00C3"/>
    <w:rsid w:val="007E3691"/>
    <w:rsid w:val="007E7935"/>
    <w:rsid w:val="007F15A2"/>
    <w:rsid w:val="007F1FA5"/>
    <w:rsid w:val="007F3E68"/>
    <w:rsid w:val="007F5C3E"/>
    <w:rsid w:val="007F6614"/>
    <w:rsid w:val="008024AF"/>
    <w:rsid w:val="00805D2E"/>
    <w:rsid w:val="00806AC2"/>
    <w:rsid w:val="00810194"/>
    <w:rsid w:val="00810664"/>
    <w:rsid w:val="00812D57"/>
    <w:rsid w:val="00813EA5"/>
    <w:rsid w:val="00814337"/>
    <w:rsid w:val="00816611"/>
    <w:rsid w:val="00817865"/>
    <w:rsid w:val="00820106"/>
    <w:rsid w:val="008216CB"/>
    <w:rsid w:val="00824F52"/>
    <w:rsid w:val="00831861"/>
    <w:rsid w:val="00835945"/>
    <w:rsid w:val="00837FC0"/>
    <w:rsid w:val="008425BC"/>
    <w:rsid w:val="008443DF"/>
    <w:rsid w:val="008473B0"/>
    <w:rsid w:val="00847FC5"/>
    <w:rsid w:val="00850216"/>
    <w:rsid w:val="0086245F"/>
    <w:rsid w:val="00863921"/>
    <w:rsid w:val="00865319"/>
    <w:rsid w:val="00867A55"/>
    <w:rsid w:val="0087005E"/>
    <w:rsid w:val="00872DD3"/>
    <w:rsid w:val="0087541D"/>
    <w:rsid w:val="008759E7"/>
    <w:rsid w:val="008858A2"/>
    <w:rsid w:val="00890481"/>
    <w:rsid w:val="0089105A"/>
    <w:rsid w:val="00896AD5"/>
    <w:rsid w:val="008A1DCF"/>
    <w:rsid w:val="008A2766"/>
    <w:rsid w:val="008B5DF2"/>
    <w:rsid w:val="008C082F"/>
    <w:rsid w:val="008C1264"/>
    <w:rsid w:val="008C4E1A"/>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16D"/>
    <w:rsid w:val="00901AA6"/>
    <w:rsid w:val="00902B27"/>
    <w:rsid w:val="00902E60"/>
    <w:rsid w:val="009041B6"/>
    <w:rsid w:val="00906D04"/>
    <w:rsid w:val="0090753B"/>
    <w:rsid w:val="00907ED9"/>
    <w:rsid w:val="00912C48"/>
    <w:rsid w:val="009130B9"/>
    <w:rsid w:val="00914B39"/>
    <w:rsid w:val="009218AC"/>
    <w:rsid w:val="0092522D"/>
    <w:rsid w:val="009374F6"/>
    <w:rsid w:val="00937922"/>
    <w:rsid w:val="00943DCC"/>
    <w:rsid w:val="009459BD"/>
    <w:rsid w:val="0095065D"/>
    <w:rsid w:val="0095119F"/>
    <w:rsid w:val="00955ED5"/>
    <w:rsid w:val="00956D64"/>
    <w:rsid w:val="00960C68"/>
    <w:rsid w:val="0096476A"/>
    <w:rsid w:val="00967274"/>
    <w:rsid w:val="00971F3C"/>
    <w:rsid w:val="009739E0"/>
    <w:rsid w:val="00981F43"/>
    <w:rsid w:val="00982002"/>
    <w:rsid w:val="0098292D"/>
    <w:rsid w:val="00990167"/>
    <w:rsid w:val="009944C8"/>
    <w:rsid w:val="00997535"/>
    <w:rsid w:val="009A1703"/>
    <w:rsid w:val="009A1CF9"/>
    <w:rsid w:val="009A33E0"/>
    <w:rsid w:val="009A348C"/>
    <w:rsid w:val="009A3D0B"/>
    <w:rsid w:val="009A5B42"/>
    <w:rsid w:val="009A7EC7"/>
    <w:rsid w:val="009A7ECF"/>
    <w:rsid w:val="009B17B7"/>
    <w:rsid w:val="009B1A80"/>
    <w:rsid w:val="009C0113"/>
    <w:rsid w:val="009C02DE"/>
    <w:rsid w:val="009C730C"/>
    <w:rsid w:val="009D399D"/>
    <w:rsid w:val="009D4ED5"/>
    <w:rsid w:val="009E340D"/>
    <w:rsid w:val="009E37D5"/>
    <w:rsid w:val="009E5C85"/>
    <w:rsid w:val="009E75DD"/>
    <w:rsid w:val="009F1D98"/>
    <w:rsid w:val="009F4585"/>
    <w:rsid w:val="009F5604"/>
    <w:rsid w:val="009F6ADC"/>
    <w:rsid w:val="009F6D07"/>
    <w:rsid w:val="009F7764"/>
    <w:rsid w:val="00A065C3"/>
    <w:rsid w:val="00A10D05"/>
    <w:rsid w:val="00A123B4"/>
    <w:rsid w:val="00A12612"/>
    <w:rsid w:val="00A12BF0"/>
    <w:rsid w:val="00A14302"/>
    <w:rsid w:val="00A33638"/>
    <w:rsid w:val="00A35F0A"/>
    <w:rsid w:val="00A37D92"/>
    <w:rsid w:val="00A4376F"/>
    <w:rsid w:val="00A45E54"/>
    <w:rsid w:val="00A4741D"/>
    <w:rsid w:val="00A54991"/>
    <w:rsid w:val="00A54F16"/>
    <w:rsid w:val="00A55422"/>
    <w:rsid w:val="00A55946"/>
    <w:rsid w:val="00A560D9"/>
    <w:rsid w:val="00A57813"/>
    <w:rsid w:val="00A57B1E"/>
    <w:rsid w:val="00A61214"/>
    <w:rsid w:val="00A6194E"/>
    <w:rsid w:val="00A63949"/>
    <w:rsid w:val="00A63A38"/>
    <w:rsid w:val="00A644B3"/>
    <w:rsid w:val="00A675F1"/>
    <w:rsid w:val="00A67C4D"/>
    <w:rsid w:val="00A71BEB"/>
    <w:rsid w:val="00A74F07"/>
    <w:rsid w:val="00A77FC7"/>
    <w:rsid w:val="00A8090C"/>
    <w:rsid w:val="00A84D1A"/>
    <w:rsid w:val="00A87A9B"/>
    <w:rsid w:val="00A91749"/>
    <w:rsid w:val="00A92517"/>
    <w:rsid w:val="00AA10AA"/>
    <w:rsid w:val="00AA181E"/>
    <w:rsid w:val="00AA274A"/>
    <w:rsid w:val="00AA3DDB"/>
    <w:rsid w:val="00AB1182"/>
    <w:rsid w:val="00AB1359"/>
    <w:rsid w:val="00AB534D"/>
    <w:rsid w:val="00AB54DB"/>
    <w:rsid w:val="00AB6252"/>
    <w:rsid w:val="00AB7C0B"/>
    <w:rsid w:val="00AC0BBB"/>
    <w:rsid w:val="00AC5E9B"/>
    <w:rsid w:val="00AC6A50"/>
    <w:rsid w:val="00AD4BF8"/>
    <w:rsid w:val="00AD51E3"/>
    <w:rsid w:val="00AF38AF"/>
    <w:rsid w:val="00AF3C74"/>
    <w:rsid w:val="00AF5091"/>
    <w:rsid w:val="00AF70EA"/>
    <w:rsid w:val="00B01DC0"/>
    <w:rsid w:val="00B04C68"/>
    <w:rsid w:val="00B04D2A"/>
    <w:rsid w:val="00B04F55"/>
    <w:rsid w:val="00B0643A"/>
    <w:rsid w:val="00B070EE"/>
    <w:rsid w:val="00B07C87"/>
    <w:rsid w:val="00B16BCE"/>
    <w:rsid w:val="00B20CA2"/>
    <w:rsid w:val="00B2172A"/>
    <w:rsid w:val="00B2210D"/>
    <w:rsid w:val="00B30997"/>
    <w:rsid w:val="00B33A5D"/>
    <w:rsid w:val="00B348B5"/>
    <w:rsid w:val="00B3561C"/>
    <w:rsid w:val="00B54513"/>
    <w:rsid w:val="00B56D2B"/>
    <w:rsid w:val="00B61C15"/>
    <w:rsid w:val="00B6359B"/>
    <w:rsid w:val="00B6575B"/>
    <w:rsid w:val="00B712AF"/>
    <w:rsid w:val="00B72DF9"/>
    <w:rsid w:val="00B76775"/>
    <w:rsid w:val="00B802E5"/>
    <w:rsid w:val="00B805C3"/>
    <w:rsid w:val="00B821BD"/>
    <w:rsid w:val="00B83F67"/>
    <w:rsid w:val="00B8790B"/>
    <w:rsid w:val="00B90418"/>
    <w:rsid w:val="00B90BCE"/>
    <w:rsid w:val="00B92250"/>
    <w:rsid w:val="00B924CE"/>
    <w:rsid w:val="00B92EE1"/>
    <w:rsid w:val="00BA0EEB"/>
    <w:rsid w:val="00BA321F"/>
    <w:rsid w:val="00BA4071"/>
    <w:rsid w:val="00BA6A92"/>
    <w:rsid w:val="00BA76FB"/>
    <w:rsid w:val="00BB0A0B"/>
    <w:rsid w:val="00BB1ACE"/>
    <w:rsid w:val="00BB7A44"/>
    <w:rsid w:val="00BC4E63"/>
    <w:rsid w:val="00BC55EE"/>
    <w:rsid w:val="00BC66B4"/>
    <w:rsid w:val="00BC78D2"/>
    <w:rsid w:val="00BD1243"/>
    <w:rsid w:val="00BD164D"/>
    <w:rsid w:val="00BD16DA"/>
    <w:rsid w:val="00BD251E"/>
    <w:rsid w:val="00BE47BB"/>
    <w:rsid w:val="00BE6689"/>
    <w:rsid w:val="00BE79B0"/>
    <w:rsid w:val="00BE7F47"/>
    <w:rsid w:val="00BF134E"/>
    <w:rsid w:val="00BF2A48"/>
    <w:rsid w:val="00BF3EB7"/>
    <w:rsid w:val="00BF5BEC"/>
    <w:rsid w:val="00BF63F6"/>
    <w:rsid w:val="00BF6EBA"/>
    <w:rsid w:val="00C0129C"/>
    <w:rsid w:val="00C02CA5"/>
    <w:rsid w:val="00C03D06"/>
    <w:rsid w:val="00C04892"/>
    <w:rsid w:val="00C068A6"/>
    <w:rsid w:val="00C06ABB"/>
    <w:rsid w:val="00C07790"/>
    <w:rsid w:val="00C13F03"/>
    <w:rsid w:val="00C17631"/>
    <w:rsid w:val="00C17778"/>
    <w:rsid w:val="00C214AF"/>
    <w:rsid w:val="00C21CB1"/>
    <w:rsid w:val="00C2238D"/>
    <w:rsid w:val="00C27A66"/>
    <w:rsid w:val="00C30B65"/>
    <w:rsid w:val="00C35F3F"/>
    <w:rsid w:val="00C41EF6"/>
    <w:rsid w:val="00C4320D"/>
    <w:rsid w:val="00C44EC5"/>
    <w:rsid w:val="00C526D3"/>
    <w:rsid w:val="00C61FFF"/>
    <w:rsid w:val="00C65B91"/>
    <w:rsid w:val="00C70139"/>
    <w:rsid w:val="00C74579"/>
    <w:rsid w:val="00C753C2"/>
    <w:rsid w:val="00C76913"/>
    <w:rsid w:val="00C8106B"/>
    <w:rsid w:val="00C81DFA"/>
    <w:rsid w:val="00C83BB3"/>
    <w:rsid w:val="00C85A03"/>
    <w:rsid w:val="00C85BB8"/>
    <w:rsid w:val="00C87C41"/>
    <w:rsid w:val="00C90BB4"/>
    <w:rsid w:val="00C91A77"/>
    <w:rsid w:val="00C9222C"/>
    <w:rsid w:val="00C95EFE"/>
    <w:rsid w:val="00C95FAA"/>
    <w:rsid w:val="00C96AC2"/>
    <w:rsid w:val="00CA1E25"/>
    <w:rsid w:val="00CA4AD2"/>
    <w:rsid w:val="00CB212A"/>
    <w:rsid w:val="00CB2EF3"/>
    <w:rsid w:val="00CB74BE"/>
    <w:rsid w:val="00CC2A98"/>
    <w:rsid w:val="00CC3C1F"/>
    <w:rsid w:val="00CC457D"/>
    <w:rsid w:val="00CC61D1"/>
    <w:rsid w:val="00CD2833"/>
    <w:rsid w:val="00CD3485"/>
    <w:rsid w:val="00CE1392"/>
    <w:rsid w:val="00CE6D00"/>
    <w:rsid w:val="00CF003D"/>
    <w:rsid w:val="00CF1FA9"/>
    <w:rsid w:val="00CF2444"/>
    <w:rsid w:val="00CF3C04"/>
    <w:rsid w:val="00CF3F68"/>
    <w:rsid w:val="00CF4137"/>
    <w:rsid w:val="00CF776F"/>
    <w:rsid w:val="00D000F9"/>
    <w:rsid w:val="00D01668"/>
    <w:rsid w:val="00D02575"/>
    <w:rsid w:val="00D02FDE"/>
    <w:rsid w:val="00D04F5C"/>
    <w:rsid w:val="00D05A50"/>
    <w:rsid w:val="00D133BB"/>
    <w:rsid w:val="00D14ADD"/>
    <w:rsid w:val="00D21609"/>
    <w:rsid w:val="00D23C44"/>
    <w:rsid w:val="00D2570A"/>
    <w:rsid w:val="00D26A27"/>
    <w:rsid w:val="00D275E1"/>
    <w:rsid w:val="00D32DEF"/>
    <w:rsid w:val="00D4091D"/>
    <w:rsid w:val="00D41AAD"/>
    <w:rsid w:val="00D42B2B"/>
    <w:rsid w:val="00D42BC5"/>
    <w:rsid w:val="00D42F35"/>
    <w:rsid w:val="00D43398"/>
    <w:rsid w:val="00D461D6"/>
    <w:rsid w:val="00D51447"/>
    <w:rsid w:val="00D51974"/>
    <w:rsid w:val="00D5358D"/>
    <w:rsid w:val="00D55375"/>
    <w:rsid w:val="00D55DE4"/>
    <w:rsid w:val="00D56E75"/>
    <w:rsid w:val="00D61C8E"/>
    <w:rsid w:val="00D62600"/>
    <w:rsid w:val="00D6395A"/>
    <w:rsid w:val="00D63999"/>
    <w:rsid w:val="00D65CD0"/>
    <w:rsid w:val="00D66408"/>
    <w:rsid w:val="00D66536"/>
    <w:rsid w:val="00D67F78"/>
    <w:rsid w:val="00D70E59"/>
    <w:rsid w:val="00D71E13"/>
    <w:rsid w:val="00D73280"/>
    <w:rsid w:val="00D74C3A"/>
    <w:rsid w:val="00D7539B"/>
    <w:rsid w:val="00D77A64"/>
    <w:rsid w:val="00D811A1"/>
    <w:rsid w:val="00D846DF"/>
    <w:rsid w:val="00D852F2"/>
    <w:rsid w:val="00D85779"/>
    <w:rsid w:val="00D87E5F"/>
    <w:rsid w:val="00D92FB2"/>
    <w:rsid w:val="00D93CD5"/>
    <w:rsid w:val="00D97D98"/>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251A"/>
    <w:rsid w:val="00DE25B3"/>
    <w:rsid w:val="00DE4CAB"/>
    <w:rsid w:val="00DE584D"/>
    <w:rsid w:val="00DE5910"/>
    <w:rsid w:val="00DF2F9F"/>
    <w:rsid w:val="00DF70E4"/>
    <w:rsid w:val="00E01A28"/>
    <w:rsid w:val="00E01EC4"/>
    <w:rsid w:val="00E048E4"/>
    <w:rsid w:val="00E07D21"/>
    <w:rsid w:val="00E104FA"/>
    <w:rsid w:val="00E1227B"/>
    <w:rsid w:val="00E1675C"/>
    <w:rsid w:val="00E21E45"/>
    <w:rsid w:val="00E23B6C"/>
    <w:rsid w:val="00E2442E"/>
    <w:rsid w:val="00E3094D"/>
    <w:rsid w:val="00E34111"/>
    <w:rsid w:val="00E3488E"/>
    <w:rsid w:val="00E42E8A"/>
    <w:rsid w:val="00E5106D"/>
    <w:rsid w:val="00E51356"/>
    <w:rsid w:val="00E53D9D"/>
    <w:rsid w:val="00E557B7"/>
    <w:rsid w:val="00E627C0"/>
    <w:rsid w:val="00E664DC"/>
    <w:rsid w:val="00E7056D"/>
    <w:rsid w:val="00E70880"/>
    <w:rsid w:val="00E719B1"/>
    <w:rsid w:val="00E74316"/>
    <w:rsid w:val="00E76076"/>
    <w:rsid w:val="00E76A91"/>
    <w:rsid w:val="00E77192"/>
    <w:rsid w:val="00E82F61"/>
    <w:rsid w:val="00E839C3"/>
    <w:rsid w:val="00E84083"/>
    <w:rsid w:val="00E8493B"/>
    <w:rsid w:val="00E8749E"/>
    <w:rsid w:val="00E932B0"/>
    <w:rsid w:val="00E94A86"/>
    <w:rsid w:val="00E966C6"/>
    <w:rsid w:val="00EA0994"/>
    <w:rsid w:val="00EA5264"/>
    <w:rsid w:val="00EB11A5"/>
    <w:rsid w:val="00EB13FF"/>
    <w:rsid w:val="00EB64AE"/>
    <w:rsid w:val="00EC01FB"/>
    <w:rsid w:val="00EC4146"/>
    <w:rsid w:val="00EC4224"/>
    <w:rsid w:val="00EC774C"/>
    <w:rsid w:val="00ED0361"/>
    <w:rsid w:val="00ED1FFF"/>
    <w:rsid w:val="00ED27C5"/>
    <w:rsid w:val="00ED304E"/>
    <w:rsid w:val="00ED3B7A"/>
    <w:rsid w:val="00ED6649"/>
    <w:rsid w:val="00ED7217"/>
    <w:rsid w:val="00EE1832"/>
    <w:rsid w:val="00EE196A"/>
    <w:rsid w:val="00EE33B5"/>
    <w:rsid w:val="00EE6B79"/>
    <w:rsid w:val="00EF0141"/>
    <w:rsid w:val="00EF3BD8"/>
    <w:rsid w:val="00EF7F31"/>
    <w:rsid w:val="00F029CB"/>
    <w:rsid w:val="00F07F37"/>
    <w:rsid w:val="00F11FA4"/>
    <w:rsid w:val="00F12DA1"/>
    <w:rsid w:val="00F15C62"/>
    <w:rsid w:val="00F25152"/>
    <w:rsid w:val="00F27F95"/>
    <w:rsid w:val="00F31C25"/>
    <w:rsid w:val="00F35E5B"/>
    <w:rsid w:val="00F40ADA"/>
    <w:rsid w:val="00F41084"/>
    <w:rsid w:val="00F41905"/>
    <w:rsid w:val="00F41E2A"/>
    <w:rsid w:val="00F449A4"/>
    <w:rsid w:val="00F531B8"/>
    <w:rsid w:val="00F545B3"/>
    <w:rsid w:val="00F659AC"/>
    <w:rsid w:val="00F662EB"/>
    <w:rsid w:val="00F70158"/>
    <w:rsid w:val="00F74E6F"/>
    <w:rsid w:val="00F756FD"/>
    <w:rsid w:val="00F7670E"/>
    <w:rsid w:val="00F801E5"/>
    <w:rsid w:val="00F810B1"/>
    <w:rsid w:val="00F822CF"/>
    <w:rsid w:val="00F87CCA"/>
    <w:rsid w:val="00F9437A"/>
    <w:rsid w:val="00F95373"/>
    <w:rsid w:val="00F95517"/>
    <w:rsid w:val="00FA0FFF"/>
    <w:rsid w:val="00FA3E67"/>
    <w:rsid w:val="00FA414B"/>
    <w:rsid w:val="00FA4E54"/>
    <w:rsid w:val="00FB0F7E"/>
    <w:rsid w:val="00FB1F71"/>
    <w:rsid w:val="00FB739F"/>
    <w:rsid w:val="00FC0300"/>
    <w:rsid w:val="00FC7787"/>
    <w:rsid w:val="00FD0005"/>
    <w:rsid w:val="00FD4885"/>
    <w:rsid w:val="00FD5B86"/>
    <w:rsid w:val="00FE1A09"/>
    <w:rsid w:val="00FE1FCF"/>
    <w:rsid w:val="00FE2CF1"/>
    <w:rsid w:val="00FE51E5"/>
    <w:rsid w:val="00FE61A9"/>
    <w:rsid w:val="00FF03B9"/>
    <w:rsid w:val="00FF0AFE"/>
    <w:rsid w:val="00FF1488"/>
    <w:rsid w:val="00FF2351"/>
    <w:rsid w:val="00FF39DE"/>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 w:type="table" w:styleId="PlainTable4">
    <w:name w:val="Plain Table 4"/>
    <w:basedOn w:val="TableNormal"/>
    <w:uiPriority w:val="44"/>
    <w:rsid w:val="00474C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74CE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49198862">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261646605">
      <w:bodyDiv w:val="1"/>
      <w:marLeft w:val="0"/>
      <w:marRight w:val="0"/>
      <w:marTop w:val="0"/>
      <w:marBottom w:val="0"/>
      <w:divBdr>
        <w:top w:val="none" w:sz="0" w:space="0" w:color="auto"/>
        <w:left w:val="none" w:sz="0" w:space="0" w:color="auto"/>
        <w:bottom w:val="none" w:sz="0" w:space="0" w:color="auto"/>
        <w:right w:val="none" w:sz="0" w:space="0" w:color="auto"/>
      </w:divBdr>
    </w:div>
    <w:div w:id="299455188">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66224607">
      <w:bodyDiv w:val="1"/>
      <w:marLeft w:val="0"/>
      <w:marRight w:val="0"/>
      <w:marTop w:val="0"/>
      <w:marBottom w:val="0"/>
      <w:divBdr>
        <w:top w:val="none" w:sz="0" w:space="0" w:color="auto"/>
        <w:left w:val="none" w:sz="0" w:space="0" w:color="auto"/>
        <w:bottom w:val="none" w:sz="0" w:space="0" w:color="auto"/>
        <w:right w:val="none" w:sz="0" w:space="0" w:color="auto"/>
      </w:divBdr>
    </w:div>
    <w:div w:id="369886190">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398947700">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1029726">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041611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4321247">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57857565">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20459307">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793789136">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20200531">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89812805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4884521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083458093">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181161859">
      <w:bodyDiv w:val="1"/>
      <w:marLeft w:val="0"/>
      <w:marRight w:val="0"/>
      <w:marTop w:val="0"/>
      <w:marBottom w:val="0"/>
      <w:divBdr>
        <w:top w:val="none" w:sz="0" w:space="0" w:color="auto"/>
        <w:left w:val="none" w:sz="0" w:space="0" w:color="auto"/>
        <w:bottom w:val="none" w:sz="0" w:space="0" w:color="auto"/>
        <w:right w:val="none" w:sz="0" w:space="0" w:color="auto"/>
      </w:divBdr>
    </w:div>
    <w:div w:id="1193152589">
      <w:bodyDiv w:val="1"/>
      <w:marLeft w:val="0"/>
      <w:marRight w:val="0"/>
      <w:marTop w:val="0"/>
      <w:marBottom w:val="0"/>
      <w:divBdr>
        <w:top w:val="none" w:sz="0" w:space="0" w:color="auto"/>
        <w:left w:val="none" w:sz="0" w:space="0" w:color="auto"/>
        <w:bottom w:val="none" w:sz="0" w:space="0" w:color="auto"/>
        <w:right w:val="none" w:sz="0" w:space="0" w:color="auto"/>
      </w:divBdr>
    </w:div>
    <w:div w:id="122264031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49582233">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262105252">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36346212">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5789194">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7035783">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0856104">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35461477">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548223668">
      <w:bodyDiv w:val="1"/>
      <w:marLeft w:val="0"/>
      <w:marRight w:val="0"/>
      <w:marTop w:val="0"/>
      <w:marBottom w:val="0"/>
      <w:divBdr>
        <w:top w:val="none" w:sz="0" w:space="0" w:color="auto"/>
        <w:left w:val="none" w:sz="0" w:space="0" w:color="auto"/>
        <w:bottom w:val="none" w:sz="0" w:space="0" w:color="auto"/>
        <w:right w:val="none" w:sz="0" w:space="0" w:color="auto"/>
      </w:divBdr>
    </w:div>
    <w:div w:id="1552383137">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56627806">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29323889">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1182156">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88778567">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199229527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49867229">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24</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25</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26</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8</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27</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28</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29</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30</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31</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32</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33</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23</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34</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35</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36</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37</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2</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3</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5</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38</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4</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39</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6</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7</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9</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40</b:RefOrder>
  </b:Source>
  <b:Source>
    <b:Tag>Pul10</b:Tag>
    <b:SourceType>JournalArticle</b:SourceType>
    <b:Guid>{5AC69A07-E384-461F-8F07-CBACE74EC1E9}</b:Guid>
    <b:Title>The role of idiosyncratic attribute evaluation in mass customization</b:Title>
    <b:Year>2010</b:Year>
    <b:JournalName>Journal of Consumer Psychology</b:JournalName>
    <b:Pages>369-380</b:Pages>
    <b:Author>
      <b:Author>
        <b:NameList>
          <b:Person>
            <b:Last>Puligadda</b:Last>
            <b:First>Sanjay</b:First>
          </b:Person>
          <b:Person>
            <b:Last>Grewal</b:Last>
            <b:First>Rajdeep</b:First>
          </b:Person>
          <b:Person>
            <b:Last>Rangaswamy</b:Last>
            <b:First>Arvind </b:First>
          </b:Person>
          <b:Person>
            <b:Last>Kardes</b:Last>
            <b:First>Frank</b:First>
          </b:Person>
        </b:NameList>
      </b:Author>
    </b:Author>
    <b:RefOrder>41</b:RefOrder>
  </b:Source>
  <b:Source>
    <b:Tag>Jam21</b:Tag>
    <b:SourceType>JournalArticle</b:SourceType>
    <b:Guid>{74B0C229-60B3-4DAE-8F5B-99B1C12DEE0B}</b:Guid>
    <b:Title>I Own, So I Help Out: How Psychological Ownership Increases Prosocial Behavior</b:Title>
    <b:Year>2021</b:Year>
    <b:JournalName>Journal of Consumer Research</b:JournalName>
    <b:Pages>698-715</b:Pages>
    <b:Author>
      <b:Author>
        <b:NameList>
          <b:Person>
            <b:Last>Jami</b:Last>
            <b:First>Ata</b:First>
          </b:Person>
          <b:Person>
            <b:Last>Kouchaki</b:Last>
            <b:First>Maryam</b:First>
          </b:Person>
          <b:Person>
            <b:Last>Gino</b:Last>
            <b:First>Francesca</b:First>
          </b:Person>
        </b:NameList>
      </b:Author>
    </b:Author>
    <b:RefOrder>42</b:RefOrder>
  </b:Source>
  <b:Source>
    <b:Tag>Bro14</b:Tag>
    <b:SourceType>JournalArticle</b:SourceType>
    <b:Guid>{7DBFB916-0316-47B4-A70E-4C5AEE7A061D}</b:Guid>
    <b:Title>Decision Difficulty in the Age of Consumer Empowerment</b:Title>
    <b:JournalName>Journal of Consumer Psychology</b:JournalName>
    <b:Year>2014</b:Year>
    <b:Pages>608-625</b:Pages>
    <b:Author>
      <b:Author>
        <b:NameList>
          <b:Person>
            <b:Last>Broniarczyk</b:Last>
            <b:First>Susan</b:First>
          </b:Person>
          <b:Person>
            <b:Last>Griffin</b:Last>
            <b:First>Jill</b:First>
          </b:Person>
        </b:NameList>
      </b:Author>
    </b:Author>
    <b:RefOrder>43</b:RefOrder>
  </b:Source>
  <b:Source>
    <b:Tag>Irm13</b:Tag>
    <b:SourceType>JournalArticle</b:SourceType>
    <b:Guid>{EAB8528E-F9E0-44AC-AEA4-01ADCB44A1B6}</b:Guid>
    <b:Title>Having Versus Consuming: Failure to Estimate Usage Frequency Makes Consumers Prefer Multifeature Products</b:Title>
    <b:JournalName>Journal of Marketing Research</b:JournalName>
    <b:Year>2013</b:Year>
    <b:Pages>44-54</b:Pages>
    <b:Author>
      <b:Author>
        <b:NameList>
          <b:Person>
            <b:Last>Irmak</b:Last>
            <b:First>Caglar</b:First>
          </b:Person>
          <b:Person>
            <b:Last>Goodman</b:Last>
            <b:First>Joseph</b:First>
          </b:Person>
        </b:NameList>
      </b:Author>
    </b:Author>
    <b:RefOrder>11</b:RefOrder>
  </b:Source>
  <b:Source>
    <b:Tag>Bla22</b:Tag>
    <b:SourceType>InternetSite</b:SourceType>
    <b:Guid>{B660F71D-7492-4A1B-9279-EAFC1994BB73}</b:Guid>
    <b:Title>Product Features: 4 Types of Product Features</b:Title>
    <b:Year>2022</b:Year>
    <b:InternetSiteTitle>MasterClass</b:InternetSiteTitle>
    <b:Month>August</b:Month>
    <b:Day>21</b:Day>
    <b:URL>https://www.masterclass.com/articles/product-features</b:URL>
    <b:Author>
      <b:Author>
        <b:NameList>
          <b:Person>
            <b:Last>Blakely</b:Last>
            <b:First>Sara</b:First>
          </b:Person>
        </b:NameList>
      </b:Author>
    </b:Author>
    <b:RefOrder>12</b:RefOrder>
  </b:Source>
  <b:Source>
    <b:Tag>Ngu22</b:Tag>
    <b:SourceType>InternetSite</b:SourceType>
    <b:Guid>{87E37F06-608E-4279-9A1A-603D44E1668C}</b:Guid>
    <b:Title>What are Product Features?</b:Title>
    <b:InternetSiteTitle>Product Collective</b:InternetSiteTitle>
    <b:Year>2022</b:Year>
    <b:Month>October</b:Month>
    <b:Day>11</b:Day>
    <b:URL>https://productcollective.com/what-are-product-features-definition-examples-and-5-types/</b:URL>
    <b:Author>
      <b:Author>
        <b:NameList>
          <b:Person>
            <b:Last>Nguyen</b:Last>
            <b:First>Sara</b:First>
          </b:Person>
        </b:NameList>
      </b:Author>
    </b:Author>
    <b:RefOrder>13</b:RefOrder>
  </b:Source>
  <b:Source>
    <b:Tag>Bro18</b:Tag>
    <b:SourceType>InternetSite</b:SourceType>
    <b:Guid>{5428E96A-BCD5-4B6A-92D0-F3B39A421ECD}</b:Guid>
    <b:Title>Psychological Ownership: The Key to Forming Multi-Layered Consumer Connections</b:Title>
    <b:InternetSiteTitle>Skyword</b:InternetSiteTitle>
    <b:Year>2018</b:Year>
    <b:Month>August</b:Month>
    <b:Day>14</b:Day>
    <b:URL>https://www.skyword.com/contentstandard/psychological-ownership-the-key-to-forming-multi-layered-consumer-connections/</b:URL>
    <b:Author>
      <b:Author>
        <b:NameList>
          <b:Person>
            <b:Last>Brown</b:Last>
            <b:First>Nicola</b:First>
          </b:Person>
        </b:NameList>
      </b:Author>
    </b:Author>
    <b:RefOrder>44</b:RefOrder>
  </b:Source>
  <b:Source>
    <b:Tag>Nor12</b:Tag>
    <b:SourceType>JournalArticle</b:SourceType>
    <b:Guid>{79ADADD8-FF97-489A-8A34-9FF856DA5DF8}</b:Guid>
    <b:Title>The IKEA effect: When labor leads to love</b:Title>
    <b:Year>2012</b:Year>
    <b:JournalName>Journal of Consumer Psychology</b:JournalName>
    <b:Pages>453-460</b:Pages>
    <b:Author>
      <b:Author>
        <b:NameList>
          <b:Person>
            <b:Last>Norton</b:Last>
            <b:First>Michael</b:First>
          </b:Person>
          <b:Person>
            <b:Last>Mochon</b:Last>
            <b:First>Daniel</b:First>
          </b:Person>
          <b:Person>
            <b:Last>Ariely</b:Last>
            <b:First>Dan</b:First>
          </b:Person>
        </b:NameList>
      </b:Author>
    </b:Author>
    <b:RefOrder>45</b:RefOrder>
  </b:Source>
  <b:Source>
    <b:Tag>Vin15</b:Tag>
    <b:SourceType>InternetSite</b:SourceType>
    <b:Guid>{83F9A010-06C4-4AA7-B402-B3AF0C632605}</b:Guid>
    <b:Title>What Is a Theoretical Framework? | Guide to Organizing</b:Title>
    <b:Year>2015</b:Year>
    <b:InternetSiteTitle>Scribbr</b:InternetSiteTitle>
    <b:Month>October</b:Month>
    <b:Day>14</b:Day>
    <b:URL>https://www.scribbr.com/research-paper/theoretical-framework/#show</b:URL>
    <b:Author>
      <b:Author>
        <b:NameList>
          <b:Person>
            <b:Last>Vinz</b:Last>
            <b:First>Sarah</b:First>
          </b:Person>
        </b:NameList>
      </b:Author>
    </b:Author>
    <b:RefOrder>10</b:RefOrder>
  </b:Source>
  <b:Source>
    <b:Tag>Bel09</b:Tag>
    <b:SourceType>BookSection</b:SourceType>
    <b:Guid>{35F9F301-BB15-4622-AFA0-87FC7597E7C9}</b:Guid>
    <b:Title>Experimental Design</b:Title>
    <b:Year>2009</b:Year>
    <b:Author>
      <b:Author>
        <b:NameList>
          <b:Person>
            <b:Last>Bell</b:Last>
            <b:First>Scott</b:First>
          </b:Person>
        </b:NameList>
      </b:Author>
      <b:BookAuthor>
        <b:NameList>
          <b:Person>
            <b:Last>Kitchin</b:Last>
            <b:First>Rob</b:First>
          </b:Person>
          <b:Person>
            <b:Last>Thrift</b:Last>
            <b:First>Nigel</b:First>
          </b:Person>
        </b:NameList>
      </b:BookAuthor>
    </b:Author>
    <b:BookTitle>International Encyclopedia of Human Geography</b:BookTitle>
    <b:Pages>672-675</b:Pages>
    <b:Publisher>Elsevier Science</b:Publisher>
    <b:RefOrder>14</b:RefOrder>
  </b:Source>
  <b:Source>
    <b:Tag>Mor17</b:Tag>
    <b:SourceType>JournalArticle</b:SourceType>
    <b:Guid>{8B32B3C5-6B29-44C9-B284-3194EA55ADF1}</b:Guid>
    <b:Title>Keeping It Real in Experimental Research—Understanding When, Where, and How to Enhance Realism and Measure Consumer Behavior</b:Title>
    <b:Year>2017</b:Year>
    <b:Pages>465-476</b:Pages>
    <b:JournalName>Journal of Consumer Research</b:JournalName>
    <b:Author>
      <b:Author>
        <b:NameList>
          <b:Person>
            <b:Last>Morales</b:Last>
            <b:First>Andrea</b:First>
          </b:Person>
          <b:Person>
            <b:Last>Amir</b:Last>
            <b:First>On</b:First>
          </b:Person>
          <b:Person>
            <b:Last>Lee</b:Last>
            <b:First>Leonard</b:First>
          </b:Person>
        </b:NameList>
      </b:Author>
    </b:Author>
    <b:RefOrder>46</b:RefOrder>
  </b:Source>
  <b:Source>
    <b:Tag>Rei00</b:Tag>
    <b:SourceType>JournalArticle</b:SourceType>
    <b:Guid>{89596D92-4C42-474C-AF34-6E7CBFF73F20}</b:Guid>
    <b:Title>The  Web  Experiment  Method:  Advantages,  Disadvantages,  and  Solutions.</b:Title>
    <b:Year>2000</b:Year>
    <b:JournalName>Psychology Experiments on the Internet</b:JournalName>
    <b:Pages>89-117</b:Pages>
    <b:Author>
      <b:Author>
        <b:NameList>
          <b:Person>
            <b:Last>Reips</b:Last>
            <b:First>Ulf-Dietrich</b:First>
          </b:Person>
        </b:NameList>
      </b:Author>
    </b:Author>
    <b:RefOrder>15</b:RefOrder>
  </b:Source>
  <b:Source>
    <b:Tag>How22</b:Tag>
    <b:SourceType>InternetSite</b:SourceType>
    <b:Guid>{92707839-BE6F-4C5E-AD1E-7DB9CE8493C0}</b:Guid>
    <b:Title>Online psychology experiments: everything you need to know</b:Title>
    <b:Year>2022</b:Year>
    <b:InternetSiteTitle>Psychstudio</b:InternetSiteTitle>
    <b:Month>November</b:Month>
    <b:Day>1</b:Day>
    <b:URL>https://www.psychstudio.com/articles/online-experiments/</b:URL>
    <b:Author>
      <b:Author>
        <b:NameList>
          <b:Person>
            <b:Last>Howell</b:Last>
            <b:First>Ben</b:First>
          </b:Person>
        </b:NameList>
      </b:Author>
    </b:Author>
    <b:RefOrder>16</b:RefOrder>
  </b:Source>
  <b:Source>
    <b:Tag>Sau20</b:Tag>
    <b:SourceType>JournalArticle</b:SourceType>
    <b:Guid>{888DBB08-9E4C-4A97-B549-E7C84E110D68}</b:Guid>
    <b:Title>Building, Hosting and Recruiting: A Brief Introduction to Running Behavioral Experiments Online</b:Title>
    <b:Year>2020</b:Year>
    <b:JournalName>Brain Sciences</b:JournalName>
    <b:Pages>2-11</b:Pages>
    <b:Author>
      <b:Author>
        <b:NameList>
          <b:Person>
            <b:Last>Sauter</b:Last>
            <b:First>Marian</b:First>
          </b:Person>
          <b:Person>
            <b:Last>Draschkow</b:Last>
            <b:First>Dejan</b:First>
          </b:Person>
          <b:Person>
            <b:Last>Mack</b:Last>
            <b:First>Wolfgang</b:First>
          </b:Person>
        </b:NameList>
      </b:Author>
    </b:Author>
    <b:RefOrder>47</b:RefOrder>
  </b:Source>
  <b:Source>
    <b:Tag>Bir09</b:Tag>
    <b:SourceType>BookSection</b:SourceType>
    <b:Guid>{CA176D30-9C77-49CF-9CB2-DC0BFC042E9D}</b:Guid>
    <b:Title>Designing online experiments</b:Title>
    <b:Year>2009</b:Year>
    <b:Pages>389-402</b:Pages>
    <b:Author>
      <b:Author>
        <b:NameList>
          <b:Person>
            <b:Last>Birnbaum</b:Last>
            <b:First>Michael</b:First>
          </b:Person>
        </b:NameList>
      </b:Author>
      <b:BookAuthor>
        <b:NameList>
          <b:Person>
            <b:Last>Joinson</b:Last>
            <b:First>Adam</b:First>
          </b:Person>
          <b:Person>
            <b:Last>McKenna</b:Last>
            <b:First>Katelyn</b:First>
          </b:Person>
          <b:Person>
            <b:Last>Postmes</b:Last>
            <b:First>Tom</b:First>
          </b:Person>
          <b:Person>
            <b:Last>Reips</b:Last>
            <b:First>Ulf-Dietrich</b:First>
          </b:Person>
        </b:NameList>
      </b:BookAuthor>
    </b:Author>
    <b:BookTitle>Oxford Handbook of Internet Psychology</b:BookTitle>
    <b:Publisher>Oxford Academic</b:Publisher>
    <b:RefOrder>17</b:RefOrder>
  </b:Source>
  <b:Source>
    <b:Tag>Bud18</b:Tag>
    <b:SourceType>InternetSite</b:SourceType>
    <b:Guid>{7798D7B5-6292-4B67-89FC-97009000DFD0}</b:Guid>
    <b:Title>Between-Subjects vs. Within-Subjects Study Design</b:Title>
    <b:Year>2018</b:Year>
    <b:InternetSiteTitle>NN Group</b:InternetSiteTitle>
    <b:Month>May</b:Month>
    <b:Day>13</b:Day>
    <b:URL>https://www.nngroup.com/articles/between-within-subjects/</b:URL>
    <b:Author>
      <b:Author>
        <b:NameList>
          <b:Person>
            <b:Last>Budiu </b:Last>
            <b:First>Raluca</b:First>
          </b:Person>
        </b:NameList>
      </b:Author>
    </b:Author>
    <b:RefOrder>18</b:RefOrder>
  </b:Source>
  <b:Source>
    <b:Tag>Yal22</b:Tag>
    <b:SourceType>InternetSite</b:SourceType>
    <b:Guid>{BD594DA8-86D0-496E-9D64-C72684CF5F9B}</b:Guid>
    <b:Author>
      <b:Author>
        <b:Corporate>Yale University</b:Corporate>
      </b:Author>
    </b:Author>
    <b:Title>Why randomize?</b:Title>
    <b:InternetSiteTitle>Yale University</b:InternetSiteTitle>
    <b:Year>2022</b:Year>
    <b:Month>November</b:Month>
    <b:Day>2</b:Day>
    <b:URL>https://isps.yale.edu/research/field-experiments-initiative/why-randomize</b:URL>
    <b:RefOrder>19</b:RefOrder>
  </b:Source>
  <b:Source>
    <b:Tag>Coh92</b:Tag>
    <b:SourceType>JournalArticle</b:SourceType>
    <b:Guid>{843C0B13-FE9B-4940-BC86-C9A8F6F4E513}</b:Guid>
    <b:Title>A Power Primer</b:Title>
    <b:Year>1992</b:Year>
    <b:JournalName>Psychological Bulletin</b:JournalName>
    <b:Pages>155-159</b:Pages>
    <b:Author>
      <b:Author>
        <b:NameList>
          <b:Person>
            <b:Last>Cohen</b:Last>
            <b:First>Jacob</b:First>
          </b:Person>
        </b:NameList>
      </b:Author>
    </b:Author>
    <b:RefOrder>48</b:RefOrder>
  </b:Source>
  <b:Source>
    <b:Tag>Net21</b:Tag>
    <b:SourceType>DocumentFromInternetSite</b:SourceType>
    <b:Guid>{16B9B033-E5C9-4D7C-B615-B49CD54779CA}</b:Guid>
    <b:Title>How to Recruit Respondents Cheaply and Quickly</b:Title>
    <b:Year>2021</b:Year>
    <b:InternetSiteTitle>Columbia University</b:InternetSiteTitle>
    <b:URL>http://www.columbia.edu/~sb3761/HowtoRecruitRespondents.pdf</b:URL>
    <b:Author>
      <b:Author>
        <b:NameList>
          <b:Person>
            <b:Last>Netzer</b:Last>
            <b:First>Oded</b:First>
          </b:Person>
          <b:Person>
            <b:Last>Bellezza</b:Last>
            <b:First>Silvia</b:First>
          </b:Person>
        </b:NameList>
      </b:Author>
    </b:Author>
    <b:RefOrder>20</b:RefOrder>
  </b:Source>
  <b:Source>
    <b:Tag>Smi15</b:Tag>
    <b:SourceType>JournalArticle</b:SourceType>
    <b:Guid>{C145FCB4-632D-47D4-BD67-8745A1CAF142}</b:Guid>
    <b:Title>A multi-group analysis of online survey respondent data quality: Comparing a regular USA consumer panel to MTurk samples</b:Title>
    <b:Year>2015</b:Year>
    <b:JournalName>Journal of Business Research</b:JournalName>
    <b:Pages>3139-3148</b:Pages>
    <b:Author>
      <b:Author>
        <b:NameList>
          <b:Person>
            <b:Last>Smith</b:Last>
            <b:First>Scott</b:First>
          </b:Person>
          <b:Person>
            <b:Last>Roster </b:Last>
            <b:First>Catherine</b:First>
          </b:Person>
          <b:Person>
            <b:Last>Golden </b:Last>
            <b:First>Linda</b:First>
          </b:Person>
          <b:Person>
            <b:Last>Albaum </b:Last>
            <b:First>Gerald</b:First>
          </b:Person>
        </b:NameList>
      </b:Author>
    </b:Author>
    <b:RefOrder>49</b:RefOrder>
  </b:Source>
  <b:Source>
    <b:Tag>Arı16</b:Tag>
    <b:SourceType>JournalArticle</b:SourceType>
    <b:Guid>{067904BE-9F1E-4710-BF83-4F17D26A231C}</b:Guid>
    <b:Title>The effect of hedonic and utilitarian motives on customer behavior: A comparison study between Turkish and Spanish university students</b:Title>
    <b:JournalName>European Journal of Business and Social Sciences</b:JournalName>
    <b:Year>2016</b:Year>
    <b:Pages>99-112</b:Pages>
    <b:Author>
      <b:Author>
        <b:NameList>
          <b:Person>
            <b:Last>Arısal</b:Last>
            <b:First>İbrahim</b:First>
          </b:Person>
          <b:Person>
            <b:Last>Cömert</b:Last>
            <b:First>Yavuz</b:First>
          </b:Person>
        </b:NameList>
      </b:Author>
    </b:Author>
    <b:RefOrder>50</b:RefOrder>
  </b:Source>
  <b:Source>
    <b:Tag>Wal16</b:Tag>
    <b:SourceType>JournalArticle</b:SourceType>
    <b:Guid>{37EDFBFD-E56E-4A96-BCD0-9E7DE48EF510}</b:Guid>
    <b:Title>Gender Differences in Online Mass Customization: An Empirical Consumer Study Which Considers Gift-Giving</b:Title>
    <b:JournalName>International Journal of Industrial Engineering and Management</b:JournalName>
    <b:Year>2016</b:Year>
    <b:Pages>153-158</b:Pages>
    <b:Author>
      <b:Author>
        <b:NameList>
          <b:Person>
            <b:Last>Walcher</b:Last>
            <b:First>Dominik</b:First>
          </b:Person>
          <b:Person>
            <b:Last>Leube</b:Last>
            <b:First>Michael</b:First>
          </b:Person>
          <b:Person>
            <b:Last>Blazek</b:Last>
            <b:First>Paul</b:First>
          </b:Person>
        </b:NameList>
      </b:Author>
    </b:Author>
    <b:RefOrder>51</b:RefOrder>
  </b:Source>
  <b:Source>
    <b:Tag>Mak11</b:Tag>
    <b:SourceType>JournalArticle</b:SourceType>
    <b:Guid>{1CF109AD-5B58-4010-99D9-7940EF9B0660}</b:Guid>
    <b:Title>The Effects of Gender, Age, and Income on the Willingness to Pay for Music Downloads</b:Title>
    <b:JournalName>BLED</b:JournalName>
    <b:Year>2011</b:Year>
    <b:Pages>102-113</b:Pages>
    <b:Author>
      <b:Author>
        <b:NameList>
          <b:Person>
            <b:Last>Makkonen</b:Last>
            <b:First>Markus</b:First>
          </b:Person>
          <b:Person>
            <b:Last>Halttunen</b:Last>
            <b:First>Veikko</b:First>
          </b:Person>
          <b:Person>
            <b:Last>Frank</b:Last>
            <b:First>Lauri</b:First>
          </b:Person>
        </b:NameList>
      </b:Author>
    </b:Author>
    <b:RefOrder>52</b:RefOrder>
  </b:Source>
  <b:Source>
    <b:Tag>Bir21</b:Tag>
    <b:SourceType>InternetSite</b:SourceType>
    <b:Guid>{FB0D774E-00A9-46FC-9D01-D3F4E96D4FA1}</b:Guid>
    <b:Title>99 Interesting Car Buying Statistics &amp; Trends</b:Title>
    <b:Year>2021</b:Year>
    <b:InternetSiteTitle>FindTheBestCarPrice</b:InternetSiteTitle>
    <b:URL>https://www.findthebestcarprice.com/car-buying-statistics-trends/#Car_Buyer_Demographics_Preferences</b:URL>
    <b:Author>
      <b:Author>
        <b:NameList>
          <b:Person>
            <b:Last>Birkett</b:Last>
            <b:First>Steve</b:First>
          </b:Person>
        </b:NameList>
      </b:Author>
    </b:Author>
    <b:RefOrder>53</b:RefOrder>
  </b:Source>
  <b:Source>
    <b:Tag>Sta22</b:Tag>
    <b:SourceType>InternetSite</b:SourceType>
    <b:Guid>{2C951EDB-7549-4BC1-BB8C-BF96858E955A}</b:Guid>
    <b:Author>
      <b:Author>
        <b:Corporate>Statista</b:Corporate>
      </b:Author>
    </b:Author>
    <b:Title>Largest automobile markets worldwide in 2021, based on new car registrations</b:Title>
    <b:InternetSiteTitle>Statista</b:InternetSiteTitle>
    <b:Year>2022</b:Year>
    <b:URL>https://www.statista.com/statistics/269872/largest-automobile-markets-worldwide-based-on-new-car-registrations/</b:URL>
    <b:RefOrder>54</b:RefOrder>
  </b:Source>
  <b:Source>
    <b:Tag>Ort22</b:Tag>
    <b:SourceType>InternetSite</b:SourceType>
    <b:Guid>{C291B697-2FDD-4708-9A33-657BD9D3E2FF}</b:Guid>
    <b:Title>10 MOST POPULAR CAR BRANDS IN AMERICA (2022 UPDATE)</b:Title>
    <b:InternetSiteTitle>House Grail</b:InternetSiteTitle>
    <b:Year>2022</b:Year>
    <b:Month>October</b:Month>
    <b:Day>07</b:Day>
    <b:URL>https://housegrail.com/most-popular-car-brands-in-america/</b:URL>
    <b:Author>
      <b:Author>
        <b:NameList>
          <b:Person>
            <b:Last>Ortiz</b:Last>
            <b:First>Pete</b:First>
          </b:Person>
        </b:NameList>
      </b:Author>
    </b:Author>
    <b:RefOrder>21</b:RefOrder>
  </b:Source>
  <b:Source>
    <b:Tag>Now22</b:Tag>
    <b:SourceType>InternetSite</b:SourceType>
    <b:Guid>{D14A6322-5433-4830-91A6-8310321C8F15}</b:Guid>
    <b:Author>
      <b:Author>
        <b:NameList>
          <b:Person>
            <b:Last>Nowak</b:Last>
            <b:First>Kiri</b:First>
          </b:Person>
        </b:NameList>
      </b:Author>
    </b:Author>
    <b:Title>History of the Ford Fiesta – top-selling vehicle in the UK - See more at: https://www.rivervaleleasing.co.uk/blog/posts/history-of-the-ford-fiesta-uk-best-selling-vehicle#sthash.R6q6CLLA.dpuf</b:Title>
    <b:InternetSiteTitle>Rivervale Leasing</b:InternetSiteTitle>
    <b:Year>2022</b:Year>
    <b:Month>November</b:Month>
    <b:Day>22</b:Day>
    <b:URL>https://www.rivervaleleasing.co.uk/blog/posts/history-of-the-ford-fiesta-uk-best-selling-vehicle</b:URL>
    <b:RefOrder>22</b:RefOrder>
  </b:Source>
</b:Sources>
</file>

<file path=customXml/itemProps1.xml><?xml version="1.0" encoding="utf-8"?>
<ds:datastoreItem xmlns:ds="http://schemas.openxmlformats.org/officeDocument/2006/customXml" ds:itemID="{0211802A-4347-4993-B5DF-456A1004E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4686</TotalTime>
  <Pages>7</Pages>
  <Words>2058</Words>
  <Characters>11732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243</cp:revision>
  <cp:lastPrinted>2022-08-11T14:32:00Z</cp:lastPrinted>
  <dcterms:created xsi:type="dcterms:W3CDTF">2022-09-15T09:23:00Z</dcterms:created>
  <dcterms:modified xsi:type="dcterms:W3CDTF">2022-11-23T11:53:00Z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y fmtid="{D5CDD505-2E9C-101B-9397-08002B2CF9AE}" pid="5" name="GrammarlyDocumentId">
    <vt:lpwstr>5e4be5262abd5af411a353bd5e3aec9985f94d2cb404ef021aee9dcb7e4e531a</vt:lpwstr>
  </property>
</Properties>
</file>