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0051" behindDoc="1" locked="0" layoutInCell="1" allowOverlap="1" wp14:anchorId="17D4B17F" wp14:editId="42741404">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9C826" id="Freeform 3" o:spid="_x0000_s1026" style="position:absolute;margin-left:1in;margin-top:15.95pt;width:450pt;height:.1pt;z-index:-2516664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0052" behindDoc="1" locked="0" layoutInCell="1" allowOverlap="1" wp14:anchorId="55AA1400" wp14:editId="7A30B84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F8B0C" id="Freeform 2" o:spid="_x0000_s1026" style="position:absolute;margin-left:1in;margin-top:15.3pt;width:450pt;height:.1pt;z-index:-2516664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B282AD6" w14:textId="023D30F1" w:rsidR="00D61A00" w:rsidRPr="00D61A00" w:rsidRDefault="00527854" w:rsidP="00D61A00">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2361D498"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5B4295FC"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participant were randomly assigned to one of the experimental groups. </w:t>
      </w:r>
      <w:r w:rsidR="00B62652">
        <w:rPr>
          <w:rFonts w:ascii="Times New Roman"/>
          <w:iCs/>
          <w:sz w:val="24"/>
          <w:szCs w:val="15"/>
        </w:rPr>
        <w:t>To assess the randomization, in the study, a one-way ANOVA was performed with gender as the dependent variable. The result produced by this one-way ANOVA confirm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(F(1)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DE07EE">
        <w:rPr>
          <w:rFonts w:ascii="Times New Roman"/>
          <w:iCs/>
          <w:sz w:val="24"/>
          <w:szCs w:val="15"/>
        </w:rPr>
        <w:t xml:space="preserve">To confirm this test, the same procedure was done but using age as a dependent variable (F(1) = 0.11, p = 0.740). Again these result confirm the initial statement that randomization was correctly apply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77777777"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6D79BCB"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sidR="000E6316">
        <w:rPr>
          <w:rFonts w:ascii="Times New Roman"/>
          <w:iCs/>
          <w:sz w:val="24"/>
          <w:szCs w:val="15"/>
        </w:rPr>
        <w:t>this assessment, a Levene</w:t>
      </w:r>
      <w:r w:rsidR="000E6316">
        <w:rPr>
          <w:rFonts w:ascii="Times New Roman"/>
          <w:iCs/>
          <w:sz w:val="24"/>
          <w:szCs w:val="15"/>
        </w:rPr>
        <w:t>’</w:t>
      </w:r>
      <w:r w:rsidR="000E6316">
        <w:rPr>
          <w:rFonts w:ascii="Times New Roman"/>
          <w:iCs/>
          <w:sz w:val="24"/>
          <w:szCs w:val="15"/>
        </w:rPr>
        <w:t xml:space="preserve">s test should be carried out. </w:t>
      </w:r>
      <w:r w:rsidR="000E6316">
        <w:rPr>
          <w:rFonts w:ascii="Times New Roman"/>
          <w:iCs/>
          <w:sz w:val="24"/>
          <w:szCs w:val="15"/>
        </w:rPr>
        <w:lastRenderedPageBreak/>
        <w:t>It is important to recall that the null hypothesis in Levene</w:t>
      </w:r>
      <w:r w:rsidR="000E6316">
        <w:rPr>
          <w:rFonts w:ascii="Times New Roman"/>
          <w:iCs/>
          <w:sz w:val="24"/>
          <w:szCs w:val="15"/>
        </w:rPr>
        <w:t>’</w:t>
      </w:r>
      <w:r w:rsidR="000E6316">
        <w:rPr>
          <w:rFonts w:ascii="Times New Roman"/>
          <w:iCs/>
          <w:sz w:val="24"/>
          <w:szCs w:val="15"/>
        </w:rPr>
        <w:t>s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(F(1,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Usually, regarding Levene</w:t>
      </w:r>
      <w:r w:rsidR="00BF2E77">
        <w:rPr>
          <w:rFonts w:ascii="Times New Roman"/>
          <w:iCs/>
          <w:sz w:val="24"/>
          <w:szCs w:val="15"/>
        </w:rPr>
        <w:t>’</w:t>
      </w:r>
      <w:r w:rsidR="00BF2E77">
        <w:rPr>
          <w:rFonts w:ascii="Times New Roman"/>
          <w:iCs/>
          <w:sz w:val="24"/>
          <w:szCs w:val="15"/>
        </w:rPr>
        <w:t xml:space="preserve">s test, it is expected to avoid a significant p-value (lower than 0.05), but, according to Hair et al (2014) the violation of this assumption does not have a big impact if the groups have approximately the same size, that is the case in this study. </w:t>
      </w:r>
    </w:p>
    <w:p w14:paraId="688067DA" w14:textId="0C5A50AE"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In order to validate it, a Shapiro-Wilk test was carried out. </w:t>
      </w:r>
      <w:r w:rsidR="00540BC3">
        <w:rPr>
          <w:rFonts w:ascii="Times New Roman"/>
          <w:iCs/>
          <w:sz w:val="24"/>
          <w:szCs w:val="15"/>
        </w:rPr>
        <w:t>This test suggests that normality was not found for either willingness to pay (W(260)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54C149D2"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1639CF1D" w14:textId="42CB4C80" w:rsidR="00D61A00" w:rsidRDefault="00D61A00" w:rsidP="006F3959">
      <w:pPr>
        <w:pStyle w:val="BodyText"/>
        <w:spacing w:before="1" w:line="360" w:lineRule="auto"/>
        <w:jc w:val="both"/>
        <w:rPr>
          <w:rFonts w:ascii="Times New Roman"/>
          <w:iCs/>
          <w:sz w:val="20"/>
          <w:szCs w:val="11"/>
        </w:rPr>
      </w:pPr>
    </w:p>
    <w:p w14:paraId="0C42907D" w14:textId="70ADB18C" w:rsidR="00D61A00" w:rsidRDefault="00D61A00" w:rsidP="006F3959">
      <w:pPr>
        <w:pStyle w:val="BodyText"/>
        <w:spacing w:before="1" w:line="360" w:lineRule="auto"/>
        <w:jc w:val="both"/>
        <w:rPr>
          <w:rFonts w:ascii="Times New Roman"/>
          <w:iCs/>
          <w:sz w:val="20"/>
          <w:szCs w:val="11"/>
        </w:rPr>
      </w:pPr>
    </w:p>
    <w:p w14:paraId="52813328" w14:textId="77777777" w:rsidR="00D61A00" w:rsidRDefault="00D61A00" w:rsidP="006F3959">
      <w:pPr>
        <w:pStyle w:val="BodyText"/>
        <w:spacing w:before="1" w:line="360" w:lineRule="auto"/>
        <w:jc w:val="both"/>
        <w:rPr>
          <w:rFonts w:ascii="Times New Roman"/>
          <w:iCs/>
          <w:sz w:val="20"/>
          <w:szCs w:val="11"/>
        </w:rPr>
      </w:pPr>
    </w:p>
    <w:p w14:paraId="77F12F1B" w14:textId="248C8A42" w:rsidR="00757DDB" w:rsidRPr="00663FF8"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lastRenderedPageBreak/>
        <w:t>Correlations</w:t>
      </w:r>
    </w:p>
    <w:p w14:paraId="76676741" w14:textId="656553DC" w:rsidR="00757DDB" w:rsidRDefault="00757DDB" w:rsidP="006F3959">
      <w:pPr>
        <w:pStyle w:val="BodyText"/>
        <w:spacing w:before="1" w:line="360" w:lineRule="auto"/>
        <w:jc w:val="both"/>
        <w:rPr>
          <w:rFonts w:ascii="Times New Roman"/>
          <w:iCs/>
          <w:sz w:val="24"/>
          <w:szCs w:val="15"/>
        </w:rPr>
      </w:pPr>
      <w:r>
        <w:rPr>
          <w:rFonts w:ascii="Times New Roman"/>
          <w:iCs/>
          <w:sz w:val="24"/>
          <w:szCs w:val="15"/>
        </w:rPr>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(r(258)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there are other interesting and significant correlations detected like those two related to one of the covariates, knowledge, had by participants, about cars. This covariate had relevant links with both, willingness to pay (r(258) = 0.13, p = 0.03) and psychological ownership (r(258) = 0.20, p &lt; 0.01)</w:t>
      </w:r>
      <w:r w:rsidR="00DE07EE">
        <w:rPr>
          <w:rFonts w:ascii="Times New Roman"/>
          <w:iCs/>
          <w:sz w:val="24"/>
          <w:szCs w:val="15"/>
        </w:rPr>
        <w:t xml:space="preserve">. </w:t>
      </w:r>
    </w:p>
    <w:p w14:paraId="4648782A" w14:textId="7231315D" w:rsidR="00BD4808" w:rsidRPr="00377ADC" w:rsidRDefault="00BD4808" w:rsidP="00BD4808">
      <w:pPr>
        <w:pStyle w:val="BodyText"/>
        <w:numPr>
          <w:ilvl w:val="1"/>
          <w:numId w:val="26"/>
        </w:numPr>
        <w:spacing w:before="1" w:line="360" w:lineRule="auto"/>
        <w:jc w:val="both"/>
        <w:rPr>
          <w:rFonts w:ascii="Times New Roman"/>
          <w:i/>
          <w:sz w:val="36"/>
        </w:rPr>
      </w:pPr>
      <w:r>
        <w:rPr>
          <w:rFonts w:ascii="Times New Roman"/>
          <w:i/>
          <w:sz w:val="28"/>
          <w:szCs w:val="17"/>
        </w:rPr>
        <w:t>Main analysis</w:t>
      </w:r>
    </w:p>
    <w:p w14:paraId="61B75DF4" w14:textId="2CF40EE5" w:rsidR="00856B96" w:rsidRDefault="00856B96" w:rsidP="00856B96">
      <w:pPr>
        <w:pStyle w:val="BodyText"/>
        <w:spacing w:before="1" w:line="360" w:lineRule="auto"/>
        <w:jc w:val="both"/>
        <w:rPr>
          <w:rFonts w:ascii="Times New Roman"/>
          <w:iCs/>
          <w:sz w:val="24"/>
          <w:szCs w:val="15"/>
        </w:rPr>
      </w:pPr>
      <w:r>
        <w:rPr>
          <w:rFonts w:ascii="Times New Roman"/>
          <w:iCs/>
          <w:sz w:val="24"/>
          <w:szCs w:val="15"/>
        </w:rPr>
        <w:t xml:space="preserve">In order to carry out the main analysis, model 8 of the PROCESS macro developed by Hayes (2022) was used and run in R. </w:t>
      </w:r>
      <w:r w:rsidR="00377ADC">
        <w:rPr>
          <w:rFonts w:ascii="Times New Roman"/>
          <w:iCs/>
          <w:sz w:val="24"/>
          <w:szCs w:val="15"/>
        </w:rPr>
        <w:t xml:space="preserve">This procedure gives the main outputs in order to determine the direct and indirect effect of the moderated mediation but also, with it, is possible to assess the influence of each variable (including the covariates) and also if there is </w:t>
      </w:r>
      <w:r w:rsidR="002A031E">
        <w:rPr>
          <w:rFonts w:ascii="Times New Roman"/>
          <w:iCs/>
          <w:sz w:val="24"/>
          <w:szCs w:val="15"/>
        </w:rPr>
        <w:t>an</w:t>
      </w:r>
      <w:r w:rsidR="00377ADC">
        <w:rPr>
          <w:rFonts w:ascii="Times New Roman"/>
          <w:iCs/>
          <w:sz w:val="24"/>
          <w:szCs w:val="15"/>
        </w:rPr>
        <w:t xml:space="preserve"> interaction between the two treatment variables and both, the mediator and the dependent variable. </w:t>
      </w:r>
      <w:r w:rsidR="00D814E8">
        <w:rPr>
          <w:rFonts w:ascii="Times New Roman"/>
          <w:iCs/>
          <w:sz w:val="24"/>
          <w:szCs w:val="15"/>
        </w:rPr>
        <w:t>Additionally</w:t>
      </w:r>
      <w:r w:rsidR="00052B78">
        <w:rPr>
          <w:rFonts w:ascii="Times New Roman"/>
          <w:iCs/>
          <w:sz w:val="24"/>
          <w:szCs w:val="15"/>
        </w:rPr>
        <w:t>,</w:t>
      </w:r>
      <w:r w:rsidR="00D814E8">
        <w:rPr>
          <w:rFonts w:ascii="Times New Roman"/>
          <w:iCs/>
          <w:sz w:val="24"/>
          <w:szCs w:val="15"/>
        </w:rPr>
        <w:t xml:space="preserve"> some individual </w:t>
      </w:r>
      <w:r w:rsidR="00052B78">
        <w:rPr>
          <w:rFonts w:ascii="Times New Roman"/>
          <w:iCs/>
          <w:sz w:val="24"/>
          <w:szCs w:val="15"/>
        </w:rPr>
        <w:t>t-tests</w:t>
      </w:r>
      <w:r w:rsidR="00D814E8">
        <w:rPr>
          <w:rFonts w:ascii="Times New Roman"/>
          <w:iCs/>
          <w:sz w:val="24"/>
          <w:szCs w:val="15"/>
        </w:rPr>
        <w:t xml:space="preserve"> were performed to see the individual influence of each of the two treatment variables with both, willingness to pay and psychological ownership. </w:t>
      </w:r>
    </w:p>
    <w:p w14:paraId="7F38801F" w14:textId="12654CE9" w:rsidR="00763739" w:rsidRPr="00167B7B" w:rsidRDefault="00D814E8" w:rsidP="00763739">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59264" behindDoc="0" locked="0" layoutInCell="1" allowOverlap="1" wp14:anchorId="642399F2" wp14:editId="6CFDBF3F">
            <wp:simplePos x="0" y="0"/>
            <wp:positionH relativeFrom="margin">
              <wp:posOffset>2985770</wp:posOffset>
            </wp:positionH>
            <wp:positionV relativeFrom="margin">
              <wp:posOffset>4795520</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763739">
        <w:rPr>
          <w:rFonts w:ascii="Times New Roman"/>
          <w:i/>
          <w:sz w:val="28"/>
          <w:szCs w:val="17"/>
        </w:rPr>
        <w:t xml:space="preserve">Psychological ownership </w:t>
      </w:r>
      <w:r w:rsidR="00763739">
        <w:rPr>
          <w:rFonts w:ascii="Times New Roman"/>
          <w:i/>
          <w:sz w:val="28"/>
          <w:szCs w:val="17"/>
        </w:rPr>
        <w:t>–</w:t>
      </w:r>
      <w:r w:rsidR="00763739">
        <w:rPr>
          <w:rFonts w:ascii="Times New Roman"/>
          <w:i/>
          <w:sz w:val="28"/>
          <w:szCs w:val="17"/>
        </w:rPr>
        <w:t xml:space="preserve"> Mediator</w:t>
      </w:r>
    </w:p>
    <w:p w14:paraId="30AE8ACA" w14:textId="706F0819" w:rsidR="00763739" w:rsidRDefault="00763739" w:rsidP="00763739">
      <w:pPr>
        <w:pStyle w:val="BodyText"/>
        <w:spacing w:before="1" w:line="360" w:lineRule="auto"/>
        <w:jc w:val="both"/>
        <w:rPr>
          <w:rFonts w:ascii="Times New Roman"/>
          <w:iCs/>
          <w:sz w:val="24"/>
          <w:szCs w:val="18"/>
        </w:rPr>
      </w:pPr>
      <w:r>
        <w:rPr>
          <w:rFonts w:ascii="Times New Roman"/>
          <w:iCs/>
          <w:sz w:val="24"/>
          <w:szCs w:val="15"/>
        </w:rPr>
        <w:t>For psychological ownership</w:t>
      </w:r>
      <w:r w:rsidR="00D92AD5">
        <w:rPr>
          <w:rFonts w:ascii="Times New Roman"/>
          <w:iCs/>
          <w:sz w:val="24"/>
          <w:szCs w:val="15"/>
        </w:rPr>
        <w:t>,</w:t>
      </w:r>
      <w:r w:rsidR="00D814E8">
        <w:rPr>
          <w:rFonts w:ascii="Times New Roman"/>
          <w:iCs/>
          <w:sz w:val="24"/>
          <w:szCs w:val="15"/>
        </w:rPr>
        <w:t xml:space="preserve"> when the one-sided t-test was performed, there </w:t>
      </w:r>
      <w:r w:rsidR="00435C11">
        <w:rPr>
          <w:rFonts w:ascii="Times New Roman"/>
          <w:iCs/>
          <w:sz w:val="24"/>
          <w:szCs w:val="15"/>
        </w:rPr>
        <w:t>are</w:t>
      </w:r>
      <w:r w:rsidR="00D814E8">
        <w:rPr>
          <w:rFonts w:ascii="Times New Roman"/>
          <w:iCs/>
          <w:sz w:val="24"/>
          <w:szCs w:val="15"/>
        </w:rPr>
        <w:t xml:space="preserve"> </w:t>
      </w:r>
      <w:r w:rsidR="00435C11">
        <w:rPr>
          <w:rFonts w:ascii="Times New Roman"/>
          <w:iCs/>
          <w:sz w:val="24"/>
          <w:szCs w:val="15"/>
        </w:rPr>
        <w:t>no</w:t>
      </w:r>
      <w:r w:rsidR="00D814E8">
        <w:rPr>
          <w:rFonts w:ascii="Times New Roman"/>
          <w:iCs/>
          <w:sz w:val="24"/>
          <w:szCs w:val="15"/>
        </w:rPr>
        <w:t xml:space="preserve"> significant results regarding </w:t>
      </w:r>
      <w:r w:rsidR="00435C11">
        <w:rPr>
          <w:rFonts w:ascii="Times New Roman"/>
          <w:iCs/>
          <w:sz w:val="24"/>
          <w:szCs w:val="15"/>
        </w:rPr>
        <w:t>the second hypothesis (</w:t>
      </w:r>
      <w:r w:rsidR="00052B78">
        <w:rPr>
          <w:rFonts w:ascii="Times New Roman"/>
          <w:iCs/>
          <w:sz w:val="24"/>
          <w:szCs w:val="15"/>
        </w:rPr>
        <w:t>T(</w:t>
      </w:r>
      <w:r w:rsidR="00435C11">
        <w:rPr>
          <w:rFonts w:ascii="Times New Roman"/>
          <w:iCs/>
          <w:sz w:val="24"/>
          <w:szCs w:val="15"/>
        </w:rPr>
        <w:t>258) = -1.60, p = 0.94) therefore the hypothesis cannot be accepted because higher psychological ownership, for customers within the high-level condition, was not found</w:t>
      </w:r>
      <w:r w:rsidR="00052B78">
        <w:rPr>
          <w:rFonts w:ascii="Times New Roman"/>
          <w:iCs/>
          <w:sz w:val="24"/>
          <w:szCs w:val="15"/>
        </w:rPr>
        <w:t>,</w:t>
      </w:r>
      <w:r w:rsidR="00435C11">
        <w:rPr>
          <w:rFonts w:ascii="Times New Roman"/>
          <w:iCs/>
          <w:sz w:val="24"/>
          <w:szCs w:val="15"/>
        </w:rPr>
        <w:t xml:space="preserve"> </w:t>
      </w:r>
      <w:r w:rsidR="00052B78">
        <w:rPr>
          <w:rFonts w:ascii="Times New Roman"/>
          <w:iCs/>
          <w:sz w:val="24"/>
          <w:szCs w:val="15"/>
        </w:rPr>
        <w:t>i</w:t>
      </w:r>
      <w:r w:rsidR="00435C11">
        <w:rPr>
          <w:rFonts w:ascii="Times New Roman"/>
          <w:iCs/>
          <w:sz w:val="24"/>
          <w:szCs w:val="15"/>
        </w:rPr>
        <w:t>n fact, precisely the opposite was identified.</w:t>
      </w:r>
      <w:r w:rsidR="00052B78">
        <w:rPr>
          <w:rFonts w:ascii="Times New Roman"/>
          <w:iCs/>
          <w:sz w:val="24"/>
          <w:szCs w:val="15"/>
        </w:rPr>
        <w:t xml:space="preserve"> Additionally, when the regression is performed in order to assess the interaction between the independent variable and the moderator, the level of significance is not relevant either (F(1) =2.55, p = 0.1</w:t>
      </w:r>
      <w:r w:rsidR="00681A22">
        <w:rPr>
          <w:rFonts w:ascii="Times New Roman"/>
          <w:iCs/>
          <w:sz w:val="24"/>
          <w:szCs w:val="15"/>
        </w:rPr>
        <w:t>2</w:t>
      </w:r>
      <w:r w:rsidR="00052B78">
        <w:rPr>
          <w:rFonts w:ascii="Times New Roman"/>
          <w:iCs/>
          <w:sz w:val="24"/>
          <w:szCs w:val="15"/>
        </w:rPr>
        <w:t xml:space="preserve">). Hence the H4 cannot be accepted. </w:t>
      </w:r>
      <w:r w:rsidR="00AB6251">
        <w:rPr>
          <w:rFonts w:ascii="Times New Roman"/>
          <w:iCs/>
          <w:sz w:val="24"/>
          <w:szCs w:val="15"/>
        </w:rPr>
        <w:t xml:space="preserve">If we take a deeper glance at the collected data </w:t>
      </w:r>
      <w:r w:rsidR="00AB6251">
        <w:rPr>
          <w:rFonts w:ascii="Times New Roman"/>
          <w:iCs/>
          <w:sz w:val="24"/>
          <w:szCs w:val="15"/>
        </w:rPr>
        <w:lastRenderedPageBreak/>
        <w:t xml:space="preserve">regarding the mediator and each of the four experimental conditions, is possible to see a high degree of scattering, making it difficult to identify a pattern between the four groups and the mediator variable (M </w:t>
      </w:r>
      <w:r w:rsidR="00AB6251">
        <w:rPr>
          <w:rFonts w:ascii="Times New Roman"/>
          <w:iCs/>
          <w:sz w:val="14"/>
          <w:szCs w:val="8"/>
        </w:rPr>
        <w:t>Hedonic-High</w:t>
      </w:r>
      <w:r w:rsidR="00AB6251">
        <w:rPr>
          <w:rFonts w:ascii="Times New Roman"/>
          <w:iCs/>
          <w:sz w:val="24"/>
          <w:szCs w:val="18"/>
        </w:rPr>
        <w:t xml:space="preserve"> =</w:t>
      </w:r>
      <w:r w:rsidR="00AB6251" w:rsidRPr="00AB6251">
        <w:t xml:space="preserve"> </w:t>
      </w:r>
      <w:r w:rsidR="00AB6251" w:rsidRPr="00AB6251">
        <w:rPr>
          <w:rFonts w:ascii="Times New Roman"/>
          <w:iCs/>
          <w:sz w:val="24"/>
          <w:szCs w:val="18"/>
        </w:rPr>
        <w:t>4.74</w:t>
      </w:r>
      <w:r w:rsidR="00AB6251">
        <w:rPr>
          <w:rFonts w:ascii="Times New Roman"/>
          <w:iCs/>
          <w:sz w:val="24"/>
          <w:szCs w:val="18"/>
        </w:rPr>
        <w:t xml:space="preserve">, SD = </w:t>
      </w:r>
      <w:r w:rsidR="00AB6251" w:rsidRPr="00AB6251">
        <w:rPr>
          <w:rFonts w:ascii="Times New Roman"/>
          <w:iCs/>
          <w:sz w:val="24"/>
          <w:szCs w:val="18"/>
        </w:rPr>
        <w:t>1.61</w:t>
      </w:r>
      <w:r w:rsidR="00AB6251">
        <w:rPr>
          <w:rFonts w:ascii="Times New Roman"/>
          <w:iCs/>
          <w:sz w:val="24"/>
          <w:szCs w:val="18"/>
        </w:rPr>
        <w:t>; M</w:t>
      </w:r>
      <w:r w:rsidR="00AB6251">
        <w:rPr>
          <w:rFonts w:ascii="Times New Roman"/>
          <w:iCs/>
          <w:sz w:val="14"/>
          <w:szCs w:val="8"/>
        </w:rPr>
        <w:t xml:space="preserve"> Hedonic-Low </w:t>
      </w:r>
      <w:r w:rsidR="00AB6251">
        <w:rPr>
          <w:rFonts w:ascii="Times New Roman"/>
          <w:iCs/>
          <w:sz w:val="24"/>
          <w:szCs w:val="18"/>
        </w:rPr>
        <w:t xml:space="preserve">= </w:t>
      </w:r>
      <w:r w:rsidR="00AB6251" w:rsidRPr="00AB6251">
        <w:rPr>
          <w:rFonts w:ascii="Times New Roman"/>
          <w:iCs/>
          <w:sz w:val="24"/>
          <w:szCs w:val="18"/>
        </w:rPr>
        <w:t>5.29</w:t>
      </w:r>
      <w:r w:rsidR="00AB6251">
        <w:rPr>
          <w:rFonts w:ascii="Times New Roman"/>
          <w:iCs/>
          <w:sz w:val="24"/>
          <w:szCs w:val="18"/>
        </w:rPr>
        <w:t xml:space="preserve">, SD = </w:t>
      </w:r>
      <w:r w:rsidR="00AB6251" w:rsidRPr="00AB6251">
        <w:rPr>
          <w:rFonts w:ascii="Times New Roman"/>
          <w:iCs/>
          <w:sz w:val="24"/>
          <w:szCs w:val="18"/>
        </w:rPr>
        <w:t>0.998</w:t>
      </w:r>
      <w:r w:rsidR="00AB6251">
        <w:rPr>
          <w:rFonts w:ascii="Times New Roman"/>
          <w:iCs/>
          <w:sz w:val="24"/>
          <w:szCs w:val="18"/>
        </w:rPr>
        <w:t xml:space="preserve">; M </w:t>
      </w:r>
      <w:r w:rsidR="00AB6251">
        <w:rPr>
          <w:rFonts w:ascii="Times New Roman"/>
          <w:iCs/>
          <w:sz w:val="14"/>
          <w:szCs w:val="8"/>
        </w:rPr>
        <w:t xml:space="preserve">Utilitarian-High </w:t>
      </w:r>
      <w:r w:rsidR="00AB6251">
        <w:rPr>
          <w:rFonts w:ascii="Times New Roman"/>
          <w:iCs/>
          <w:sz w:val="24"/>
          <w:szCs w:val="18"/>
        </w:rPr>
        <w:t xml:space="preserve">= </w:t>
      </w:r>
      <w:r w:rsidR="00AB6251" w:rsidRPr="00AB6251">
        <w:rPr>
          <w:rFonts w:ascii="Times New Roman"/>
          <w:iCs/>
          <w:sz w:val="24"/>
          <w:szCs w:val="18"/>
        </w:rPr>
        <w:t>4.93</w:t>
      </w:r>
      <w:r w:rsidR="00AB6251">
        <w:rPr>
          <w:rFonts w:ascii="Times New Roman"/>
          <w:iCs/>
          <w:sz w:val="24"/>
          <w:szCs w:val="18"/>
        </w:rPr>
        <w:t xml:space="preserve">, SD = </w:t>
      </w:r>
      <w:r w:rsidR="00AB6251" w:rsidRPr="00AB6251">
        <w:rPr>
          <w:rFonts w:ascii="Times New Roman"/>
          <w:iCs/>
          <w:sz w:val="24"/>
          <w:szCs w:val="18"/>
        </w:rPr>
        <w:t>1.49</w:t>
      </w:r>
      <w:r w:rsidR="00AB6251">
        <w:rPr>
          <w:rFonts w:ascii="Times New Roman"/>
          <w:iCs/>
          <w:sz w:val="24"/>
          <w:szCs w:val="18"/>
        </w:rPr>
        <w:t>; M</w:t>
      </w:r>
      <w:r w:rsidR="00AB6251">
        <w:rPr>
          <w:rFonts w:ascii="Times New Roman"/>
          <w:iCs/>
          <w:sz w:val="14"/>
          <w:szCs w:val="8"/>
        </w:rPr>
        <w:t xml:space="preserve"> Utilitarian-Low </w:t>
      </w:r>
      <w:r w:rsidR="00AB6251">
        <w:rPr>
          <w:rFonts w:ascii="Times New Roman"/>
          <w:iCs/>
          <w:sz w:val="24"/>
          <w:szCs w:val="18"/>
        </w:rPr>
        <w:t xml:space="preserve">= 4.95, SD = </w:t>
      </w:r>
      <w:r w:rsidR="00AB6251" w:rsidRPr="00AB6251">
        <w:rPr>
          <w:rFonts w:ascii="Times New Roman"/>
          <w:iCs/>
          <w:sz w:val="24"/>
          <w:szCs w:val="18"/>
        </w:rPr>
        <w:t>1.61</w:t>
      </w:r>
      <w:r w:rsidR="00AB6251">
        <w:rPr>
          <w:rFonts w:ascii="Times New Roman"/>
          <w:iCs/>
          <w:sz w:val="24"/>
          <w:szCs w:val="18"/>
        </w:rPr>
        <w:t xml:space="preserve">). </w:t>
      </w:r>
    </w:p>
    <w:p w14:paraId="59A392EB" w14:textId="19AA1929" w:rsidR="00167B7B" w:rsidRPr="00167B7B" w:rsidRDefault="00C865AC" w:rsidP="00167B7B">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60288" behindDoc="0" locked="0" layoutInCell="1" allowOverlap="1" wp14:anchorId="695A997A" wp14:editId="4A482E8A">
            <wp:simplePos x="0" y="0"/>
            <wp:positionH relativeFrom="margin">
              <wp:posOffset>2593975</wp:posOffset>
            </wp:positionH>
            <wp:positionV relativeFrom="margin">
              <wp:posOffset>1328420</wp:posOffset>
            </wp:positionV>
            <wp:extent cx="4044315"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044315" cy="3152775"/>
                    </a:xfrm>
                    <a:prstGeom prst="rect">
                      <a:avLst/>
                    </a:prstGeom>
                  </pic:spPr>
                </pic:pic>
              </a:graphicData>
            </a:graphic>
            <wp14:sizeRelH relativeFrom="margin">
              <wp14:pctWidth>0</wp14:pctWidth>
            </wp14:sizeRelH>
            <wp14:sizeRelV relativeFrom="margin">
              <wp14:pctHeight>0</wp14:pctHeight>
            </wp14:sizeRelV>
          </wp:anchor>
        </w:drawing>
      </w:r>
      <w:r w:rsidR="00167B7B">
        <w:rPr>
          <w:rFonts w:ascii="Times New Roman"/>
          <w:i/>
          <w:sz w:val="28"/>
          <w:szCs w:val="17"/>
        </w:rPr>
        <w:t xml:space="preserve">Willingness to pay </w:t>
      </w:r>
      <w:r w:rsidR="00167B7B">
        <w:rPr>
          <w:rFonts w:ascii="Times New Roman"/>
          <w:i/>
          <w:sz w:val="28"/>
          <w:szCs w:val="17"/>
        </w:rPr>
        <w:t>–</w:t>
      </w:r>
      <w:r w:rsidR="00167B7B">
        <w:rPr>
          <w:rFonts w:ascii="Times New Roman"/>
          <w:i/>
          <w:sz w:val="28"/>
          <w:szCs w:val="17"/>
        </w:rPr>
        <w:t xml:space="preserve"> Dependent variable</w:t>
      </w:r>
    </w:p>
    <w:p w14:paraId="3350D55F" w14:textId="55CD4369" w:rsidR="00167B7B" w:rsidRPr="00CD1524" w:rsidRDefault="00203214" w:rsidP="00167B7B">
      <w:pPr>
        <w:pStyle w:val="BodyText"/>
        <w:spacing w:before="1" w:line="360" w:lineRule="auto"/>
        <w:jc w:val="both"/>
        <w:rPr>
          <w:rFonts w:ascii="Times New Roman"/>
          <w:iCs/>
          <w:sz w:val="24"/>
          <w:szCs w:val="24"/>
        </w:rPr>
      </w:pPr>
      <w:r>
        <w:rPr>
          <w:rFonts w:ascii="Times New Roman"/>
          <w:iCs/>
          <w:sz w:val="24"/>
          <w:szCs w:val="15"/>
        </w:rPr>
        <w:t>For the dependent variable, the effect of the independent variable is not significant</w:t>
      </w:r>
      <w:r w:rsidR="00681A22">
        <w:rPr>
          <w:rFonts w:ascii="Times New Roman"/>
          <w:iCs/>
          <w:sz w:val="24"/>
          <w:szCs w:val="15"/>
        </w:rPr>
        <w:t xml:space="preserve"> (T(258) = 0.79, p = 0.21)</w:t>
      </w:r>
      <w:r>
        <w:rPr>
          <w:rFonts w:ascii="Times New Roman"/>
          <w:iCs/>
          <w:sz w:val="24"/>
          <w:szCs w:val="15"/>
        </w:rPr>
        <w:t xml:space="preserve"> </w:t>
      </w:r>
      <w:r w:rsidR="00C865AC">
        <w:rPr>
          <w:rFonts w:ascii="Times New Roman"/>
          <w:iCs/>
          <w:sz w:val="24"/>
          <w:szCs w:val="15"/>
        </w:rPr>
        <w:t xml:space="preserve">although the mean for the </w:t>
      </w:r>
      <w:r w:rsidR="00BE1676">
        <w:rPr>
          <w:rFonts w:ascii="Times New Roman"/>
          <w:iCs/>
          <w:sz w:val="24"/>
          <w:szCs w:val="15"/>
        </w:rPr>
        <w:t>high-level</w:t>
      </w:r>
      <w:r w:rsidR="00C865AC">
        <w:rPr>
          <w:rFonts w:ascii="Times New Roman"/>
          <w:iCs/>
          <w:sz w:val="24"/>
          <w:szCs w:val="15"/>
        </w:rPr>
        <w:t xml:space="preserve"> condition is higher than the low condition (</w:t>
      </w:r>
      <w:r w:rsidR="00C865AC">
        <w:rPr>
          <w:rFonts w:ascii="Times New Roman"/>
          <w:iCs/>
          <w:sz w:val="24"/>
          <w:szCs w:val="18"/>
        </w:rPr>
        <w:t xml:space="preserve">M </w:t>
      </w:r>
      <w:r w:rsidR="00C865AC">
        <w:rPr>
          <w:rFonts w:ascii="Times New Roman"/>
          <w:iCs/>
          <w:sz w:val="14"/>
          <w:szCs w:val="8"/>
        </w:rPr>
        <w:t xml:space="preserve">High </w:t>
      </w:r>
      <w:r w:rsidR="00C865AC">
        <w:rPr>
          <w:rFonts w:ascii="Times New Roman"/>
          <w:iCs/>
          <w:sz w:val="24"/>
          <w:szCs w:val="18"/>
        </w:rPr>
        <w:t xml:space="preserve">= 2006, SD = 1254) (M </w:t>
      </w:r>
      <w:r w:rsidR="00C865AC">
        <w:rPr>
          <w:rFonts w:ascii="Times New Roman"/>
          <w:iCs/>
          <w:sz w:val="14"/>
          <w:szCs w:val="8"/>
        </w:rPr>
        <w:t xml:space="preserve">Low </w:t>
      </w:r>
      <w:r w:rsidR="00C865AC">
        <w:rPr>
          <w:rFonts w:ascii="Times New Roman"/>
          <w:iCs/>
          <w:sz w:val="24"/>
          <w:szCs w:val="18"/>
        </w:rPr>
        <w:t>=1881, SD = 1295)</w:t>
      </w:r>
      <w:r w:rsidR="00BE1676">
        <w:rPr>
          <w:rFonts w:ascii="Times New Roman"/>
          <w:iCs/>
          <w:sz w:val="24"/>
          <w:szCs w:val="18"/>
        </w:rPr>
        <w:t xml:space="preserve">; therefore H1 has to be rejected. </w:t>
      </w:r>
      <w:r w:rsidR="00BE1676">
        <w:rPr>
          <w:rFonts w:ascii="Times New Roman"/>
          <w:iCs/>
          <w:sz w:val="24"/>
          <w:szCs w:val="15"/>
        </w:rPr>
        <w:t>T</w:t>
      </w:r>
      <w:r>
        <w:rPr>
          <w:rFonts w:ascii="Times New Roman"/>
          <w:iCs/>
          <w:sz w:val="24"/>
          <w:szCs w:val="15"/>
        </w:rPr>
        <w:t>he effect of the interaction (IV*MOD) is (</w:t>
      </w:r>
      <w:r w:rsidR="00BE1676">
        <w:rPr>
          <w:rFonts w:ascii="Times New Roman"/>
          <w:iCs/>
          <w:sz w:val="24"/>
          <w:szCs w:val="15"/>
        </w:rPr>
        <w:t>F(1)</w:t>
      </w:r>
      <w:r>
        <w:rPr>
          <w:rFonts w:ascii="Times New Roman"/>
          <w:iCs/>
          <w:sz w:val="24"/>
          <w:szCs w:val="15"/>
        </w:rPr>
        <w:t>= 2.</w:t>
      </w:r>
      <w:r w:rsidR="00BE1676">
        <w:rPr>
          <w:rFonts w:ascii="Times New Roman"/>
          <w:iCs/>
          <w:sz w:val="24"/>
          <w:szCs w:val="15"/>
        </w:rPr>
        <w:t>68</w:t>
      </w:r>
      <w:r>
        <w:rPr>
          <w:rFonts w:ascii="Times New Roman"/>
          <w:iCs/>
          <w:sz w:val="24"/>
          <w:szCs w:val="15"/>
        </w:rPr>
        <w:t>, p = 0.</w:t>
      </w:r>
      <w:r w:rsidR="00BE1676">
        <w:rPr>
          <w:rFonts w:ascii="Times New Roman"/>
          <w:iCs/>
          <w:sz w:val="24"/>
          <w:szCs w:val="15"/>
        </w:rPr>
        <w:t>10</w:t>
      </w:r>
      <w:r>
        <w:rPr>
          <w:rFonts w:ascii="Times New Roman"/>
          <w:iCs/>
          <w:sz w:val="24"/>
          <w:szCs w:val="15"/>
        </w:rPr>
        <w:t>)</w:t>
      </w:r>
      <w:r w:rsidR="00CD1524">
        <w:rPr>
          <w:rFonts w:ascii="Times New Roman"/>
          <w:iCs/>
          <w:sz w:val="24"/>
          <w:szCs w:val="15"/>
        </w:rPr>
        <w:t xml:space="preserve">. </w:t>
      </w:r>
      <w:r w:rsidR="00BE1676">
        <w:rPr>
          <w:rFonts w:ascii="Times New Roman"/>
          <w:iCs/>
          <w:sz w:val="24"/>
          <w:szCs w:val="15"/>
        </w:rPr>
        <w:t xml:space="preserve">Although it was so close to </w:t>
      </w:r>
      <w:r w:rsidR="002D2528">
        <w:rPr>
          <w:rFonts w:ascii="Times New Roman"/>
          <w:iCs/>
          <w:sz w:val="24"/>
          <w:szCs w:val="15"/>
        </w:rPr>
        <w:t>being</w:t>
      </w:r>
      <w:r w:rsidR="00BE1676">
        <w:rPr>
          <w:rFonts w:ascii="Times New Roman"/>
          <w:iCs/>
          <w:sz w:val="24"/>
          <w:szCs w:val="15"/>
        </w:rPr>
        <w:t xml:space="preserve"> significant, based on the confidence interval stated for this research, we have to reject H3.</w:t>
      </w:r>
      <w:r w:rsidR="002D2528">
        <w:rPr>
          <w:rFonts w:ascii="Times New Roman"/>
          <w:iCs/>
          <w:sz w:val="24"/>
          <w:szCs w:val="15"/>
        </w:rPr>
        <w:t xml:space="preserve"> </w:t>
      </w:r>
      <w:r w:rsidR="00CD1524">
        <w:rPr>
          <w:rFonts w:ascii="Times New Roman"/>
          <w:iCs/>
          <w:sz w:val="24"/>
          <w:szCs w:val="15"/>
        </w:rPr>
        <w:t>If we analyze the result by the means of each group, it is possible to see how, in general, the average willingness to pay is higher for the two groups with the utilitarian condition assigned (M</w:t>
      </w:r>
      <w:r w:rsidR="00CD1524">
        <w:rPr>
          <w:rFonts w:ascii="Times New Roman"/>
          <w:iCs/>
          <w:sz w:val="14"/>
          <w:szCs w:val="14"/>
        </w:rPr>
        <w:t xml:space="preserve"> Utilitarian-High </w:t>
      </w:r>
      <w:r w:rsidR="00CD1524">
        <w:rPr>
          <w:rFonts w:ascii="Times New Roman"/>
          <w:iCs/>
          <w:sz w:val="24"/>
          <w:szCs w:val="24"/>
        </w:rPr>
        <w:t>= 2067, SD = 1324; M</w:t>
      </w:r>
      <w:r w:rsidR="00CD1524">
        <w:rPr>
          <w:rFonts w:ascii="Times New Roman"/>
          <w:iCs/>
          <w:sz w:val="14"/>
          <w:szCs w:val="14"/>
        </w:rPr>
        <w:t xml:space="preserve"> Utilitarian-Low </w:t>
      </w:r>
      <w:r w:rsidR="00CD1524">
        <w:rPr>
          <w:rFonts w:ascii="Times New Roman"/>
          <w:iCs/>
          <w:sz w:val="24"/>
          <w:szCs w:val="24"/>
        </w:rPr>
        <w:t xml:space="preserve">= 2242, SD = 1361; M </w:t>
      </w:r>
      <w:r w:rsidR="00CD1524">
        <w:rPr>
          <w:rFonts w:ascii="Times New Roman"/>
          <w:iCs/>
          <w:sz w:val="14"/>
          <w:szCs w:val="14"/>
        </w:rPr>
        <w:t xml:space="preserve">Hedonic-High </w:t>
      </w:r>
      <w:r w:rsidR="00CD1524">
        <w:rPr>
          <w:rFonts w:ascii="Times New Roman"/>
          <w:iCs/>
          <w:sz w:val="24"/>
          <w:szCs w:val="24"/>
        </w:rPr>
        <w:t xml:space="preserve">= 1944, SD = 1188; M </w:t>
      </w:r>
      <w:r w:rsidR="00CD1524">
        <w:rPr>
          <w:rFonts w:ascii="Times New Roman"/>
          <w:iCs/>
          <w:sz w:val="14"/>
          <w:szCs w:val="14"/>
        </w:rPr>
        <w:t xml:space="preserve">Hedonic-Low </w:t>
      </w:r>
      <w:r w:rsidR="00CD1524">
        <w:rPr>
          <w:rFonts w:ascii="Times New Roman"/>
          <w:iCs/>
          <w:sz w:val="24"/>
          <w:szCs w:val="24"/>
        </w:rPr>
        <w:t xml:space="preserve">= 1531; SD = 1132). </w:t>
      </w:r>
    </w:p>
    <w:p w14:paraId="6EB51063" w14:textId="55B712E7" w:rsidR="00167B7B" w:rsidRPr="00AB6251" w:rsidRDefault="00167B7B" w:rsidP="00763739">
      <w:pPr>
        <w:pStyle w:val="BodyText"/>
        <w:spacing w:before="1" w:line="360" w:lineRule="auto"/>
        <w:jc w:val="both"/>
        <w:rPr>
          <w:rFonts w:ascii="Times New Roman"/>
          <w:iCs/>
          <w:sz w:val="24"/>
          <w:szCs w:val="18"/>
        </w:rPr>
      </w:pPr>
    </w:p>
    <w:p w14:paraId="15B5EC57" w14:textId="71624D21" w:rsidR="00763739" w:rsidRDefault="00763739" w:rsidP="00856B96">
      <w:pPr>
        <w:pStyle w:val="BodyText"/>
        <w:spacing w:before="1" w:line="360" w:lineRule="auto"/>
        <w:jc w:val="both"/>
        <w:rPr>
          <w:rFonts w:ascii="Times New Roman"/>
          <w:iCs/>
          <w:sz w:val="24"/>
          <w:szCs w:val="15"/>
        </w:rPr>
      </w:pPr>
    </w:p>
    <w:p w14:paraId="5293F1E2" w14:textId="62B1F4A3" w:rsidR="00377ADC" w:rsidRDefault="00377ADC" w:rsidP="00856B96">
      <w:pPr>
        <w:pStyle w:val="BodyText"/>
        <w:spacing w:before="1" w:line="360" w:lineRule="auto"/>
        <w:jc w:val="both"/>
        <w:rPr>
          <w:rFonts w:ascii="Times New Roman"/>
          <w:iCs/>
          <w:sz w:val="24"/>
          <w:szCs w:val="15"/>
        </w:rPr>
      </w:pPr>
    </w:p>
    <w:p w14:paraId="55B2A8FF" w14:textId="1F7E84FC" w:rsidR="00BD4808" w:rsidRPr="00BD4808" w:rsidRDefault="00BD4808" w:rsidP="00BD4808">
      <w:pPr>
        <w:pStyle w:val="BodyText"/>
        <w:spacing w:before="1" w:line="360" w:lineRule="auto"/>
        <w:jc w:val="both"/>
        <w:rPr>
          <w:rFonts w:ascii="Times New Roman"/>
          <w:iCs/>
          <w:sz w:val="24"/>
          <w:szCs w:val="15"/>
        </w:rPr>
      </w:pPr>
    </w:p>
    <w:p w14:paraId="7F54C183" w14:textId="35DAEA25" w:rsidR="00BD4808" w:rsidRPr="00BD4808" w:rsidRDefault="00BD4808" w:rsidP="00BD4808">
      <w:pPr>
        <w:pStyle w:val="BodyText"/>
        <w:spacing w:before="1" w:line="360" w:lineRule="auto"/>
        <w:jc w:val="both"/>
        <w:rPr>
          <w:rFonts w:ascii="Times New Roman"/>
          <w:iCs/>
          <w:sz w:val="24"/>
          <w:szCs w:val="15"/>
        </w:rPr>
      </w:pPr>
    </w:p>
    <w:p w14:paraId="7B4F195A" w14:textId="1D4D77CA" w:rsidR="00663FF8" w:rsidRPr="00757DDB" w:rsidRDefault="00663FF8" w:rsidP="006F3959">
      <w:pPr>
        <w:pStyle w:val="BodyText"/>
        <w:spacing w:before="1" w:line="360" w:lineRule="auto"/>
        <w:jc w:val="both"/>
        <w:rPr>
          <w:rFonts w:ascii="Times New Roman"/>
          <w:iCs/>
          <w:sz w:val="24"/>
          <w:szCs w:val="15"/>
        </w:rPr>
      </w:pPr>
    </w:p>
    <w:p w14:paraId="71BA7955" w14:textId="5C136947" w:rsidR="00F64611" w:rsidRPr="00F64611" w:rsidRDefault="00F64611" w:rsidP="006F3959">
      <w:pPr>
        <w:pStyle w:val="BodyText"/>
        <w:spacing w:before="1" w:line="360" w:lineRule="auto"/>
        <w:jc w:val="both"/>
        <w:rPr>
          <w:rFonts w:ascii="Times New Roman"/>
          <w:iCs/>
          <w:sz w:val="24"/>
          <w:szCs w:val="15"/>
        </w:rPr>
      </w:pPr>
    </w:p>
    <w:p w14:paraId="5A5D33CC" w14:textId="77777777" w:rsidR="006F3959" w:rsidRPr="006F3959" w:rsidRDefault="006F3959" w:rsidP="006F3959">
      <w:pPr>
        <w:pStyle w:val="BodyText"/>
        <w:spacing w:before="1" w:line="360" w:lineRule="auto"/>
        <w:jc w:val="both"/>
        <w:rPr>
          <w:rFonts w:ascii="Times New Roman"/>
          <w:iCs/>
          <w:sz w:val="24"/>
          <w:szCs w:val="15"/>
        </w:rPr>
      </w:pPr>
    </w:p>
    <w:p w14:paraId="5318E890" w14:textId="3C9408BD" w:rsidR="006F3959" w:rsidRDefault="006F3959" w:rsidP="006F3959">
      <w:pPr>
        <w:pStyle w:val="BodyText"/>
        <w:spacing w:before="1" w:line="360" w:lineRule="auto"/>
        <w:jc w:val="both"/>
        <w:rPr>
          <w:rFonts w:ascii="Times New Roman"/>
          <w:iCs/>
          <w:sz w:val="20"/>
          <w:szCs w:val="11"/>
        </w:rPr>
      </w:pPr>
    </w:p>
    <w:p w14:paraId="43EDE287" w14:textId="66F6A2B8" w:rsidR="006F3959" w:rsidRPr="004870A9" w:rsidRDefault="006F3959" w:rsidP="006F3959">
      <w:pPr>
        <w:pStyle w:val="BodyText"/>
        <w:spacing w:before="1" w:line="360" w:lineRule="auto"/>
        <w:jc w:val="both"/>
        <w:rPr>
          <w:rFonts w:ascii="Times New Roman"/>
          <w:iCs/>
          <w:sz w:val="20"/>
          <w:szCs w:val="11"/>
        </w:rPr>
      </w:pPr>
    </w:p>
    <w:p w14:paraId="16730145" w14:textId="73AC1673" w:rsidR="000A258D" w:rsidRPr="000A258D" w:rsidRDefault="000A258D" w:rsidP="000A258D">
      <w:pPr>
        <w:pStyle w:val="BodyText"/>
        <w:spacing w:before="1" w:line="360" w:lineRule="auto"/>
        <w:jc w:val="both"/>
        <w:rPr>
          <w:rFonts w:ascii="Times New Roman"/>
          <w:iCs/>
          <w:sz w:val="24"/>
          <w:szCs w:val="15"/>
        </w:rPr>
      </w:pPr>
    </w:p>
    <w:p w14:paraId="742B7B69" w14:textId="34A66B31" w:rsidR="004F6856" w:rsidRPr="004F6856" w:rsidRDefault="004F6856" w:rsidP="004F6856">
      <w:pPr>
        <w:pStyle w:val="BodyText"/>
        <w:spacing w:before="1" w:line="360" w:lineRule="auto"/>
        <w:jc w:val="both"/>
        <w:rPr>
          <w:rFonts w:ascii="Times New Roman"/>
          <w:iCs/>
          <w:sz w:val="24"/>
          <w:szCs w:val="15"/>
        </w:rPr>
      </w:pPr>
    </w:p>
    <w:p w14:paraId="3703495F" w14:textId="77777777" w:rsidR="00916486" w:rsidRPr="00F353DE" w:rsidRDefault="00916486" w:rsidP="00F353DE">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239D1C82" w:rsidR="005F6A44" w:rsidRPr="005F6A44" w:rsidRDefault="005F6A44" w:rsidP="00B30997">
      <w:pPr>
        <w:pStyle w:val="BodyText"/>
        <w:spacing w:before="1" w:line="360" w:lineRule="auto"/>
        <w:jc w:val="both"/>
        <w:rPr>
          <w:rFonts w:ascii="Times New Roman"/>
          <w:iCs/>
          <w:sz w:val="24"/>
          <w:szCs w:val="15"/>
        </w:rPr>
      </w:pPr>
    </w:p>
    <w:p w14:paraId="2B1A4607" w14:textId="1E35AA57"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5701" w14:textId="77777777" w:rsidR="00AE080E" w:rsidRDefault="00AE080E">
      <w:r>
        <w:separator/>
      </w:r>
    </w:p>
  </w:endnote>
  <w:endnote w:type="continuationSeparator" w:id="0">
    <w:p w14:paraId="4D54F2DC" w14:textId="77777777" w:rsidR="00AE080E" w:rsidRDefault="00AE080E">
      <w:r>
        <w:continuationSeparator/>
      </w:r>
    </w:p>
  </w:endnote>
  <w:endnote w:type="continuationNotice" w:id="1">
    <w:p w14:paraId="46E5BA58" w14:textId="77777777" w:rsidR="00AE080E" w:rsidRDefault="00AE0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28CB" w14:textId="77777777" w:rsidR="00AE080E" w:rsidRDefault="00AE080E">
      <w:r>
        <w:separator/>
      </w:r>
    </w:p>
  </w:footnote>
  <w:footnote w:type="continuationSeparator" w:id="0">
    <w:p w14:paraId="2E91B48E" w14:textId="77777777" w:rsidR="00AE080E" w:rsidRDefault="00AE080E">
      <w:r>
        <w:continuationSeparator/>
      </w:r>
    </w:p>
  </w:footnote>
  <w:footnote w:type="continuationNotice" w:id="1">
    <w:p w14:paraId="74632766" w14:textId="77777777" w:rsidR="00AE080E" w:rsidRDefault="00AE08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2B78"/>
    <w:rsid w:val="00056DA9"/>
    <w:rsid w:val="00060776"/>
    <w:rsid w:val="00060E5B"/>
    <w:rsid w:val="00064981"/>
    <w:rsid w:val="00064EC2"/>
    <w:rsid w:val="00065F01"/>
    <w:rsid w:val="00073CA3"/>
    <w:rsid w:val="00073DB7"/>
    <w:rsid w:val="00074123"/>
    <w:rsid w:val="000812E4"/>
    <w:rsid w:val="00081EAA"/>
    <w:rsid w:val="0008265E"/>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67B7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214"/>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031E"/>
    <w:rsid w:val="002A224B"/>
    <w:rsid w:val="002A328D"/>
    <w:rsid w:val="002A414D"/>
    <w:rsid w:val="002A50B3"/>
    <w:rsid w:val="002B32CE"/>
    <w:rsid w:val="002B3DE2"/>
    <w:rsid w:val="002C0499"/>
    <w:rsid w:val="002C0A1C"/>
    <w:rsid w:val="002C2668"/>
    <w:rsid w:val="002C2C0B"/>
    <w:rsid w:val="002C4866"/>
    <w:rsid w:val="002D163E"/>
    <w:rsid w:val="002D2528"/>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77ADC"/>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5C11"/>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3FF8"/>
    <w:rsid w:val="00666D83"/>
    <w:rsid w:val="00670A03"/>
    <w:rsid w:val="0067240B"/>
    <w:rsid w:val="0067286B"/>
    <w:rsid w:val="00674FEA"/>
    <w:rsid w:val="0067654A"/>
    <w:rsid w:val="00680C80"/>
    <w:rsid w:val="00681A22"/>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1922"/>
    <w:rsid w:val="0076297A"/>
    <w:rsid w:val="00763739"/>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56B9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1"/>
    <w:rsid w:val="00AB6252"/>
    <w:rsid w:val="00AB7C0B"/>
    <w:rsid w:val="00AC0BBB"/>
    <w:rsid w:val="00AC5E9B"/>
    <w:rsid w:val="00AC6A50"/>
    <w:rsid w:val="00AD16D3"/>
    <w:rsid w:val="00AD4BF8"/>
    <w:rsid w:val="00AD51E3"/>
    <w:rsid w:val="00AE080E"/>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D4808"/>
    <w:rsid w:val="00BE1676"/>
    <w:rsid w:val="00BE27B7"/>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65AC"/>
    <w:rsid w:val="00C87C41"/>
    <w:rsid w:val="00C90BB4"/>
    <w:rsid w:val="00C91A77"/>
    <w:rsid w:val="00C9222C"/>
    <w:rsid w:val="00C95EFE"/>
    <w:rsid w:val="00C95FAA"/>
    <w:rsid w:val="00C96AC2"/>
    <w:rsid w:val="00CA1E25"/>
    <w:rsid w:val="00CA4AD2"/>
    <w:rsid w:val="00CA73FE"/>
    <w:rsid w:val="00CB212A"/>
    <w:rsid w:val="00CB2EF3"/>
    <w:rsid w:val="00CB74BE"/>
    <w:rsid w:val="00CC2A98"/>
    <w:rsid w:val="00CC3C1F"/>
    <w:rsid w:val="00CC457D"/>
    <w:rsid w:val="00CC4FE5"/>
    <w:rsid w:val="00CC61D1"/>
    <w:rsid w:val="00CD1524"/>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A00"/>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14E8"/>
    <w:rsid w:val="00D846DF"/>
    <w:rsid w:val="00D852F2"/>
    <w:rsid w:val="00D85779"/>
    <w:rsid w:val="00D87E5F"/>
    <w:rsid w:val="00D92AD5"/>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08DE"/>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B6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5</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15</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19</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20</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21</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22</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23</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25</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26</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27</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32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33</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34</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37</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38</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39</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40</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41</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42</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43</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44</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45</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47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51</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52</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53</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54</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55</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58</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s>
</file>

<file path=customXml/itemProps1.xml><?xml version="1.0" encoding="utf-8"?>
<ds:datastoreItem xmlns:ds="http://schemas.openxmlformats.org/officeDocument/2006/customXml" ds:itemID="{EE31FF49-F54F-4349-B897-B62A7EFD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6554</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255</cp:revision>
  <cp:lastPrinted>2022-08-11T14:32:00Z</cp:lastPrinted>
  <dcterms:created xsi:type="dcterms:W3CDTF">2022-09-15T09:23:00Z</dcterms:created>
  <dcterms:modified xsi:type="dcterms:W3CDTF">2022-12-11T16:49:00Z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