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Pr>
          <w:rFonts w:ascii="Times New Roman"/>
          <w:color w:val="FF0000"/>
          <w:sz w:val="24"/>
        </w:rPr>
        <w:t>Riano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r w:rsidR="006D386D">
        <w:t>Probleemachtergrond</w:t>
      </w:r>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r w:rsidRPr="00997535">
        <w:rPr>
          <w:rFonts w:ascii="Times New Roman" w:hAnsi="Times New Roman"/>
          <w:sz w:val="24"/>
        </w:rPr>
        <w:t xml:space="preserve">Morewedge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r w:rsidR="002B3DE2">
        <w:rPr>
          <w:rFonts w:ascii="Times New Roman" w:hAnsi="Times New Roman"/>
          <w:sz w:val="24"/>
        </w:rPr>
        <w:t>Orasmaa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r w:rsidR="0092522D" w:rsidRPr="00997535">
        <w:rPr>
          <w:rFonts w:ascii="Times New Roman" w:hAnsi="Times New Roman"/>
          <w:sz w:val="24"/>
        </w:rPr>
        <w:t xml:space="preserve">Morewedge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4EA5CCFE" w14:textId="71DBF682" w:rsidR="000856A1" w:rsidRDefault="000856A1" w:rsidP="005726AC">
      <w:pPr>
        <w:spacing w:line="360" w:lineRule="auto"/>
        <w:ind w:right="117" w:firstLine="720"/>
        <w:jc w:val="both"/>
        <w:rPr>
          <w:rFonts w:ascii="Times New Roman" w:hAnsi="Times New Roman"/>
          <w:sz w:val="24"/>
        </w:rPr>
      </w:pPr>
      <w:r>
        <w:rPr>
          <w:rFonts w:ascii="Times New Roman" w:hAnsi="Times New Roman"/>
          <w:sz w:val="24"/>
        </w:rPr>
        <w:lastRenderedPageBreak/>
        <w:t xml:space="preserve">On this research the focus will be placed on the bicycle manufacturer industry and a bike will be used as a main and unique product through the experiment given that: first, </w:t>
      </w:r>
      <w:r w:rsidR="00955ED5">
        <w:rPr>
          <w:rFonts w:ascii="Times New Roman" w:hAnsi="Times New Roman"/>
          <w:sz w:val="24"/>
        </w:rPr>
        <w:t xml:space="preserve">transportation is an industry highly influenced by the circular economy; </w:t>
      </w:r>
      <w:r>
        <w:rPr>
          <w:rFonts w:ascii="Times New Roman" w:hAnsi="Times New Roman"/>
          <w:sz w:val="24"/>
        </w:rPr>
        <w:t xml:space="preserve">and second this product represents one of the main means of transport. In accordance with </w:t>
      </w:r>
      <w:r w:rsidRPr="00E104FA">
        <w:rPr>
          <w:rFonts w:ascii="Times New Roman" w:hAnsi="Times New Roman"/>
          <w:sz w:val="24"/>
        </w:rPr>
        <w:t>Bhattacharya</w:t>
      </w:r>
      <w:r>
        <w:rPr>
          <w:rFonts w:ascii="Times New Roman" w:hAnsi="Times New Roman"/>
          <w:sz w:val="24"/>
        </w:rPr>
        <w:t xml:space="preserve"> (2010) this mean of transport </w:t>
      </w:r>
      <w:r w:rsidR="00294DED">
        <w:rPr>
          <w:rFonts w:ascii="Times New Roman" w:hAnsi="Times New Roman"/>
          <w:sz w:val="24"/>
        </w:rPr>
        <w:t>constitutes</w:t>
      </w:r>
      <w:r>
        <w:rPr>
          <w:rFonts w:ascii="Times New Roman" w:hAnsi="Times New Roman"/>
          <w:sz w:val="24"/>
        </w:rPr>
        <w:t xml:space="preserve"> about 30% of all urban trips in the Netherland</w:t>
      </w:r>
      <w:r w:rsidR="00D02FDE">
        <w:rPr>
          <w:rFonts w:ascii="Times New Roman" w:hAnsi="Times New Roman"/>
          <w:sz w:val="24"/>
        </w:rPr>
        <w:t xml:space="preserve">s. </w:t>
      </w:r>
    </w:p>
    <w:p w14:paraId="6F26D593" w14:textId="77777777" w:rsidR="00007AC1" w:rsidRDefault="00007AC1" w:rsidP="006F3027">
      <w:pPr>
        <w:spacing w:line="360" w:lineRule="auto"/>
        <w:ind w:right="117"/>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r w:rsidR="006D386D">
        <w:t>Probleemstelling</w:t>
      </w:r>
      <w:r w:rsidR="006D386D">
        <w:rPr>
          <w:spacing w:val="-2"/>
        </w:rPr>
        <w:t xml:space="preserve"> </w:t>
      </w:r>
      <w:r w:rsidR="006D386D">
        <w:t>en</w:t>
      </w:r>
      <w:r w:rsidR="006D386D">
        <w:rPr>
          <w:spacing w:val="-2"/>
        </w:rPr>
        <w:t xml:space="preserve"> </w:t>
      </w:r>
      <w:r w:rsidR="006D386D">
        <w:t>onderzoeksvragen</w:t>
      </w:r>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r w:rsidR="006D386D">
        <w:t>Theoretisch</w:t>
      </w:r>
      <w:r w:rsidR="006D386D">
        <w:rPr>
          <w:spacing w:val="-3"/>
        </w:rPr>
        <w:t xml:space="preserve"> </w:t>
      </w:r>
      <w:r w:rsidR="006D386D">
        <w:t>kader</w:t>
      </w:r>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7777777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enables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A shift from legal ownership to legal access, promoted by the circular economy, offers challenges, for companies, in order to protect and maintain the psychological ownership. One of them is through the offering of platforms which could incorporate product customization (</w:t>
      </w:r>
      <w:r w:rsidRPr="00960C68">
        <w:rPr>
          <w:rFonts w:ascii="Times New Roman" w:hAnsi="Times New Roman"/>
          <w:sz w:val="24"/>
        </w:rPr>
        <w:t>Morewedge</w:t>
      </w:r>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both, psychological ownership and willingness to pay.</w:t>
      </w:r>
    </w:p>
    <w:p w14:paraId="34D1CAB8" w14:textId="1B699E3C"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r w:rsidR="00C2238D" w:rsidRPr="00997535">
        <w:rPr>
          <w:rFonts w:ascii="Times New Roman" w:hAnsi="Times New Roman"/>
          <w:sz w:val="24"/>
        </w:rPr>
        <w:t>Morewedge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57DC8EE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This classification was done based in two researches. The first one was carried out by </w:t>
      </w:r>
      <w:r w:rsidRPr="00F74E6F">
        <w:rPr>
          <w:b w:val="0"/>
          <w:bCs w:val="0"/>
        </w:rPr>
        <w:t>Dhar &amp; Wertenbroch</w:t>
      </w:r>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04F6F2AC" w14:textId="77777777"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r w:rsidR="00D05A50" w:rsidRPr="00D05A50">
        <w:rPr>
          <w:rFonts w:ascii="Times New Roman" w:hAnsi="Times New Roman"/>
          <w:sz w:val="24"/>
        </w:rPr>
        <w:t>Atasoy &amp; Morewedge</w:t>
      </w:r>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w:t>
      </w:r>
      <w:r w:rsidR="00C03D06">
        <w:rPr>
          <w:rFonts w:ascii="Times New Roman" w:hAnsi="Times New Roman"/>
          <w:sz w:val="24"/>
        </w:rPr>
        <w:t xml:space="preserve">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689E42CE"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lastRenderedPageBreak/>
        <w:t>3.4 Willingness to pay</w:t>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7A9D716F"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2C015F88">
                <wp:simplePos x="0" y="0"/>
                <wp:positionH relativeFrom="column">
                  <wp:posOffset>-303453</wp:posOffset>
                </wp:positionH>
                <wp:positionV relativeFrom="paragraph">
                  <wp:posOffset>107116</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98884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B45D337" w:rsidR="00760030" w:rsidRPr="004125A4" w:rsidRDefault="00BF6EBA" w:rsidP="00BF6EBA">
                                <w:pPr>
                                  <w:jc w:val="center"/>
                                </w:pPr>
                                <w:r w:rsidRPr="004125A4">
                                  <w:t xml:space="preserve">Psychological ownership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356E4BB7" w:rsidR="00760030" w:rsidRPr="00760030" w:rsidRDefault="000F1B96" w:rsidP="00760030">
                                <w:pPr>
                                  <w:jc w:val="center"/>
                                  <w:rPr>
                                    <w:lang w:val="es-CO"/>
                                  </w:rPr>
                                </w:pPr>
                                <w:r>
                                  <w:rPr>
                                    <w:lang w:val="es-CO"/>
                                  </w:rPr>
                                  <w:t>M</w:t>
                                </w:r>
                                <w:r w:rsidR="00662845">
                                  <w:rPr>
                                    <w:lang w:val="es-CO"/>
                                  </w:rPr>
                                  <w:t>oderator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a:off x="3433780" y="1247775"/>
                            <a:ext cx="3060" cy="470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9pt;margin-top:8.4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B45D337" w:rsidR="00760030" w:rsidRPr="004125A4" w:rsidRDefault="00BF6EBA" w:rsidP="00BF6EBA">
                          <w:pPr>
                            <w:jc w:val="center"/>
                          </w:pPr>
                          <w:r w:rsidRPr="004125A4">
                            <w:t xml:space="preserve">Psychological ownership </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356E4BB7" w:rsidR="00760030" w:rsidRPr="00760030" w:rsidRDefault="000F1B96" w:rsidP="00760030">
                          <w:pPr>
                            <w:jc w:val="center"/>
                            <w:rPr>
                              <w:lang w:val="es-CO"/>
                            </w:rPr>
                          </w:pPr>
                          <w:r>
                            <w:rPr>
                              <w:lang w:val="es-CO"/>
                            </w:rPr>
                            <w:t>M</w:t>
                          </w:r>
                          <w:r w:rsidR="00662845">
                            <w:rPr>
                              <w:lang w:val="es-CO"/>
                            </w:rPr>
                            <w:t>oderator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34337;top:12477;width:31;height:4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group>
            </w:pict>
          </mc:Fallback>
        </mc:AlternateContent>
      </w:r>
    </w:p>
    <w:p w14:paraId="23A1D07F" w14:textId="70069685" w:rsidR="00A57813" w:rsidRDefault="00A57813">
      <w:pPr>
        <w:spacing w:line="360" w:lineRule="auto"/>
        <w:jc w:val="both"/>
        <w:rPr>
          <w:rFonts w:ascii="Times New Roman"/>
          <w:sz w:val="24"/>
        </w:rPr>
      </w:pPr>
    </w:p>
    <w:p w14:paraId="4BF298BE" w14:textId="3030DE18" w:rsidR="00A57813" w:rsidRDefault="00A57813">
      <w:pPr>
        <w:spacing w:line="360" w:lineRule="auto"/>
        <w:jc w:val="both"/>
        <w:rPr>
          <w:rFonts w:ascii="Times New Roman"/>
          <w:sz w:val="24"/>
        </w:rPr>
      </w:pPr>
    </w:p>
    <w:p w14:paraId="3E2DDC0B" w14:textId="291CC989" w:rsidR="00A57813" w:rsidRDefault="00A57813">
      <w:pPr>
        <w:spacing w:line="360" w:lineRule="auto"/>
        <w:jc w:val="both"/>
        <w:rPr>
          <w:rFonts w:ascii="Times New Roman"/>
          <w:sz w:val="24"/>
        </w:rPr>
      </w:pP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lastRenderedPageBreak/>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47C8847F"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CE6D00">
        <w:rPr>
          <w:rFonts w:ascii="Times New Roman"/>
          <w:color w:val="000000" w:themeColor="text1"/>
          <w:sz w:val="24"/>
        </w:rPr>
        <w:t xml:space="preserve"> x 2 (high complexity, low complexity)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eight experimental conditions. </w:t>
      </w:r>
    </w:p>
    <w:p w14:paraId="728FC6B0" w14:textId="5777D7F0" w:rsidR="00DB762D" w:rsidRDefault="00DB762D"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For the product with high complexity, respondents will be shown an e-bike</w:t>
      </w:r>
      <w:r w:rsidR="00A87A9B">
        <w:rPr>
          <w:rFonts w:ascii="Times New Roman"/>
          <w:color w:val="000000" w:themeColor="text1"/>
          <w:sz w:val="24"/>
        </w:rPr>
        <w:t xml:space="preserve"> with all its technical specifications detailed written above the picture, in order to emphasis on the complexity of the product,</w:t>
      </w:r>
      <w:r>
        <w:rPr>
          <w:rFonts w:ascii="Times New Roman"/>
          <w:color w:val="000000" w:themeColor="text1"/>
          <w:sz w:val="24"/>
        </w:rPr>
        <w:t xml:space="preserve"> while for the product with low complexity the item that is going to be shown is a regular bike</w:t>
      </w:r>
      <w:r w:rsidR="00CE1392">
        <w:rPr>
          <w:rFonts w:ascii="Times New Roman"/>
          <w:color w:val="000000" w:themeColor="text1"/>
          <w:sz w:val="24"/>
        </w:rPr>
        <w:t xml:space="preserve"> and its main specification are going to be broadly mentioned</w:t>
      </w:r>
      <w:r>
        <w:rPr>
          <w:rFonts w:ascii="Times New Roman"/>
          <w:color w:val="000000" w:themeColor="text1"/>
          <w:sz w:val="24"/>
        </w:rPr>
        <w:t xml:space="preserve">. </w:t>
      </w:r>
      <w:r w:rsidR="00C8106B">
        <w:rPr>
          <w:rFonts w:ascii="Times New Roman"/>
          <w:color w:val="000000" w:themeColor="text1"/>
          <w:sz w:val="24"/>
        </w:rPr>
        <w:t xml:space="preserve">Afterward, participants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E76076">
        <w:rPr>
          <w:rFonts w:ascii="Times New Roman"/>
          <w:color w:val="000000" w:themeColor="text1"/>
          <w:sz w:val="24"/>
        </w:rPr>
        <w:t>Finally,</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p>
    <w:p w14:paraId="24CAF4B0" w14:textId="1919D8D5" w:rsidR="00DA19D4" w:rsidRDefault="00DA19D4"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References/Referenties</w:t>
      </w:r>
    </w:p>
    <w:p w14:paraId="553ADBA7" w14:textId="494C90F4" w:rsidR="00E76076" w:rsidRDefault="00E76076" w:rsidP="00371080">
      <w:pPr>
        <w:pStyle w:val="Heading3"/>
        <w:numPr>
          <w:ilvl w:val="0"/>
          <w:numId w:val="23"/>
        </w:numPr>
        <w:spacing w:line="360" w:lineRule="auto"/>
        <w:jc w:val="left"/>
      </w:pPr>
      <w:r w:rsidRPr="00E76076">
        <w:t>Bhattacharya, B. (2010). Urbanization Urban Sustainability and the Future of Cities. New Delhi: Concept Publishing Company.</w:t>
      </w:r>
    </w:p>
    <w:p w14:paraId="37139095" w14:textId="7B9B07AD" w:rsidR="00E76076" w:rsidRDefault="00E76076" w:rsidP="00371080">
      <w:pPr>
        <w:pStyle w:val="Heading3"/>
        <w:numPr>
          <w:ilvl w:val="0"/>
          <w:numId w:val="23"/>
        </w:numPr>
        <w:spacing w:line="360" w:lineRule="auto"/>
        <w:jc w:val="left"/>
      </w:pPr>
      <w:r w:rsidRPr="00E76076">
        <w:t xml:space="preserve">Dhar, R., &amp; Wertenbroch, K. (2000). Consumer Choice Between Hedonic and </w:t>
      </w:r>
      <w:r w:rsidRPr="00E76076">
        <w:lastRenderedPageBreak/>
        <w:t>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Du, R., Hu, Y., &amp; Damangir,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Lacy, P., Long, J., &amp; Spindler, W. (2020). The Circular Economy Handbook: Realizing the Circular Advantage. London: Palgrave macmillan.</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r w:rsidRPr="004479A1">
        <w:t>Morewedge, C., Monga, A., Palmatier,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Norton, M., Mochon, D., &amp; Ariely ,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r w:rsidRPr="004479A1">
        <w:rPr>
          <w:lang w:val="es-CO"/>
        </w:rPr>
        <w:t xml:space="preserve">Orasmaa, A., Laurila, L., &amp; Liimatainen, H. (2020). </w:t>
      </w:r>
      <w:r w:rsidRPr="004479A1">
        <w:t>Rethinking ownership. Sitra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w:t>
      </w:r>
      <w:r w:rsidRPr="004479A1">
        <w:lastRenderedPageBreak/>
        <w:t>empirical assessment. Journal of Consumer Behaviour, 317-327.</w:t>
      </w:r>
    </w:p>
    <w:p w14:paraId="318FFFFB" w14:textId="2D03405A" w:rsidR="00371080" w:rsidRDefault="00371080" w:rsidP="00371080">
      <w:pPr>
        <w:pStyle w:val="Heading3"/>
        <w:numPr>
          <w:ilvl w:val="0"/>
          <w:numId w:val="23"/>
        </w:numPr>
        <w:spacing w:line="360" w:lineRule="auto"/>
        <w:jc w:val="left"/>
      </w:pPr>
      <w:r w:rsidRPr="00371080">
        <w:t>Swait, J., &amp; Adamowicz,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4E5B" w14:textId="77777777" w:rsidR="005F4938" w:rsidRDefault="005F4938">
      <w:r>
        <w:separator/>
      </w:r>
    </w:p>
  </w:endnote>
  <w:endnote w:type="continuationSeparator" w:id="0">
    <w:p w14:paraId="0768CB36" w14:textId="77777777" w:rsidR="005F4938" w:rsidRDefault="005F4938">
      <w:r>
        <w:continuationSeparator/>
      </w:r>
    </w:p>
  </w:endnote>
  <w:endnote w:type="continuationNotice" w:id="1">
    <w:p w14:paraId="2DC976AA" w14:textId="77777777" w:rsidR="005F4938" w:rsidRDefault="005F4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E6DF" w14:textId="77777777" w:rsidR="005F4938" w:rsidRDefault="005F4938">
      <w:r>
        <w:separator/>
      </w:r>
    </w:p>
  </w:footnote>
  <w:footnote w:type="continuationSeparator" w:id="0">
    <w:p w14:paraId="6218F260" w14:textId="77777777" w:rsidR="005F4938" w:rsidRDefault="005F4938">
      <w:r>
        <w:continuationSeparator/>
      </w:r>
    </w:p>
  </w:footnote>
  <w:footnote w:type="continuationNotice" w:id="1">
    <w:p w14:paraId="005FA7B0" w14:textId="77777777" w:rsidR="005F4938" w:rsidRDefault="005F49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56CF"/>
    <w:rsid w:val="00024976"/>
    <w:rsid w:val="00024B80"/>
    <w:rsid w:val="0003657B"/>
    <w:rsid w:val="000402AA"/>
    <w:rsid w:val="00040471"/>
    <w:rsid w:val="000447CC"/>
    <w:rsid w:val="00044ABF"/>
    <w:rsid w:val="00060776"/>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71E0"/>
    <w:rsid w:val="000F1B96"/>
    <w:rsid w:val="000F6F5F"/>
    <w:rsid w:val="000F7C47"/>
    <w:rsid w:val="001074B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E1F"/>
    <w:rsid w:val="00184150"/>
    <w:rsid w:val="001861D0"/>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426AE"/>
    <w:rsid w:val="00244270"/>
    <w:rsid w:val="00256059"/>
    <w:rsid w:val="002569C6"/>
    <w:rsid w:val="00263DD5"/>
    <w:rsid w:val="0026597C"/>
    <w:rsid w:val="00265D5B"/>
    <w:rsid w:val="002675C5"/>
    <w:rsid w:val="00267A83"/>
    <w:rsid w:val="00272C6E"/>
    <w:rsid w:val="00281214"/>
    <w:rsid w:val="00294DED"/>
    <w:rsid w:val="002A224B"/>
    <w:rsid w:val="002A414D"/>
    <w:rsid w:val="002B32CE"/>
    <w:rsid w:val="002B3DE2"/>
    <w:rsid w:val="002C0499"/>
    <w:rsid w:val="002D163E"/>
    <w:rsid w:val="002D2B62"/>
    <w:rsid w:val="002D32F9"/>
    <w:rsid w:val="002E2DD6"/>
    <w:rsid w:val="002E3CFE"/>
    <w:rsid w:val="002E63DF"/>
    <w:rsid w:val="002F0918"/>
    <w:rsid w:val="002F47FB"/>
    <w:rsid w:val="003009DE"/>
    <w:rsid w:val="003051DE"/>
    <w:rsid w:val="00306AA0"/>
    <w:rsid w:val="00322D6D"/>
    <w:rsid w:val="003404E8"/>
    <w:rsid w:val="0035227C"/>
    <w:rsid w:val="00356020"/>
    <w:rsid w:val="00363369"/>
    <w:rsid w:val="00371080"/>
    <w:rsid w:val="0037373E"/>
    <w:rsid w:val="003835AC"/>
    <w:rsid w:val="003934F9"/>
    <w:rsid w:val="003B238D"/>
    <w:rsid w:val="003B6592"/>
    <w:rsid w:val="003C0407"/>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54C0"/>
    <w:rsid w:val="004479A1"/>
    <w:rsid w:val="00457486"/>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5F4938"/>
    <w:rsid w:val="00601DED"/>
    <w:rsid w:val="00604255"/>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60074"/>
    <w:rsid w:val="006605C5"/>
    <w:rsid w:val="0066112A"/>
    <w:rsid w:val="00662845"/>
    <w:rsid w:val="00666D83"/>
    <w:rsid w:val="0067286B"/>
    <w:rsid w:val="00683802"/>
    <w:rsid w:val="006840E3"/>
    <w:rsid w:val="00695298"/>
    <w:rsid w:val="0069574C"/>
    <w:rsid w:val="006A11A3"/>
    <w:rsid w:val="006B2280"/>
    <w:rsid w:val="006B5542"/>
    <w:rsid w:val="006C2D45"/>
    <w:rsid w:val="006C3A76"/>
    <w:rsid w:val="006D017B"/>
    <w:rsid w:val="006D046B"/>
    <w:rsid w:val="006D386D"/>
    <w:rsid w:val="006E1CE8"/>
    <w:rsid w:val="006E23AE"/>
    <w:rsid w:val="006E7C69"/>
    <w:rsid w:val="006F1CE7"/>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6AD5"/>
    <w:rsid w:val="008A2766"/>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6ADC"/>
    <w:rsid w:val="009F6D07"/>
    <w:rsid w:val="00A065C3"/>
    <w:rsid w:val="00A123B4"/>
    <w:rsid w:val="00A12BF0"/>
    <w:rsid w:val="00A45E54"/>
    <w:rsid w:val="00A55422"/>
    <w:rsid w:val="00A55946"/>
    <w:rsid w:val="00A560D9"/>
    <w:rsid w:val="00A57813"/>
    <w:rsid w:val="00A57B1E"/>
    <w:rsid w:val="00A61214"/>
    <w:rsid w:val="00A6194E"/>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790B"/>
    <w:rsid w:val="00B90418"/>
    <w:rsid w:val="00B90BCE"/>
    <w:rsid w:val="00B92250"/>
    <w:rsid w:val="00B924CE"/>
    <w:rsid w:val="00BA4071"/>
    <w:rsid w:val="00BA6A92"/>
    <w:rsid w:val="00BB1ACE"/>
    <w:rsid w:val="00BB7A44"/>
    <w:rsid w:val="00BC4E63"/>
    <w:rsid w:val="00BC78D2"/>
    <w:rsid w:val="00BD1243"/>
    <w:rsid w:val="00BD16DA"/>
    <w:rsid w:val="00BD251E"/>
    <w:rsid w:val="00BE47BB"/>
    <w:rsid w:val="00BE6689"/>
    <w:rsid w:val="00BF134E"/>
    <w:rsid w:val="00BF2A48"/>
    <w:rsid w:val="00BF63F6"/>
    <w:rsid w:val="00BF6EBA"/>
    <w:rsid w:val="00C03D06"/>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BB"/>
    <w:rsid w:val="00DC5F5F"/>
    <w:rsid w:val="00DD0E16"/>
    <w:rsid w:val="00DD25B5"/>
    <w:rsid w:val="00DD2B96"/>
    <w:rsid w:val="00DD2DCF"/>
    <w:rsid w:val="00DD38FE"/>
    <w:rsid w:val="00DE251A"/>
    <w:rsid w:val="00DE25B3"/>
    <w:rsid w:val="00DF2F9F"/>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94A86"/>
    <w:rsid w:val="00EA0994"/>
    <w:rsid w:val="00EB11A5"/>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31C25"/>
    <w:rsid w:val="00F35E5B"/>
    <w:rsid w:val="00F41084"/>
    <w:rsid w:val="00F41905"/>
    <w:rsid w:val="00F659AC"/>
    <w:rsid w:val="00F662EB"/>
    <w:rsid w:val="00F70158"/>
    <w:rsid w:val="00F74E6F"/>
    <w:rsid w:val="00F756FD"/>
    <w:rsid w:val="00F7670E"/>
    <w:rsid w:val="00F801E5"/>
    <w:rsid w:val="00F87CCA"/>
    <w:rsid w:val="00F95517"/>
    <w:rsid w:val="00FA0FFF"/>
    <w:rsid w:val="00FA4E54"/>
    <w:rsid w:val="00FB0F7E"/>
    <w:rsid w:val="00FB1F71"/>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2</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3</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4</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5</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6</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7</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8</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9</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10</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11</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12</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13</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16</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17</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23</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24</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25</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26</b:RefOrder>
  </b:Source>
</b:Sources>
</file>

<file path=customXml/itemProps1.xml><?xml version="1.0" encoding="utf-8"?>
<ds:datastoreItem xmlns:ds="http://schemas.openxmlformats.org/officeDocument/2006/customXml" ds:itemID="{FFDC6595-64E4-4372-A244-251994AF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10</cp:revision>
  <cp:lastPrinted>2022-08-11T14:32:00Z</cp:lastPrinted>
  <dcterms:created xsi:type="dcterms:W3CDTF">2022-09-15T09:23:00Z</dcterms:created>
  <dcterms:modified xsi:type="dcterms:W3CDTF">2022-09-15T11:38:00Z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