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w:t>
      </w:r>
      <w:r w:rsidR="002D2A6B">
        <w:rPr>
          <w:rFonts w:ascii="Times New Roman" w:hAnsi="Times New Roman"/>
          <w:sz w:val="24"/>
        </w:rPr>
        <w:lastRenderedPageBreak/>
        <w:t xml:space="preserve">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w:t>
      </w:r>
      <w:r w:rsidR="000C17DB">
        <w:rPr>
          <w:rFonts w:ascii="Times New Roman" w:hAnsi="Times New Roman"/>
          <w:sz w:val="24"/>
        </w:rPr>
        <w:lastRenderedPageBreak/>
        <w:t xml:space="preserve">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(Global 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w:t>
      </w:r>
      <w:r w:rsidR="000D43D8">
        <w:rPr>
          <w:rFonts w:ascii="Times New Roman" w:hAnsi="Times New Roman"/>
          <w:sz w:val="24"/>
        </w:rPr>
        <w:lastRenderedPageBreak/>
        <w:t xml:space="preserve">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75EA0F95" w14:textId="77777777" w:rsidR="006A540E" w:rsidRDefault="006A540E" w:rsidP="006A540E">
      <w:pPr>
        <w:pStyle w:val="BodyText"/>
        <w:spacing w:before="1" w:line="360" w:lineRule="auto"/>
        <w:rPr>
          <w:rFonts w:ascii="Times New Roman"/>
          <w:i/>
          <w:sz w:val="28"/>
          <w:szCs w:val="17"/>
        </w:rPr>
      </w:pP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 xml:space="preserve">and level of customization </w:t>
      </w:r>
      <w:r w:rsidR="00A71BEB">
        <w:rPr>
          <w:rFonts w:ascii="Times New Roman"/>
          <w:iCs/>
          <w:sz w:val="24"/>
          <w:szCs w:val="15"/>
        </w:rPr>
        <w:lastRenderedPageBreak/>
        <w:t>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1D1B17AE" w:rsidR="0086245F" w:rsidRPr="00C17778" w:rsidRDefault="00625780">
      <w:pPr>
        <w:pStyle w:val="Heading3"/>
        <w:spacing w:before="1"/>
        <w:jc w:val="both"/>
        <w:rPr>
          <w:b w:val="0"/>
          <w:bCs w:val="0"/>
        </w:rPr>
      </w:pPr>
      <w:r>
        <w:rPr>
          <w:noProof/>
        </w:rPr>
        <w:drawing>
          <wp:anchor distT="0" distB="0" distL="114300" distR="114300" simplePos="0" relativeHeight="251669504" behindDoc="0" locked="0" layoutInCell="1" allowOverlap="1" wp14:anchorId="23F160FF" wp14:editId="2C9718C0">
            <wp:simplePos x="0" y="0"/>
            <wp:positionH relativeFrom="margin">
              <wp:posOffset>-109855</wp:posOffset>
            </wp:positionH>
            <wp:positionV relativeFrom="margin">
              <wp:posOffset>2157095</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p>
    <w:p w14:paraId="3069F0F5" w14:textId="18AC17D5" w:rsidR="0086245F" w:rsidRDefault="0086245F">
      <w:pPr>
        <w:pStyle w:val="Heading3"/>
        <w:spacing w:before="1"/>
        <w:jc w:val="both"/>
        <w:rPr>
          <w:b w:val="0"/>
          <w:bCs w:val="0"/>
        </w:rPr>
      </w:pPr>
      <w:r w:rsidRPr="00C17778">
        <w:rPr>
          <w:b w:val="0"/>
          <w:bCs w:val="0"/>
        </w:rPr>
        <w:tab/>
      </w:r>
    </w:p>
    <w:p w14:paraId="01AF5AB6" w14:textId="05963F8D" w:rsidR="00C17778" w:rsidRDefault="00C17778">
      <w:pPr>
        <w:pStyle w:val="Heading3"/>
        <w:spacing w:before="1"/>
        <w:jc w:val="both"/>
        <w:rPr>
          <w:b w:val="0"/>
          <w:bCs w:val="0"/>
        </w:rPr>
      </w:pPr>
    </w:p>
    <w:p w14:paraId="694035C8" w14:textId="41855514" w:rsidR="00C30B65" w:rsidRPr="00C17778" w:rsidRDefault="00C30B65" w:rsidP="00625780">
      <w:pPr>
        <w:pStyle w:val="Heading3"/>
        <w:spacing w:before="1"/>
        <w:ind w:left="0"/>
        <w:jc w:val="both"/>
      </w:pPr>
    </w:p>
    <w:p w14:paraId="7DED8A4E" w14:textId="7065BF5B" w:rsidR="00625780" w:rsidRDefault="00625780" w:rsidP="007B41B7">
      <w:pPr>
        <w:pStyle w:val="Heading3"/>
        <w:spacing w:before="1" w:line="360" w:lineRule="auto"/>
        <w:jc w:val="both"/>
        <w:rPr>
          <w:rFonts w:eastAsia="Arial MT" w:cs="Arial MT"/>
          <w:b w:val="0"/>
          <w:bCs w:val="0"/>
          <w:szCs w:val="22"/>
        </w:rPr>
      </w:pPr>
    </w:p>
    <w:p w14:paraId="0A6AF22F" w14:textId="77777777" w:rsidR="000318FC" w:rsidRDefault="000318FC"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w:t>
      </w:r>
      <w:r w:rsidR="001063AD">
        <w:rPr>
          <w:rFonts w:ascii="Times New Roman"/>
          <w:iCs/>
          <w:sz w:val="24"/>
          <w:szCs w:val="15"/>
        </w:rPr>
        <w:lastRenderedPageBreak/>
        <w:t xml:space="preserve">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w:t>
      </w:r>
      <w:r w:rsidR="00C35F3F">
        <w:rPr>
          <w:rFonts w:ascii="Times New Roman" w:hAnsi="Times New Roman"/>
          <w:noProof/>
          <w:sz w:val="24"/>
          <w:szCs w:val="15"/>
        </w:rPr>
        <w:lastRenderedPageBreak/>
        <w:t xml:space="preserve">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3C80C4DE"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proofErr w:type="gramStart"/>
      <w:r>
        <w:rPr>
          <w:rFonts w:ascii="Times New Roman"/>
          <w:iCs/>
          <w:sz w:val="24"/>
          <w:szCs w:val="15"/>
        </w:rPr>
        <w:t>comes</w:t>
      </w:r>
      <w:proofErr w:type="gramEnd"/>
      <w:r>
        <w:rPr>
          <w:rFonts w:ascii="Times New Roman"/>
          <w:iCs/>
          <w:sz w:val="24"/>
          <w:szCs w:val="15"/>
        </w:rPr>
        <w:t xml:space="preserve">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2C7A5D7A" w:rsidR="00810194" w:rsidRDefault="00810194"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5210E14C" w14:textId="539FBDCF" w:rsidR="00527854" w:rsidRPr="00527854" w:rsidRDefault="00527854" w:rsidP="00527854">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777777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4896BA7C" w14:textId="77777777" w:rsidR="00527854" w:rsidRP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97D017C"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6D32253A"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Pr="00527854">
        <w:rPr>
          <w:rFonts w:ascii="Times New Roman" w:hAnsi="Times New Roman"/>
          <w:sz w:val="24"/>
        </w:rPr>
        <w:t xml:space="preserve"> Highly customizable products will produce a higher willingness to pay than poor customizable products.</w:t>
      </w:r>
    </w:p>
    <w:p w14:paraId="37CB19A8"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Highly customizable products will develop a stronger psychological ownership, on customers, than poor customizable products.</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77777777"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0B1204E9" w14:textId="77777777" w:rsidR="00527854" w:rsidRDefault="00527854" w:rsidP="00527854">
      <w:pPr>
        <w:pStyle w:val="Heading3"/>
        <w:spacing w:before="1" w:line="360" w:lineRule="auto"/>
        <w:ind w:firstLine="520"/>
        <w:jc w:val="both"/>
        <w:rPr>
          <w:b w:val="0"/>
          <w:bCs w:val="0"/>
        </w:rPr>
      </w:pPr>
      <w:r>
        <w:rPr>
          <w:b w:val="0"/>
          <w:bCs w:val="0"/>
        </w:rPr>
        <w:t xml:space="preserve">In accordance with the purposes of this research, type of features used to customize </w:t>
      </w:r>
      <w:r>
        <w:rPr>
          <w:b w:val="0"/>
          <w:bCs w:val="0"/>
        </w:rPr>
        <w:lastRenderedPageBreak/>
        <w:t>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77777777"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p>
    <w:p w14:paraId="07A8B867" w14:textId="77777777" w:rsidR="00527854" w:rsidRPr="00A10D05" w:rsidRDefault="00527854" w:rsidP="00527854">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xml:space="preserve">. Additionally,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6EB6F6FF" w14:textId="77777777" w:rsidR="00527854" w:rsidRDefault="00527854" w:rsidP="00527854">
      <w:pPr>
        <w:pStyle w:val="Heading3"/>
        <w:spacing w:before="1" w:line="360" w:lineRule="auto"/>
        <w:ind w:left="1440" w:firstLine="5"/>
        <w:jc w:val="both"/>
        <w:rPr>
          <w:b w:val="0"/>
          <w:bCs w:val="0"/>
        </w:rPr>
      </w:pPr>
      <w:r>
        <w:t xml:space="preserve">H3: </w:t>
      </w:r>
      <w:r>
        <w:rPr>
          <w:b w:val="0"/>
          <w:bCs w:val="0"/>
        </w:rPr>
        <w:t>Products customized through hedonic features will produce a higher willingness to pay than products customized through utilitarian features.</w:t>
      </w:r>
    </w:p>
    <w:p w14:paraId="7C2E7B96" w14:textId="77777777" w:rsidR="00527854" w:rsidRPr="00647056" w:rsidRDefault="00527854" w:rsidP="0052785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777777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p>
    <w:p w14:paraId="1DA21D1E" w14:textId="77777777" w:rsidR="00527854" w:rsidRP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 with willingness to pay for extended warranties.</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w:t>
      </w:r>
      <w:r w:rsidRPr="00527854">
        <w:rPr>
          <w:rFonts w:ascii="Times New Roman" w:hAnsi="Times New Roman"/>
          <w:sz w:val="24"/>
        </w:rPr>
        <w:lastRenderedPageBreak/>
        <w:t xml:space="preserve">users. This challenge has not been addressed yet by the current literature so therefore, this is one of the key contributions expected to be given by this present study. </w:t>
      </w:r>
    </w:p>
    <w:p w14:paraId="17F05B97"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27854">
        <w:rPr>
          <w:rFonts w:ascii="Times New Roman" w:hAnsi="Times New Roman"/>
          <w:sz w:val="24"/>
        </w:rPr>
        <w:t>Highly customizable products will produce a higher willingness to pay than poor customizable products and the relationship will be mediated by the psychological ownership</w:t>
      </w:r>
    </w:p>
    <w:p w14:paraId="7AF65B89" w14:textId="77777777" w:rsidR="00527854" w:rsidRPr="00527854" w:rsidRDefault="00527854" w:rsidP="00527854">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32928495" w:rsidR="00810194" w:rsidRDefault="00810194"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lastRenderedPageBreak/>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05F6B982" w:rsidR="001755BE" w:rsidRDefault="00674FEA" w:rsidP="00E76076">
      <w:pPr>
        <w:pStyle w:val="Heading3"/>
        <w:spacing w:line="360" w:lineRule="auto"/>
        <w:jc w:val="left"/>
      </w:pPr>
      <w:r>
        <w:rPr>
          <w:noProof/>
        </w:rPr>
        <mc:AlternateContent>
          <mc:Choice Requires="wpg">
            <w:drawing>
              <wp:anchor distT="0" distB="0" distL="114300" distR="114300" simplePos="0" relativeHeight="251667456" behindDoc="0" locked="0" layoutInCell="1" allowOverlap="1" wp14:anchorId="46B40ECD" wp14:editId="14F31887">
                <wp:simplePos x="0" y="0"/>
                <wp:positionH relativeFrom="column">
                  <wp:posOffset>13970</wp:posOffset>
                </wp:positionH>
                <wp:positionV relativeFrom="paragraph">
                  <wp:posOffset>132080</wp:posOffset>
                </wp:positionV>
                <wp:extent cx="6519230" cy="2486024"/>
                <wp:effectExtent l="57150" t="38100" r="72390" b="86360"/>
                <wp:wrapNone/>
                <wp:docPr id="21" name="Group 21"/>
                <wp:cNvGraphicFramePr/>
                <a:graphic xmlns:a="http://schemas.openxmlformats.org/drawingml/2006/main">
                  <a:graphicData uri="http://schemas.microsoft.com/office/word/2010/wordprocessingGroup">
                    <wpg:wgp>
                      <wpg:cNvGrpSpPr/>
                      <wpg:grpSpPr>
                        <a:xfrm>
                          <a:off x="0" y="0"/>
                          <a:ext cx="6519230" cy="2486024"/>
                          <a:chOff x="0" y="0"/>
                          <a:chExt cx="6519230" cy="2486024"/>
                        </a:xfrm>
                      </wpg:grpSpPr>
                      <wpg:grpSp>
                        <wpg:cNvPr id="4" name="Group 4"/>
                        <wpg:cNvGrpSpPr/>
                        <wpg:grpSpPr>
                          <a:xfrm>
                            <a:off x="0" y="916890"/>
                            <a:ext cx="6519230" cy="1569134"/>
                            <a:chOff x="0" y="497832"/>
                            <a:chExt cx="6519524" cy="1569268"/>
                          </a:xfrm>
                        </wpg:grpSpPr>
                        <wpg:grpSp>
                          <wpg:cNvPr id="6" name="Group 6"/>
                          <wpg:cNvGrpSpPr/>
                          <wpg:grpSpPr>
                            <a:xfrm>
                              <a:off x="0" y="497832"/>
                              <a:ext cx="6519524" cy="1569268"/>
                              <a:chOff x="0" y="552614"/>
                              <a:chExt cx="6721475" cy="1775930"/>
                            </a:xfrm>
                          </wpg:grpSpPr>
                          <wps:wsp>
                            <wps:cNvPr id="7" name="Rectangle 2"/>
                            <wps:cNvSpPr/>
                            <wps:spPr>
                              <a:xfrm>
                                <a:off x="0" y="1330325"/>
                                <a:ext cx="1809750" cy="998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36841" y="552614"/>
                                <a:ext cx="1601567" cy="751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F0DDEB" w14:textId="3DC78F64" w:rsidR="009D4ED5" w:rsidRPr="009D4ED5" w:rsidRDefault="009D4ED5" w:rsidP="009D4ED5">
                                  <w:pPr>
                                    <w:jc w:val="center"/>
                                    <w:rPr>
                                      <w:lang w:val="es-CO"/>
                                    </w:rPr>
                                  </w:pPr>
                                  <w:r>
                                    <w:rPr>
                                      <w:lang w:val="es-CO"/>
                                    </w:rPr>
                                    <w:t>Psychological ownership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359F5E" w14:textId="2A1E9B17" w:rsidR="009D4ED5" w:rsidRPr="004125A4" w:rsidRDefault="009D4ED5" w:rsidP="009D4ED5">
                                  <w:pPr>
                                    <w:jc w:val="center"/>
                                  </w:pPr>
                                  <w:r>
                                    <w:t>Willingness to pay</w:t>
                                  </w:r>
                                  <w:r w:rsidRPr="004125A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Straight Arrow Connector 6"/>
                          <wps:cNvCnPr/>
                          <wps:spPr>
                            <a:xfrm flipV="1">
                              <a:off x="1776355" y="971633"/>
                              <a:ext cx="843138" cy="246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6"/>
                        <wps:cNvCnPr/>
                        <wps:spPr>
                          <a:xfrm>
                            <a:off x="4267200" y="1371600"/>
                            <a:ext cx="1038225" cy="37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885825" y="0"/>
                            <a:ext cx="1323975"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714500" y="619125"/>
                            <a:ext cx="523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600200" y="657225"/>
                            <a:ext cx="83820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B40ECD" id="Group 21" o:spid="_x0000_s1026" style="position:absolute;left:0;text-align:left;margin-left:1.1pt;margin-top:10.4pt;width:513.35pt;height:195.75pt;z-index:251667456;mso-width-relative:margin;mso-height-relative:margin" coordsize="65192,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">
                <v:group id="Group 4" o:spid="_x0000_s1027" style="position:absolute;top:9168;width:65192;height:15692" coordorigin=",4978" coordsize="65195,1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28" style="position:absolute;top:4978;width:65195;height:15693" coordorigin=",5526" coordsize="67214,1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9" style="position:absolute;top:13303;width:18097;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v:textbox>
                    </v:rect>
                    <v:rect id="Rectangle 8" o:spid="_x0000_s1030" style="position:absolute;left:27368;top:5526;width:16016;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2FF0DDEB" w14:textId="3DC78F64" w:rsidR="009D4ED5" w:rsidRPr="009D4ED5" w:rsidRDefault="009D4ED5" w:rsidP="009D4ED5">
                            <w:pPr>
                              <w:jc w:val="center"/>
                              <w:rPr>
                                <w:lang w:val="es-CO"/>
                              </w:rPr>
                            </w:pPr>
                            <w:r>
                              <w:rPr>
                                <w:lang w:val="es-CO"/>
                              </w:rPr>
                              <w:t>Psychological ownership</w:t>
                            </w:r>
                          </w:p>
                        </w:txbxContent>
                      </v:textbox>
                    </v:rect>
                    <v:rect id="Rectangle 9" o:spid="_x0000_s1031"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5359F5E" w14:textId="2A1E9B17" w:rsidR="009D4ED5" w:rsidRPr="004125A4" w:rsidRDefault="009D4ED5" w:rsidP="009D4ED5">
                            <w:pPr>
                              <w:jc w:val="center"/>
                            </w:pPr>
                            <w:r>
                              <w:t>Willingness to pay</w:t>
                            </w:r>
                            <w:r w:rsidRPr="004125A4">
                              <w:t xml:space="preserve"> </w:t>
                            </w:r>
                          </w:p>
                        </w:txbxContent>
                      </v:textbox>
                    </v:rect>
                    <v:shapetype id="_x0000_t32" coordsize="21600,21600" o:spt="32" o:oned="t" path="m,l21600,21600e" filled="f">
                      <v:path arrowok="t" fillok="f" o:connecttype="none"/>
                      <o:lock v:ext="edit" shapetype="t"/>
                    </v:shapetype>
                    <v:shape id="Straight Arrow Connector 14" o:spid="_x0000_s1032"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group>
                  <v:shape id="Straight Arrow Connector 6" o:spid="_x0000_s1033" type="#_x0000_t32" style="position:absolute;left:17763;top:9716;width:8431;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group>
                <v:shape id="Straight Arrow Connector 6" o:spid="_x0000_s1034" type="#_x0000_t32" style="position:absolute;left:42672;top:13716;width:10382;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Rectangle 18" o:spid="_x0000_s1035" style="position:absolute;left:8858;width:13240;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Pv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Ayi8ygJ7/AwAA//8DAFBLAQItABQABgAIAAAAIQDb4fbL7gAAAIUBAAATAAAAAAAA&#10;AAAAAAAAAAAAAABbQ29udGVudF9UeXBlc10ueG1sUEsBAi0AFAAGAAgAAAAhAFr0LFu/AAAAFQEA&#10;AAsAAAAAAAAAAAAAAAAAHwEAAF9yZWxzLy5yZWxzUEsBAi0AFAAGAAgAAAAhADxhw+/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v:textbox>
                </v:rect>
                <v:shape id="Straight Arrow Connector 19" o:spid="_x0000_s1036" type="#_x0000_t32" style="position:absolute;left:17145;top:6191;width:5238;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0" o:spid="_x0000_s1037" type="#_x0000_t32" style="position:absolute;left:16002;top:6572;width:8382;height:14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group>
            </w:pict>
          </mc:Fallback>
        </mc:AlternateContent>
      </w:r>
    </w:p>
    <w:p w14:paraId="731D6E9C" w14:textId="0834C18B" w:rsidR="009D4ED5" w:rsidRDefault="009D4ED5" w:rsidP="00E76076">
      <w:pPr>
        <w:pStyle w:val="Heading3"/>
        <w:spacing w:line="360" w:lineRule="auto"/>
        <w:jc w:val="left"/>
      </w:pPr>
    </w:p>
    <w:p w14:paraId="0C4FBD31" w14:textId="09997BFE"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1CCC" w14:textId="77777777" w:rsidR="00824F52" w:rsidRDefault="00824F52">
      <w:r>
        <w:separator/>
      </w:r>
    </w:p>
  </w:endnote>
  <w:endnote w:type="continuationSeparator" w:id="0">
    <w:p w14:paraId="78E267DF" w14:textId="77777777" w:rsidR="00824F52" w:rsidRDefault="00824F52">
      <w:r>
        <w:continuationSeparator/>
      </w:r>
    </w:p>
  </w:endnote>
  <w:endnote w:type="continuationNotice" w:id="1">
    <w:p w14:paraId="4700D4F8" w14:textId="77777777" w:rsidR="00824F52" w:rsidRDefault="00824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53AA" w14:textId="77777777" w:rsidR="00824F52" w:rsidRDefault="00824F52">
      <w:r>
        <w:separator/>
      </w:r>
    </w:p>
  </w:footnote>
  <w:footnote w:type="continuationSeparator" w:id="0">
    <w:p w14:paraId="42D26A58" w14:textId="77777777" w:rsidR="00824F52" w:rsidRDefault="00824F52">
      <w:r>
        <w:continuationSeparator/>
      </w:r>
    </w:p>
  </w:footnote>
  <w:footnote w:type="continuationNotice" w:id="1">
    <w:p w14:paraId="35716141" w14:textId="77777777" w:rsidR="00824F52" w:rsidRDefault="00824F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B6089"/>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24F52"/>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F38AF"/>
    <w:rsid w:val="00AF5091"/>
    <w:rsid w:val="00AF70EA"/>
    <w:rsid w:val="00B01DC0"/>
    <w:rsid w:val="00B0643A"/>
    <w:rsid w:val="00B070EE"/>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10</b:RefOrder>
  </b:Source>
</b:Sources>
</file>

<file path=customXml/itemProps1.xml><?xml version="1.0" encoding="utf-8"?>
<ds:datastoreItem xmlns:ds="http://schemas.openxmlformats.org/officeDocument/2006/customXml" ds:itemID="{200D3039-4D06-48FB-821C-7EB83528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14</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117</cp:revision>
  <cp:lastPrinted>2022-08-11T14:32:00Z</cp:lastPrinted>
  <dcterms:created xsi:type="dcterms:W3CDTF">2022-09-15T09:23:00Z</dcterms:created>
  <dcterms:modified xsi:type="dcterms:W3CDTF">2022-10-06T08:58:00Z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