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51D48303">
                <wp:simplePos x="0" y="0"/>
                <wp:positionH relativeFrom="margin">
                  <wp:align>center</wp:align>
                </wp:positionH>
                <wp:positionV relativeFrom="paragraph">
                  <wp:posOffset>154837</wp:posOffset>
                </wp:positionV>
                <wp:extent cx="7479956" cy="5428186"/>
                <wp:effectExtent l="0" t="0" r="2603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9956" cy="5428186"/>
                          <a:chOff x="0" y="0"/>
                          <a:chExt cx="7479956" cy="542818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313" y="4184821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(Morewedge et al., 2021)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8248" y="1622854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 xml:space="preserve">(Morewedge 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et al., 2021)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25146" y="4168346"/>
                            <a:ext cx="1952367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Atasoy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(2017)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Bonaventure &amp; </w:t>
                              </w:r>
                              <w:proofErr w:type="spellStart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>Chebat</w:t>
                              </w:r>
                              <w:proofErr w:type="spellEnd"/>
                              <w:r w:rsidRPr="00D7539B">
                                <w:rPr>
                                  <w:sz w:val="18"/>
                                  <w:szCs w:val="18"/>
                                </w:rPr>
                                <w:t xml:space="preserve"> (2015)</w:t>
                              </w:r>
                            </w:p>
                            <w:p w14:paraId="0259D48A" w14:textId="551C4E7B" w:rsidR="008659BB" w:rsidRPr="00D7539B" w:rsidRDefault="007D68F9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D68F9">
                                <w:rPr>
                                  <w:sz w:val="18"/>
                                  <w:szCs w:val="18"/>
                                </w:rPr>
                                <w:t>Shu &amp; Peck, 2011</w:t>
                              </w:r>
                              <w:r w:rsidR="008659BB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8659BB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2481648" y="2624781"/>
                            <a:ext cx="32951" cy="15487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D7539B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(Shu &amp; Peck, 2011)</w:t>
                              </w:r>
                            </w:p>
                            <w:p w14:paraId="5E4F7DD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Li 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D7539B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 xml:space="preserve">Dhar </w:t>
                              </w:r>
                              <w:r w:rsidRPr="00D7539B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&amp; Wertenbroch (2000).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4777946"/>
                            <a:ext cx="1367481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7777777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 xml:space="preserve">Lee 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&amp; Kim (2020)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(Franke et al., 2009)</w:t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421" y="0"/>
                            <a:ext cx="1721708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 xml:space="preserve">(Lancaster, 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1966).</w:t>
                              </w:r>
                              <w: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(Du et al., 2015).</w:t>
                              </w:r>
                              <w: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Pr="001F204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(Dhar &amp; Wertenbroch 2000).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 xml:space="preserve">Li </w:t>
                              </w: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38AA6B" id="Group 33" o:spid="_x0000_s1026" style="position:absolute;margin-left:0;margin-top:12.2pt;width:588.95pt;height:427.4pt;z-index:251659264;mso-position-horizontal:center;mso-position-horizontal-relative:margin" coordsize="74799,5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3;top:41848;width:1598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Franke et al. (2009)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(Morewedge et al., 2021)</w:t>
                        </w:r>
                      </w:p>
                    </w:txbxContent>
                  </v:textbox>
                </v:shape>
                <v:shape id="Text Box 11" o:spid="_x0000_s1040" type="#_x0000_t202" style="position:absolute;left:57582;top:16228;width:1598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 xml:space="preserve">(Morewedge 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et al., 2021)</w:t>
                        </w:r>
                      </w:p>
                    </w:txbxContent>
                  </v:textbox>
                </v:shape>
                <v:shape id="Text Box 12" o:spid="_x0000_s1041" type="#_x0000_t202" style="position:absolute;left:14251;top:41683;width:19524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D7539B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Pr="00D7539B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Atasoy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&amp; </w:t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(2017)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D7539B">
                          <w:rPr>
                            <w:sz w:val="18"/>
                            <w:szCs w:val="18"/>
                          </w:rPr>
                          <w:t xml:space="preserve">Bonaventure &amp; </w:t>
                        </w:r>
                        <w:proofErr w:type="spellStart"/>
                        <w:r w:rsidRPr="00D7539B">
                          <w:rPr>
                            <w:sz w:val="18"/>
                            <w:szCs w:val="18"/>
                          </w:rPr>
                          <w:t>Chebat</w:t>
                        </w:r>
                        <w:proofErr w:type="spellEnd"/>
                        <w:r w:rsidRPr="00D7539B">
                          <w:rPr>
                            <w:sz w:val="18"/>
                            <w:szCs w:val="18"/>
                          </w:rPr>
                          <w:t xml:space="preserve"> (2015)</w:t>
                        </w:r>
                      </w:p>
                      <w:p w14:paraId="0259D48A" w14:textId="551C4E7B" w:rsidR="008659BB" w:rsidRPr="00D7539B" w:rsidRDefault="007D68F9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7D68F9">
                          <w:rPr>
                            <w:sz w:val="18"/>
                            <w:szCs w:val="18"/>
                          </w:rPr>
                          <w:t>Shu &amp; Peck, 2011</w:t>
                        </w:r>
                        <w:r w:rsidR="008659BB">
                          <w:rPr>
                            <w:sz w:val="18"/>
                            <w:szCs w:val="18"/>
                          </w:rPr>
                          <w:br/>
                        </w:r>
                        <w:r w:rsidR="008659BB">
                          <w:rPr>
                            <w:sz w:val="18"/>
                            <w:szCs w:val="18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816;top:26247;width:329;height:154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D7539B">
                          <w:rPr>
                            <w:sz w:val="18"/>
                            <w:szCs w:val="18"/>
                            <w:lang w:val="nl-NL"/>
                          </w:rPr>
                          <w:t>(Shu &amp; Peck, 2011)</w:t>
                        </w:r>
                      </w:p>
                      <w:p w14:paraId="5E4F7DD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Li &amp; Atkinson (2020)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D7539B">
                          <w:rPr>
                            <w:sz w:val="18"/>
                            <w:szCs w:val="18"/>
                            <w:lang w:val="nl-NL"/>
                          </w:rPr>
                          <w:t xml:space="preserve">Dhar </w:t>
                        </w:r>
                        <w:r w:rsidRPr="00D7539B">
                          <w:rPr>
                            <w:sz w:val="18"/>
                            <w:szCs w:val="18"/>
                            <w:lang w:val="nl-NL"/>
                          </w:rPr>
                          <w:t>&amp; Wertenbroch (2000).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top:47779;width:13674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7777777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 xml:space="preserve">Lee 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&amp; Kim (2020)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(Franke et al., 2009)</w:t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4;width:17217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 xml:space="preserve">(Lancaster, 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1966).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(Du et al., 2015).</w:t>
                        </w:r>
                        <w:r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Pr="001F204C">
                          <w:rPr>
                            <w:sz w:val="18"/>
                            <w:szCs w:val="18"/>
                            <w:lang w:val="nl-NL"/>
                          </w:rPr>
                          <w:t>(Dhar &amp; Wertenbroch 2000).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 xml:space="preserve">Li </w:t>
                        </w: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&amp; Atkinson (2020)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B7774"/>
    <w:rsid w:val="0032655A"/>
    <w:rsid w:val="006C0D18"/>
    <w:rsid w:val="007D68F9"/>
    <w:rsid w:val="00820B4B"/>
    <w:rsid w:val="008659BB"/>
    <w:rsid w:val="00C2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2</cp:revision>
  <dcterms:created xsi:type="dcterms:W3CDTF">2022-10-07T08:54:00Z</dcterms:created>
  <dcterms:modified xsi:type="dcterms:W3CDTF">2022-10-07T09:43:00Z</dcterms:modified>
</cp:coreProperties>
</file>