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095188" w:rsidP="00566393">
      <w:r>
        <w:t>19101001</w:t>
      </w:r>
    </w:p>
    <w:p w:rsidR="00CE0A63" w:rsidRDefault="00CE0A63" w:rsidP="00CE0A63">
      <w:pPr>
        <w:pStyle w:val="Ttulo1"/>
      </w:pPr>
      <w:r>
        <w:t>Nombre</w:t>
      </w:r>
    </w:p>
    <w:p w:rsidR="00CE0A63" w:rsidRDefault="00095188" w:rsidP="00CE0A63">
      <w:r w:rsidRPr="00095188">
        <w:t>Calibración y medición de pH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095188" w:rsidRDefault="00095188" w:rsidP="00095188">
      <w:pPr>
        <w:pStyle w:val="Prrafodelista"/>
        <w:numPr>
          <w:ilvl w:val="0"/>
          <w:numId w:val="10"/>
        </w:numPr>
      </w:pPr>
      <w:r>
        <w:t>Conocer como se establece la escala de pH</w:t>
      </w:r>
      <w:r>
        <w:t>.</w:t>
      </w:r>
    </w:p>
    <w:p w:rsidR="00095188" w:rsidRDefault="00095188" w:rsidP="00095188">
      <w:pPr>
        <w:pStyle w:val="Prrafodelista"/>
        <w:numPr>
          <w:ilvl w:val="0"/>
          <w:numId w:val="10"/>
        </w:numPr>
      </w:pPr>
      <w:r>
        <w:t xml:space="preserve">Comprender el funcionamiento, manejo y calibración del medidor de pH. </w:t>
      </w:r>
    </w:p>
    <w:p w:rsidR="00095188" w:rsidRDefault="00095188" w:rsidP="00095188">
      <w:pPr>
        <w:pStyle w:val="Prrafodelista"/>
        <w:numPr>
          <w:ilvl w:val="0"/>
          <w:numId w:val="10"/>
        </w:numPr>
      </w:pPr>
      <w:r>
        <w:t>Determinará el valor de pH de disoluciones.</w:t>
      </w:r>
    </w:p>
    <w:p w:rsidR="00CE0A63" w:rsidRPr="00CE0A63" w:rsidRDefault="00CE0A63" w:rsidP="00CE0A63">
      <w:pPr>
        <w:pStyle w:val="Ttulo1"/>
      </w:pPr>
      <w:r>
        <w:t>Materiales</w:t>
      </w:r>
    </w:p>
    <w:p w:rsidR="00095188" w:rsidRPr="00095188" w:rsidRDefault="00095188" w:rsidP="00095188">
      <w:pPr>
        <w:pStyle w:val="Prrafodelista"/>
        <w:numPr>
          <w:ilvl w:val="0"/>
          <w:numId w:val="11"/>
        </w:numPr>
      </w:pPr>
      <w:r w:rsidRPr="00095188">
        <w:t>Balanza Analítica.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 xml:space="preserve">2 vasos de precipitados de 100 </w:t>
      </w:r>
      <w:proofErr w:type="spellStart"/>
      <w:r>
        <w:t>mL</w:t>
      </w:r>
      <w:proofErr w:type="spellEnd"/>
      <w:r>
        <w:t>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 xml:space="preserve">1 matraz volumétrico de 100 </w:t>
      </w:r>
      <w:proofErr w:type="spellStart"/>
      <w:r>
        <w:t>mL</w:t>
      </w:r>
      <w:proofErr w:type="spellEnd"/>
      <w:r>
        <w:t>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>1 agitador magnético.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proofErr w:type="spellStart"/>
      <w:r>
        <w:t>Ftalato</w:t>
      </w:r>
      <w:proofErr w:type="spellEnd"/>
      <w:r>
        <w:t xml:space="preserve"> de potasio.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>Bórax.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>Vinagre.</w:t>
      </w:r>
    </w:p>
    <w:p w:rsidR="00095188" w:rsidRDefault="00095188" w:rsidP="00095188">
      <w:pPr>
        <w:pStyle w:val="Prrafodelista"/>
        <w:numPr>
          <w:ilvl w:val="0"/>
          <w:numId w:val="11"/>
        </w:numPr>
      </w:pPr>
      <w:r>
        <w:t>Agua.</w:t>
      </w:r>
    </w:p>
    <w:p w:rsidR="00B41943" w:rsidRDefault="00095188" w:rsidP="00095188">
      <w:pPr>
        <w:pStyle w:val="Prrafodelista"/>
        <w:numPr>
          <w:ilvl w:val="0"/>
          <w:numId w:val="11"/>
        </w:numPr>
      </w:pPr>
      <w:r>
        <w:t>Lejía.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095188" w:rsidP="00095188">
            <w:r w:rsidRPr="00095188">
              <w:t xml:space="preserve">Preparar una disolución buffer </w:t>
            </w:r>
            <w:proofErr w:type="spellStart"/>
            <w:r w:rsidRPr="00095188">
              <w:t>ftalato</w:t>
            </w:r>
            <w:proofErr w:type="spellEnd"/>
            <w:r w:rsidRPr="00095188">
              <w:t xml:space="preserve"> ácido </w:t>
            </w:r>
            <w:r>
              <w:t>para calibrar pH-metro</w:t>
            </w:r>
            <w:r w:rsidRPr="00095188">
              <w:t>, esta disolución debe presentar un pH aproximado de 4.002 a 20 °C o 4.008 a 25 °C</w:t>
            </w:r>
          </w:p>
        </w:tc>
        <w:tc>
          <w:tcPr>
            <w:tcW w:w="1848" w:type="dxa"/>
          </w:tcPr>
          <w:p w:rsidR="004948DC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408" w:type="dxa"/>
          </w:tcPr>
          <w:p w:rsidR="004948DC" w:rsidRDefault="00095188" w:rsidP="00095188">
            <w:proofErr w:type="spellStart"/>
            <w:r>
              <w:t>p</w:t>
            </w:r>
            <w:r>
              <w:t>h</w:t>
            </w:r>
            <w:proofErr w:type="spellEnd"/>
          </w:p>
        </w:tc>
        <w:tc>
          <w:tcPr>
            <w:tcW w:w="2229" w:type="dxa"/>
          </w:tcPr>
          <w:p w:rsidR="004948DC" w:rsidRDefault="00E20EDA" w:rsidP="00095188">
            <w:r>
              <w:t>00:</w:t>
            </w:r>
            <w:r w:rsidRPr="00B967FF">
              <w:t>00:</w:t>
            </w:r>
            <w:r w:rsidR="00095188">
              <w:t>10</w:t>
            </w:r>
          </w:p>
        </w:tc>
      </w:tr>
      <w:tr w:rsidR="00434B8B" w:rsidTr="00B41943">
        <w:tc>
          <w:tcPr>
            <w:tcW w:w="2371" w:type="dxa"/>
          </w:tcPr>
          <w:p w:rsidR="00434B8B" w:rsidRDefault="00095188" w:rsidP="00095188">
            <w:r w:rsidRPr="00095188">
              <w:t xml:space="preserve">Preparar una disolución bórax </w:t>
            </w:r>
            <w:r>
              <w:t>para calibrar pH-metro</w:t>
            </w:r>
            <w:r w:rsidRPr="00095188">
              <w:t>,</w:t>
            </w:r>
            <w:r w:rsidRPr="00095188">
              <w:t xml:space="preserve"> </w:t>
            </w:r>
            <w:r w:rsidRPr="00095188">
              <w:lastRenderedPageBreak/>
              <w:t>esta disolución debe presentar un pH aproximado de 9.225 a 20 °C o 9.018 a 25 °C.</w:t>
            </w:r>
          </w:p>
        </w:tc>
        <w:tc>
          <w:tcPr>
            <w:tcW w:w="1848" w:type="dxa"/>
          </w:tcPr>
          <w:p w:rsidR="00434B8B" w:rsidRDefault="00095188" w:rsidP="00B41943">
            <w:proofErr w:type="spellStart"/>
            <w:r>
              <w:lastRenderedPageBreak/>
              <w:t>ph</w:t>
            </w:r>
            <w:proofErr w:type="spellEnd"/>
          </w:p>
        </w:tc>
        <w:tc>
          <w:tcPr>
            <w:tcW w:w="2408" w:type="dxa"/>
          </w:tcPr>
          <w:p w:rsidR="00434B8B" w:rsidRDefault="00434B8B" w:rsidP="00095188">
            <w:proofErr w:type="spellStart"/>
            <w:r>
              <w:t>p</w:t>
            </w:r>
            <w:r w:rsidR="00095188">
              <w:t>h</w:t>
            </w:r>
            <w:proofErr w:type="spellEnd"/>
          </w:p>
        </w:tc>
        <w:tc>
          <w:tcPr>
            <w:tcW w:w="2229" w:type="dxa"/>
          </w:tcPr>
          <w:p w:rsidR="00434B8B" w:rsidRDefault="00434B8B" w:rsidP="00095188">
            <w:r>
              <w:t>00:</w:t>
            </w:r>
            <w:r w:rsidRPr="00B967FF">
              <w:t>00:</w:t>
            </w:r>
            <w:r w:rsidR="00095188">
              <w:t>10</w:t>
            </w:r>
          </w:p>
        </w:tc>
      </w:tr>
      <w:tr w:rsidR="00095188" w:rsidTr="00B41943">
        <w:tc>
          <w:tcPr>
            <w:tcW w:w="2371" w:type="dxa"/>
          </w:tcPr>
          <w:p w:rsidR="00095188" w:rsidRPr="00095188" w:rsidRDefault="00095188" w:rsidP="00095188">
            <w:r w:rsidRPr="00095188">
              <w:t>Determinar la medida de pH de vinagre y compararlo con la teórica (2,5 - 2,9</w:t>
            </w:r>
            <w:r>
              <w:t>)</w:t>
            </w:r>
          </w:p>
        </w:tc>
        <w:tc>
          <w:tcPr>
            <w:tcW w:w="1848" w:type="dxa"/>
          </w:tcPr>
          <w:p w:rsidR="00095188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408" w:type="dxa"/>
          </w:tcPr>
          <w:p w:rsidR="00095188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229" w:type="dxa"/>
          </w:tcPr>
          <w:p w:rsidR="00095188" w:rsidRDefault="00095188" w:rsidP="00095188">
            <w:r>
              <w:t>00:</w:t>
            </w:r>
            <w:r w:rsidRPr="00B967FF">
              <w:t>00:</w:t>
            </w:r>
            <w:r>
              <w:t>10</w:t>
            </w:r>
          </w:p>
        </w:tc>
      </w:tr>
      <w:tr w:rsidR="00095188" w:rsidTr="00B41943">
        <w:tc>
          <w:tcPr>
            <w:tcW w:w="2371" w:type="dxa"/>
          </w:tcPr>
          <w:p w:rsidR="00095188" w:rsidRPr="00095188" w:rsidRDefault="00095188" w:rsidP="00095188">
            <w:r w:rsidRPr="00095188">
              <w:t>Determinar la medida de pH de agua y compararlo con la teórica (7).</w:t>
            </w:r>
          </w:p>
        </w:tc>
        <w:tc>
          <w:tcPr>
            <w:tcW w:w="1848" w:type="dxa"/>
          </w:tcPr>
          <w:p w:rsidR="00095188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408" w:type="dxa"/>
          </w:tcPr>
          <w:p w:rsidR="00095188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229" w:type="dxa"/>
          </w:tcPr>
          <w:p w:rsidR="00095188" w:rsidRDefault="00095188" w:rsidP="00095188">
            <w:r>
              <w:t>00:</w:t>
            </w:r>
            <w:r w:rsidRPr="00B967FF">
              <w:t>00:</w:t>
            </w:r>
            <w:r>
              <w:t>10</w:t>
            </w:r>
          </w:p>
        </w:tc>
      </w:tr>
      <w:tr w:rsidR="00095188" w:rsidTr="00B41943">
        <w:tc>
          <w:tcPr>
            <w:tcW w:w="2371" w:type="dxa"/>
          </w:tcPr>
          <w:p w:rsidR="00095188" w:rsidRPr="00095188" w:rsidRDefault="00095188" w:rsidP="00095188">
            <w:r w:rsidRPr="00095188">
              <w:t>Determinar la medida de pH de lejía y compararlo con la teórica (13).</w:t>
            </w:r>
          </w:p>
        </w:tc>
        <w:tc>
          <w:tcPr>
            <w:tcW w:w="1848" w:type="dxa"/>
          </w:tcPr>
          <w:p w:rsidR="00095188" w:rsidRPr="00095188" w:rsidRDefault="00095188" w:rsidP="00095188">
            <w:pPr>
              <w:rPr>
                <w:u w:val="single"/>
              </w:rPr>
            </w:pPr>
            <w:proofErr w:type="spellStart"/>
            <w:r w:rsidRPr="00095188">
              <w:rPr>
                <w:u w:val="single"/>
              </w:rPr>
              <w:t>ph</w:t>
            </w:r>
            <w:proofErr w:type="spellEnd"/>
          </w:p>
        </w:tc>
        <w:tc>
          <w:tcPr>
            <w:tcW w:w="2408" w:type="dxa"/>
          </w:tcPr>
          <w:p w:rsidR="00095188" w:rsidRDefault="00095188" w:rsidP="00095188">
            <w:proofErr w:type="spellStart"/>
            <w:r>
              <w:t>ph</w:t>
            </w:r>
            <w:proofErr w:type="spellEnd"/>
          </w:p>
        </w:tc>
        <w:tc>
          <w:tcPr>
            <w:tcW w:w="2229" w:type="dxa"/>
          </w:tcPr>
          <w:p w:rsidR="00095188" w:rsidRDefault="00095188" w:rsidP="00095188">
            <w:r>
              <w:t>00:</w:t>
            </w:r>
            <w:r w:rsidRPr="00B967FF">
              <w:t>00:</w:t>
            </w:r>
            <w:r>
              <w:t>10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095188" w:rsidRDefault="00095188" w:rsidP="00095188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>Los valores experimentales de las mediciones de calibración se ajustaron a las indicadas teóricamente?</w:t>
      </w:r>
    </w:p>
    <w:p w:rsidR="00B967FF" w:rsidRDefault="00095188" w:rsidP="00095188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 xml:space="preserve">Las medidas tomadas experimental mente de pH </w:t>
      </w:r>
      <w:proofErr w:type="gramStart"/>
      <w:r>
        <w:t>d</w:t>
      </w:r>
      <w:bookmarkStart w:id="0" w:name="_GoBack"/>
      <w:bookmarkEnd w:id="0"/>
      <w:r>
        <w:t>el</w:t>
      </w:r>
      <w:proofErr w:type="gramEnd"/>
      <w:r>
        <w:t xml:space="preserve"> vinagre, agua y lejía coinciden con su valor teórico?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095188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6A766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ADC4F-0B42-4E71-9D33-2AE46EAC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2021-03-02T00:35:00Z</dcterms:modified>
  <cp:category/>
</cp:coreProperties>
</file>