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2"/>
            <w:tcBorders>
              <w:top w:color="808000" w:space="0" w:sz="4" w:val="single"/>
              <w:left w:color="808000" w:space="0" w:sz="4" w:val="single"/>
              <w:bottom w:color="808000" w:space="0" w:sz="4" w:val="single"/>
              <w:right w:color="808000" w:space="0" w:sz="4" w:val="single"/>
            </w:tcBorders>
            <w:shd w:fill="737373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rebuchet MS" w:cs="Trebuchet MS" w:eastAsia="Trebuchet MS" w:hAnsi="Trebuchet MS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22"/>
                <w:szCs w:val="22"/>
                <w:vertAlign w:val="baseline"/>
                <w:rtl w:val="0"/>
              </w:rPr>
              <w:t xml:space="preserve">Colegio Universitario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ffff"/>
                <w:vertAlign w:val="baseline"/>
                <w:rtl w:val="0"/>
              </w:rPr>
              <w:t xml:space="preserve">IES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ffffff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ffffff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ffffff"/>
                <w:sz w:val="22"/>
                <w:szCs w:val="22"/>
                <w:vertAlign w:val="baseline"/>
                <w:rtl w:val="0"/>
              </w:rPr>
              <w:t xml:space="preserve">iglo 21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-768346</wp:posOffset>
                  </wp:positionV>
                  <wp:extent cx="1188720" cy="765810"/>
                  <wp:effectExtent b="0" l="0" r="0" t="0"/>
                  <wp:wrapTopAndBottom distB="0" dist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65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527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EVALUATIVA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2"/>
                <w:szCs w:val="22"/>
                <w:rtl w:val="0"/>
              </w:rPr>
              <w:t xml:space="preserve">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rebuchet MS" w:cs="Trebuchet MS" w:eastAsia="Trebuchet MS" w:hAnsi="Trebuchet M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vertAlign w:val="baseline"/>
                <w:rtl w:val="0"/>
              </w:rPr>
              <w:t xml:space="preserve">Materia:</w:t>
            </w:r>
            <w:r w:rsidDel="00000000" w:rsidR="00000000" w:rsidRPr="00000000">
              <w:rPr>
                <w:rFonts w:ascii="Trebuchet MS" w:cs="Trebuchet MS" w:eastAsia="Trebuchet MS" w:hAnsi="Trebuchet M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Aplicación web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rebuchet MS" w:cs="Trebuchet MS" w:eastAsia="Trebuchet MS" w:hAnsi="Trebuchet M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vertAlign w:val="baseline"/>
                <w:rtl w:val="0"/>
              </w:rPr>
              <w:t xml:space="preserve">Docente:</w:t>
            </w:r>
            <w:r w:rsidDel="00000000" w:rsidR="00000000" w:rsidRPr="00000000">
              <w:rPr>
                <w:rFonts w:ascii="Trebuchet MS" w:cs="Trebuchet MS" w:eastAsia="Trebuchet MS" w:hAnsi="Trebuchet MS"/>
                <w:vertAlign w:val="baseline"/>
                <w:rtl w:val="0"/>
              </w:rPr>
              <w:t xml:space="preserve"> Magaquian Angel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rebuchet MS" w:cs="Trebuchet MS" w:eastAsia="Trebuchet MS" w:hAnsi="Trebuchet M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vertAlign w:val="baseline"/>
                <w:rtl w:val="0"/>
              </w:rPr>
              <w:t xml:space="preserve">Modalidad:</w:t>
            </w:r>
            <w:r w:rsidDel="00000000" w:rsidR="00000000" w:rsidRPr="00000000">
              <w:rPr>
                <w:rFonts w:ascii="Trebuchet MS" w:cs="Trebuchet MS" w:eastAsia="Trebuchet MS" w:hAnsi="Trebuchet MS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DISTANCIA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rebuchet MS" w:cs="Trebuchet MS" w:eastAsia="Trebuchet MS" w:hAnsi="Trebuchet M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2023/02/22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rFonts w:ascii="Trebuchet MS" w:cs="Trebuchet MS" w:eastAsia="Trebuchet MS" w:hAnsi="Trebuchet MS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Reservado para el alumno</w:t>
      </w:r>
    </w:p>
    <w:tbl>
      <w:tblPr>
        <w:tblStyle w:val="Table2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4325"/>
        <w:tblGridChange w:id="0">
          <w:tblGrid>
            <w:gridCol w:w="4320"/>
            <w:gridCol w:w="432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vertAlign w:val="baseline"/>
                <w:rtl w:val="0"/>
              </w:rPr>
              <w:t xml:space="preserve">Alumno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rebuchet MS" w:cs="Trebuchet MS" w:eastAsia="Trebuchet MS" w:hAnsi="Trebuchet MS"/>
                <w:b w:val="0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vertAlign w:val="baseline"/>
                <w:rtl w:val="0"/>
              </w:rPr>
              <w:t xml:space="preserve">Carrera: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ANALISTA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vertAlign w:val="baseline"/>
                <w:rtl w:val="0"/>
              </w:rPr>
              <w:t xml:space="preserve">DNI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vertAlign w:val="baseline"/>
                <w:rtl w:val="0"/>
              </w:rPr>
              <w:t xml:space="preserve">Localidad</w:t>
            </w: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Reservado para el docente</w:t>
      </w:r>
    </w:p>
    <w:tbl>
      <w:tblPr>
        <w:tblStyle w:val="Table3"/>
        <w:tblW w:w="2693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3"/>
        <w:tblGridChange w:id="0">
          <w:tblGrid>
            <w:gridCol w:w="2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rebuchet MS" w:cs="Trebuchet MS" w:eastAsia="Trebuchet MS" w:hAnsi="Trebuchet MS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2"/>
                <w:szCs w:val="22"/>
                <w:vertAlign w:val="baseline"/>
                <w:rtl w:val="0"/>
              </w:rPr>
              <w:t xml:space="preserve">NOTA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rebuchet MS" w:cs="Trebuchet MS" w:eastAsia="Trebuchet MS" w:hAnsi="Trebuchet MS"/>
                <w:b w:val="0"/>
                <w:color w:val="0000ff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CONSIDERACIONES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4" w:lineRule="auto"/>
        <w:ind w:left="0" w:right="18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Objetivos.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Desarrollar un back-end empleando nodejs y el framework de ExpressJs. Lograr estructuras eficientes de enrutamiento utilizando correctamente los métodos de peticiones GET, POST, PUT y DELETE junto con el manejo de código de respuestas en el contexto de consultas a estructuras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Criterio de Evaluación.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Correcta configuración del proyecto npm para la sintaxis de ES6 en adelante, correcto uso de métodos, códigos de respuesta y criterio a la hora de buscar la mayor eficiencia posible y reutilización de funciones. Cada punto del parcial tendrá un valor que podrá variar dependiendo de su funcionamiento y de su calidad.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Modalidad de Evaluación.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Escrito e individual.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que un programa o ejercicio sea aprobado como mínimo debe cumplir con el criterio de evaluación. Cada ejercicio tiene asignado un porcentaje máximo que disminuirá en función de los métodos empleados y la calidad del código, considerando errores de estructura, errores lógicos y el criterio para resolver el problema. Si el programa cumple con el criterio de evaluación pero tiene una calidad de desarrollo baja, se otorgará al menos un 20%. En caso de que el programa no cumpla con el criterio de evaluación, se asignará un puntaje de 0% en ese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2"/>
        <w:gridCol w:w="636"/>
        <w:gridCol w:w="667"/>
        <w:gridCol w:w="669"/>
        <w:gridCol w:w="783"/>
        <w:gridCol w:w="736"/>
        <w:gridCol w:w="736"/>
        <w:gridCol w:w="1038"/>
        <w:gridCol w:w="757"/>
        <w:gridCol w:w="757"/>
        <w:gridCol w:w="1004"/>
        <w:tblGridChange w:id="0">
          <w:tblGrid>
            <w:gridCol w:w="1062"/>
            <w:gridCol w:w="636"/>
            <w:gridCol w:w="667"/>
            <w:gridCol w:w="669"/>
            <w:gridCol w:w="783"/>
            <w:gridCol w:w="736"/>
            <w:gridCol w:w="736"/>
            <w:gridCol w:w="1038"/>
            <w:gridCol w:w="757"/>
            <w:gridCol w:w="757"/>
            <w:gridCol w:w="1004"/>
          </w:tblGrid>
        </w:tblGridChange>
      </w:tblGrid>
      <w:tr>
        <w:trPr>
          <w:cantSplit w:val="0"/>
          <w:trHeight w:val="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Puntaje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1-24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25-39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40-54</w:t>
            </w:r>
          </w:p>
        </w:tc>
        <w:tc>
          <w:tcPr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55-61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62-66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67-72</w:t>
            </w:r>
          </w:p>
        </w:tc>
        <w:tc>
          <w:tcPr>
            <w:shd w:fill="92cddc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73-79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80-87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88-95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96-100</w:t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Nota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3</w:t>
            </w:r>
          </w:p>
        </w:tc>
        <w:tc>
          <w:tcPr>
            <w:shd w:fill="92cdd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6</w:t>
            </w:r>
          </w:p>
        </w:tc>
        <w:tc>
          <w:tcPr>
            <w:shd w:fill="92cddc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Valoración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Logro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No satisfactorio</w:t>
            </w:r>
          </w:p>
        </w:tc>
        <w:tc>
          <w:tcPr>
            <w:shd w:fill="92cddc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Logro básico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Logro satisfactorio</w:t>
            </w:r>
          </w:p>
        </w:tc>
        <w:tc>
          <w:tcPr>
            <w:shd w:fill="92cddc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Logro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Destacado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Logro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Sobresaliente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Logro 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rebuchet MS" w:cs="Trebuchet MS" w:eastAsia="Trebuchet MS" w:hAnsi="Trebuchet M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6"/>
                <w:szCs w:val="16"/>
                <w:vertAlign w:val="baseline"/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ke41zixs6jwd" w:id="0"/>
      <w:bookmarkEnd w:id="0"/>
      <w:r w:rsidDel="00000000" w:rsidR="00000000" w:rsidRPr="00000000">
        <w:rPr>
          <w:rtl w:val="0"/>
        </w:rPr>
        <w:t xml:space="preserve">Proyecto a desarrollar: Back-end de recetas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debe desarrollar back-end para la lectura, creación, actualización y eliminación de datos en base a los siguientes archivos </w:t>
      </w:r>
      <w:hyperlink r:id="rId8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sz w:val="22"/>
            <w:szCs w:val="22"/>
            <w:u w:val="single"/>
            <w:rtl w:val="0"/>
          </w:rPr>
          <w:t xml:space="preserve">JSON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Este conjunto de archivos son: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Sectores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guarda la información de sectores de un bar junto al ID de mesas que le pertenece, los mozos encargados de esa zona y un número que representa su ocupación. Su capacidad se mide en base a la cantidad de mesas totales que posee ese sector y la ocupación es por cada mesa, no por la cantidad de personas.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Mozos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solamente guarda la información personal de cada mozo, el dato más relevante es su nombre y su ID.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Pedidos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 almacena los pedidos realizados por mesa, posee un ID único, el ID de la mesa, ID del mozo y los pedidos realizados con el ID del producto y la cantidad. También posee 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cuando está en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true significa que la mesa sigue activa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(ocupada con personas) y puede seguir acumulando pedidos pero cuando esta en false (desocupada)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significa que ya esa mesa se liberó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se cerró por ende no se pueden hacer más pedidos.  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Estos archivos deben ser usados para desarrollar el back-end y realizar las siguientes acciones con sus endpoints correspondientes: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1-(10%)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Desarrollar la siguiente estructura de rutas para el manejo de los endpoints solicitados según corresponda: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mozo/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pedidos/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sectores/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2- (20%)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EndPoint: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infoMozo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Este endPoint devuelve la información personal de un mozo en particular y en qué sector se encuentra actualmente.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2657475" cy="9048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3-(20%)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EndPoint: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infoSector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Este endPoint debe devolver la información completa del JSON de sectores en base a un ID de sector que se recibe como parámetro. Se debe reemplazar el ID de los mozos por su nombre.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781300" cy="2362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4-(20%)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EndPoint: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pedidosActivos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Este endPoint debe devolver todos los pedidos con el estado de true.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200400" cy="384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5-(30%)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EndPoint: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abrirNuevaMesa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Este endPoint debe agregar un nuevo registro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pedidos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 su estructura básica vacía, solo debe tener el id autoincremental, el ID del mozo, ID de mesa y estructura vacía de pedidos, también debe tener su estado en true. Se debe mandar un mensaje de éxito o error dependiendo del caso.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004885" cy="280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488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Parámetros que se envían al endpoint y respuesta del lado de postman.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657475" cy="1276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JSON de pedidos con el nuevo objeto.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entrega de este parcial deberá ser un link del repositorio donde esté la solución.</w:t>
      </w:r>
      <w:r w:rsidDel="00000000" w:rsidR="00000000" w:rsidRPr="00000000">
        <w:rPr>
          <w:rtl w:val="0"/>
        </w:rPr>
      </w:r>
    </w:p>
    <w:sectPr>
      <w:footerReference r:id="rId14" w:type="default"/>
      <w:pgSz w:h="16840" w:w="11907" w:orient="portrait"/>
      <w:pgMar w:bottom="1418" w:top="1418" w:left="1701" w:right="748" w:header="720" w:footer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rebuchet MS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4395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0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426" w:leftChars="-1" w:rightChars="0" w:firstLineChars="-1"/>
      <w:jc w:val="both"/>
      <w:textDirection w:val="btLr"/>
      <w:textAlignment w:val="top"/>
      <w:outlineLvl w:val="2"/>
    </w:pPr>
    <w:rPr>
      <w:rFonts w:ascii="Comic Sans MS" w:hAnsi="Comic Sans MS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noProof w:val="0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s-MX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Verdana" w:hAnsi="Verdana"/>
      <w:b w:val="1"/>
      <w:spacing w:val="60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4111" w:leftChars="-1" w:rightChars="0" w:firstLineChars="-1"/>
      <w:jc w:val="center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6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6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color w:val="0000ff"/>
      <w:w w:val="100"/>
      <w:position w:val="-1"/>
      <w:sz w:val="26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6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rebuchet MS" w:hAnsi="Trebuchet MS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autoSpaceDE w:val="0"/>
      <w:autoSpaceDN w:val="0"/>
      <w:adjustRightInd w:val="0"/>
      <w:spacing w:after="140" w:line="280" w:lineRule="atLeast"/>
      <w:ind w:right="180" w:leftChars="-1" w:rightChars="0" w:firstLineChars="-1"/>
      <w:textDirection w:val="btLr"/>
      <w:textAlignment w:val="top"/>
      <w:outlineLvl w:val="0"/>
    </w:pPr>
    <w:rPr>
      <w:rFonts w:ascii="Verdana" w:hAnsi="Verdana"/>
      <w:b w:val="1"/>
      <w:noProof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2WoNeRb8pHxGolaRYzFvXGQOIm0UofOw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1X8REgEATwr/tCLE+1ZaVNsnw==">CgMxLjAyDmgua2U0MXppeHM2andkOAByITFUN1UtXzlKQ2JuX08wbFBKXzBmd0xuNHpKUE1mN25Iaw==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2004-12-03T07:21:00Z</dcterms:created>
  <dc:creator>Miguel Eugenio Carrizo</dc:creator>
</cp:coreProperties>
</file>