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461B9" w14:textId="77777777" w:rsidR="009311F4" w:rsidRPr="009311F4" w:rsidRDefault="009311F4" w:rsidP="009311F4">
      <w:pPr>
        <w:rPr>
          <w:b/>
          <w:bCs/>
        </w:rPr>
      </w:pPr>
      <w:r w:rsidRPr="009311F4">
        <w:rPr>
          <w:b/>
          <w:bCs/>
        </w:rPr>
        <w:t>The Framework: Mapping Educational Dynamics</w:t>
      </w:r>
    </w:p>
    <w:p w14:paraId="2E75CE06" w14:textId="77777777" w:rsidR="009311F4" w:rsidRPr="009311F4" w:rsidRDefault="009311F4" w:rsidP="009311F4">
      <w:r w:rsidRPr="009311F4">
        <w:rPr>
          <w:b/>
          <w:bCs/>
        </w:rPr>
        <w:t>Purpose and Scope</w:t>
      </w:r>
      <w:r w:rsidRPr="009311F4">
        <w:rPr>
          <w:rFonts w:ascii="MS Gothic" w:eastAsia="MS Gothic" w:hAnsi="MS Gothic" w:cs="MS Gothic" w:hint="eastAsia"/>
        </w:rPr>
        <w:t> </w:t>
      </w:r>
      <w:r w:rsidRPr="009311F4">
        <w:t>This framework explores the dynamics between paid educational systems and free learning resources. It evaluates their impact on accessibility, credibility, flexibility, and relevance to learners’ personal and professional goals. By mapping these relationships, we aim to clarify how learners navigate the modern education landscape.</w:t>
      </w:r>
    </w:p>
    <w:p w14:paraId="786D9185" w14:textId="77777777" w:rsidR="009311F4" w:rsidRPr="009311F4" w:rsidRDefault="009311F4" w:rsidP="009311F4">
      <w:r w:rsidRPr="009311F4">
        <w:rPr>
          <w:b/>
          <w:bCs/>
        </w:rPr>
        <w:t>Key Relationships</w:t>
      </w:r>
    </w:p>
    <w:p w14:paraId="1E749740" w14:textId="77777777" w:rsidR="009311F4" w:rsidRPr="009311F4" w:rsidRDefault="009311F4" w:rsidP="009311F4">
      <w:pPr>
        <w:numPr>
          <w:ilvl w:val="0"/>
          <w:numId w:val="1"/>
        </w:numPr>
      </w:pPr>
      <w:r w:rsidRPr="009311F4">
        <w:rPr>
          <w:b/>
          <w:bCs/>
        </w:rPr>
        <w:t>Cost and Accessibility</w:t>
      </w:r>
      <w:r w:rsidRPr="009311F4">
        <w:t>: How cost affects availability and inclusivity.</w:t>
      </w:r>
    </w:p>
    <w:p w14:paraId="79DB365B" w14:textId="77777777" w:rsidR="009311F4" w:rsidRPr="009311F4" w:rsidRDefault="009311F4" w:rsidP="009311F4">
      <w:pPr>
        <w:numPr>
          <w:ilvl w:val="0"/>
          <w:numId w:val="1"/>
        </w:numPr>
      </w:pPr>
      <w:r w:rsidRPr="009311F4">
        <w:rPr>
          <w:b/>
          <w:bCs/>
        </w:rPr>
        <w:t>Credibility and Trust</w:t>
      </w:r>
      <w:r w:rsidRPr="009311F4">
        <w:t>: The perception of legitimacy between institutions and platforms.</w:t>
      </w:r>
    </w:p>
    <w:p w14:paraId="69C14588" w14:textId="77777777" w:rsidR="009311F4" w:rsidRPr="009311F4" w:rsidRDefault="009311F4" w:rsidP="009311F4">
      <w:pPr>
        <w:numPr>
          <w:ilvl w:val="0"/>
          <w:numId w:val="1"/>
        </w:numPr>
      </w:pPr>
      <w:r w:rsidRPr="009311F4">
        <w:rPr>
          <w:b/>
          <w:bCs/>
        </w:rPr>
        <w:t>Flexibility and Depth</w:t>
      </w:r>
      <w:r w:rsidRPr="009311F4">
        <w:t>: The gap between structured programs and self-paced learning.</w:t>
      </w:r>
    </w:p>
    <w:p w14:paraId="369551A4" w14:textId="77777777" w:rsidR="009311F4" w:rsidRPr="009311F4" w:rsidRDefault="009311F4" w:rsidP="009311F4">
      <w:pPr>
        <w:numPr>
          <w:ilvl w:val="0"/>
          <w:numId w:val="1"/>
        </w:numPr>
      </w:pPr>
    </w:p>
    <w:p w14:paraId="1969D540" w14:textId="77777777" w:rsidR="009311F4" w:rsidRPr="009311F4" w:rsidRDefault="009311F4" w:rsidP="009311F4">
      <w:r w:rsidRPr="009311F4">
        <w:rPr>
          <w:b/>
          <w:bCs/>
        </w:rPr>
        <w:t>Methodology</w:t>
      </w:r>
      <w:r w:rsidRPr="009311F4">
        <w:rPr>
          <w:rFonts w:ascii="MS Gothic" w:eastAsia="MS Gothic" w:hAnsi="MS Gothic" w:cs="MS Gothic" w:hint="eastAsia"/>
        </w:rPr>
        <w:t> </w:t>
      </w:r>
      <w:r w:rsidRPr="009311F4">
        <w:t>To create the framework, we:</w:t>
      </w:r>
    </w:p>
    <w:p w14:paraId="0C26B578" w14:textId="77777777" w:rsidR="009311F4" w:rsidRPr="009311F4" w:rsidRDefault="009311F4" w:rsidP="009311F4">
      <w:pPr>
        <w:numPr>
          <w:ilvl w:val="0"/>
          <w:numId w:val="2"/>
        </w:numPr>
      </w:pPr>
      <w:r w:rsidRPr="009311F4">
        <w:rPr>
          <w:b/>
          <w:bCs/>
        </w:rPr>
        <w:t>Identify Key Characteristics</w:t>
      </w:r>
      <w:r w:rsidRPr="009311F4">
        <w:t>: evaluate cost, time investment, credibility, and learning outcomes for each platform.</w:t>
      </w:r>
    </w:p>
    <w:p w14:paraId="440C7F6E" w14:textId="77777777" w:rsidR="009311F4" w:rsidRPr="009311F4" w:rsidRDefault="009311F4" w:rsidP="009311F4">
      <w:pPr>
        <w:numPr>
          <w:ilvl w:val="0"/>
          <w:numId w:val="2"/>
        </w:numPr>
      </w:pPr>
      <w:r w:rsidRPr="009311F4">
        <w:rPr>
          <w:b/>
          <w:bCs/>
        </w:rPr>
        <w:t>Analyse User Perspectives</w:t>
      </w:r>
      <w:r w:rsidRPr="009311F4">
        <w:t>: surveys or case studies, focusing on how learners value these systems.</w:t>
      </w:r>
    </w:p>
    <w:p w14:paraId="2E8179B3" w14:textId="77777777" w:rsidR="009311F4" w:rsidRPr="009311F4" w:rsidRDefault="009311F4" w:rsidP="009311F4">
      <w:pPr>
        <w:numPr>
          <w:ilvl w:val="0"/>
          <w:numId w:val="2"/>
        </w:numPr>
      </w:pPr>
      <w:r w:rsidRPr="009311F4">
        <w:rPr>
          <w:b/>
          <w:bCs/>
        </w:rPr>
        <w:t>Visualise Connections</w:t>
      </w:r>
      <w:r w:rsidRPr="009311F4">
        <w:t>: graphs or ontological maps to illustrate overlaps, contrasts, and interdependencies.</w:t>
      </w:r>
    </w:p>
    <w:p w14:paraId="3826A098" w14:textId="77777777" w:rsidR="009311F4" w:rsidRPr="009311F4" w:rsidRDefault="009311F4" w:rsidP="009311F4"/>
    <w:p w14:paraId="3CEBB585" w14:textId="77777777" w:rsidR="009311F4" w:rsidRPr="009311F4" w:rsidRDefault="009311F4" w:rsidP="009311F4">
      <w:r w:rsidRPr="009311F4">
        <w:rPr>
          <w:b/>
          <w:bCs/>
        </w:rPr>
        <w:t>Proposed Visualisation</w:t>
      </w:r>
    </w:p>
    <w:p w14:paraId="399F820A" w14:textId="77777777" w:rsidR="009311F4" w:rsidRPr="009311F4" w:rsidRDefault="009311F4" w:rsidP="009311F4">
      <w:pPr>
        <w:numPr>
          <w:ilvl w:val="0"/>
          <w:numId w:val="3"/>
        </w:numPr>
      </w:pPr>
      <w:r w:rsidRPr="009311F4">
        <w:rPr>
          <w:b/>
          <w:bCs/>
        </w:rPr>
        <w:t>A Comparison Chart</w:t>
      </w:r>
      <w:r w:rsidRPr="009311F4">
        <w:t>: Displaying the pros and cons of each platform.</w:t>
      </w:r>
    </w:p>
    <w:p w14:paraId="374C817D" w14:textId="77777777" w:rsidR="009311F4" w:rsidRPr="009311F4" w:rsidRDefault="009311F4" w:rsidP="009311F4">
      <w:pPr>
        <w:numPr>
          <w:ilvl w:val="0"/>
          <w:numId w:val="3"/>
        </w:numPr>
      </w:pPr>
      <w:r w:rsidRPr="009311F4">
        <w:rPr>
          <w:b/>
          <w:bCs/>
        </w:rPr>
        <w:t>A Flowchart</w:t>
      </w:r>
      <w:r w:rsidRPr="009311F4">
        <w:t>: Mapping a learner’s decision-making process (e.g., choosing between free vs. paid resources).</w:t>
      </w:r>
    </w:p>
    <w:p w14:paraId="0D1079AC" w14:textId="77777777" w:rsidR="009311F4" w:rsidRPr="009311F4" w:rsidRDefault="009311F4" w:rsidP="009311F4">
      <w:pPr>
        <w:numPr>
          <w:ilvl w:val="0"/>
          <w:numId w:val="3"/>
        </w:numPr>
        <w:rPr>
          <w:b/>
          <w:bCs/>
        </w:rPr>
      </w:pPr>
      <w:r w:rsidRPr="009311F4">
        <w:rPr>
          <w:b/>
          <w:bCs/>
        </w:rPr>
        <w:t>An Ontological Map</w:t>
      </w:r>
      <w:r w:rsidRPr="009311F4">
        <w:t>: Highlighting relationships between characteristics like cost, accessibility, and credibility.</w:t>
      </w:r>
      <w:r w:rsidRPr="009311F4">
        <w:br w:type="page"/>
      </w:r>
      <w:r w:rsidRPr="009311F4">
        <w:rPr>
          <w:b/>
          <w:bCs/>
        </w:rPr>
        <w:lastRenderedPageBreak/>
        <w:t>Establishing a Theoretical Foundation</w:t>
      </w:r>
    </w:p>
    <w:p w14:paraId="4C18661E" w14:textId="77777777" w:rsidR="009311F4" w:rsidRPr="009311F4" w:rsidRDefault="009311F4" w:rsidP="009311F4">
      <w:r w:rsidRPr="009311F4">
        <w:t>Before creating an ontology representing educational dynamics, it is essential to establish a theoretical framework for our project. Reviewing literature in the fields of Education Theory, Digital Pedagogy, and Cognitive Psychology helped us identify key paradigms and concepts of our knowledge representation system.</w:t>
      </w:r>
    </w:p>
    <w:p w14:paraId="5F12744C" w14:textId="77777777" w:rsidR="009311F4" w:rsidRPr="009311F4" w:rsidRDefault="009311F4" w:rsidP="009311F4">
      <w:r w:rsidRPr="009311F4">
        <w:rPr>
          <w:b/>
          <w:bCs/>
        </w:rPr>
        <w:t>Educational Paradigms and their Evolution</w:t>
      </w:r>
      <w:r w:rsidRPr="009311F4">
        <w:rPr>
          <w:rFonts w:ascii="MS Gothic" w:eastAsia="MS Gothic" w:hAnsi="MS Gothic" w:cs="MS Gothic" w:hint="eastAsia"/>
        </w:rPr>
        <w:t> </w:t>
      </w:r>
      <w:r w:rsidRPr="009311F4">
        <w:t>Education has traditionally been categorised into formal, informal, and non-formal structures. Formal education, encompassing universities and schools, has historically emphasised standardised curriculums and accredited learning. Informal education, epitomised by self-directed platforms like YouTube, has grown exponentially in the digital era, offering accessibility but often lacking structured credibility. Non-formal methods, including paid online courses, hybridise these approaches by delivering structured, credible education without traditional institutional frameworks.</w:t>
      </w:r>
    </w:p>
    <w:p w14:paraId="62047AEC" w14:textId="77777777" w:rsidR="009311F4" w:rsidRPr="009311F4" w:rsidRDefault="009311F4" w:rsidP="009311F4">
      <w:r w:rsidRPr="009311F4">
        <w:rPr>
          <w:b/>
          <w:bCs/>
        </w:rPr>
        <w:t>Framework for Assessing Knowledge Dynamics</w:t>
      </w:r>
      <w:r w:rsidRPr="009311F4">
        <w:rPr>
          <w:rFonts w:ascii="MS Gothic" w:eastAsia="MS Gothic" w:hAnsi="MS Gothic" w:cs="MS Gothic" w:hint="eastAsia"/>
        </w:rPr>
        <w:t> </w:t>
      </w:r>
      <w:r w:rsidRPr="009311F4">
        <w:t xml:space="preserve">Drawing from theories like Vygotsky’s </w:t>
      </w:r>
      <w:r w:rsidRPr="009311F4">
        <w:rPr>
          <w:i/>
          <w:iCs/>
        </w:rPr>
        <w:t>Zone of Proximal Development</w:t>
      </w:r>
      <w:r w:rsidRPr="009311F4">
        <w:t xml:space="preserve">, which emphasises guided learning as a cornerstone of education, we can compare the mentorship provided in formal education against the self-directed nature of free online resources. Furthermore, the concept of </w:t>
      </w:r>
      <w:r w:rsidRPr="009311F4">
        <w:rPr>
          <w:i/>
          <w:iCs/>
        </w:rPr>
        <w:t>Knowledge as a Social Construct</w:t>
      </w:r>
      <w:r w:rsidRPr="009311F4">
        <w:t xml:space="preserve"> (Berger &amp; </w:t>
      </w:r>
      <w:proofErr w:type="spellStart"/>
      <w:r w:rsidRPr="009311F4">
        <w:t>Luckmann</w:t>
      </w:r>
      <w:proofErr w:type="spellEnd"/>
      <w:r w:rsidRPr="009311F4">
        <w:t>, 1966) frames our understanding of how societal perceptions shape the credibility of different educational approaches.</w:t>
      </w:r>
    </w:p>
    <w:p w14:paraId="60EC9E7A" w14:textId="77777777" w:rsidR="009311F4" w:rsidRPr="009311F4" w:rsidRDefault="009311F4" w:rsidP="009311F4">
      <w:r w:rsidRPr="009311F4">
        <w:rPr>
          <w:b/>
          <w:bCs/>
        </w:rPr>
        <w:t>Media and Accessibility</w:t>
      </w:r>
      <w:r w:rsidRPr="009311F4">
        <w:rPr>
          <w:rFonts w:ascii="MS Gothic" w:eastAsia="MS Gothic" w:hAnsi="MS Gothic" w:cs="MS Gothic" w:hint="eastAsia"/>
        </w:rPr>
        <w:t> </w:t>
      </w:r>
      <w:r w:rsidRPr="009311F4">
        <w:t xml:space="preserve">McLuhan's </w:t>
      </w:r>
      <w:r w:rsidRPr="009311F4">
        <w:rPr>
          <w:i/>
          <w:iCs/>
        </w:rPr>
        <w:t>The Medium is the Message</w:t>
      </w:r>
      <w:r w:rsidRPr="009311F4">
        <w:t xml:space="preserve"> theory highlights the role of delivery platforms in shaping education's effectiveness. Paid courses, YouTube, and free platforms each embed inherent biases based on their mediums, influencing learners' experiences and perceptions.</w:t>
      </w:r>
    </w:p>
    <w:p w14:paraId="708899FD" w14:textId="77777777" w:rsidR="009311F4" w:rsidRPr="009311F4" w:rsidRDefault="009311F4" w:rsidP="009311F4">
      <w:r w:rsidRPr="009311F4">
        <w:rPr>
          <w:b/>
          <w:bCs/>
        </w:rPr>
        <w:t>Towards an Ontology</w:t>
      </w:r>
      <w:r w:rsidRPr="009311F4">
        <w:rPr>
          <w:rFonts w:ascii="MS Gothic" w:eastAsia="MS Gothic" w:hAnsi="MS Gothic" w:cs="MS Gothic" w:hint="eastAsia"/>
        </w:rPr>
        <w:t> </w:t>
      </w:r>
      <w:r w:rsidRPr="009311F4">
        <w:t>Our ontology reflects the interplay of these paradigms, emphasising dimensions such as accessibility, credibility, adaptability, and societal perceptions. By incorporating theoretical insights, we aim to model not just the systems but the learner's journey within the educational landscape.</w:t>
      </w:r>
    </w:p>
    <w:p w14:paraId="43887FC9" w14:textId="77777777" w:rsidR="009311F4" w:rsidRPr="009311F4" w:rsidRDefault="009311F4" w:rsidP="009311F4">
      <w:pPr>
        <w:rPr>
          <w:b/>
          <w:bCs/>
        </w:rPr>
      </w:pPr>
      <w:r w:rsidRPr="009311F4">
        <w:br w:type="page"/>
      </w:r>
      <w:r w:rsidRPr="009311F4">
        <w:rPr>
          <w:b/>
          <w:bCs/>
        </w:rPr>
        <w:lastRenderedPageBreak/>
        <w:t>1. Comparison Chart</w:t>
      </w:r>
    </w:p>
    <w:p w14:paraId="669B2C0B" w14:textId="77777777" w:rsidR="009311F4" w:rsidRPr="009311F4" w:rsidRDefault="009311F4" w:rsidP="009311F4">
      <w:r w:rsidRPr="009311F4">
        <w:rPr>
          <w:b/>
          <w:bCs/>
        </w:rPr>
        <w:t>Purpose</w:t>
      </w:r>
      <w:r w:rsidRPr="009311F4">
        <w:t>: illustrate differences across platforms like universities, YouTube, MOOCs, etc.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420"/>
        <w:gridCol w:w="1600"/>
        <w:gridCol w:w="1600"/>
        <w:gridCol w:w="1600"/>
        <w:gridCol w:w="1600"/>
        <w:gridCol w:w="1280"/>
      </w:tblGrid>
      <w:tr w:rsidR="009311F4" w:rsidRPr="009311F4" w14:paraId="217C41D8" w14:textId="77777777">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F57CA8" w14:textId="77777777" w:rsidR="009311F4" w:rsidRPr="009311F4" w:rsidRDefault="009311F4" w:rsidP="009311F4">
            <w:r w:rsidRPr="009311F4">
              <w:rPr>
                <w:b/>
                <w:bCs/>
              </w:rPr>
              <w:t>Platform</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BC30FF" w14:textId="77777777" w:rsidR="009311F4" w:rsidRPr="009311F4" w:rsidRDefault="009311F4" w:rsidP="009311F4">
            <w:r w:rsidRPr="009311F4">
              <w:rPr>
                <w:b/>
                <w:bCs/>
              </w:rPr>
              <w:t>Cost</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3B052B3" w14:textId="77777777" w:rsidR="009311F4" w:rsidRPr="009311F4" w:rsidRDefault="009311F4" w:rsidP="009311F4">
            <w:r w:rsidRPr="009311F4">
              <w:rPr>
                <w:b/>
                <w:bCs/>
              </w:rPr>
              <w:t>Credibility</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E614902" w14:textId="77777777" w:rsidR="009311F4" w:rsidRPr="009311F4" w:rsidRDefault="009311F4" w:rsidP="009311F4">
            <w:r w:rsidRPr="009311F4">
              <w:rPr>
                <w:b/>
                <w:bCs/>
              </w:rPr>
              <w:t>Flexibility</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53AC378" w14:textId="77777777" w:rsidR="009311F4" w:rsidRPr="009311F4" w:rsidRDefault="009311F4" w:rsidP="009311F4">
            <w:r w:rsidRPr="009311F4">
              <w:rPr>
                <w:b/>
                <w:bCs/>
              </w:rPr>
              <w:t>Depth</w:t>
            </w:r>
          </w:p>
        </w:tc>
        <w:tc>
          <w:tcPr>
            <w:tcW w:w="12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A69A217" w14:textId="77777777" w:rsidR="009311F4" w:rsidRPr="009311F4" w:rsidRDefault="009311F4" w:rsidP="009311F4">
            <w:r w:rsidRPr="009311F4">
              <w:rPr>
                <w:b/>
                <w:bCs/>
              </w:rPr>
              <w:t>Accessibility</w:t>
            </w:r>
          </w:p>
        </w:tc>
      </w:tr>
      <w:tr w:rsidR="009311F4" w:rsidRPr="009311F4" w14:paraId="3580FE22" w14:textId="77777777">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6F6CE1E" w14:textId="77777777" w:rsidR="009311F4" w:rsidRPr="009311F4" w:rsidRDefault="009311F4" w:rsidP="009311F4">
            <w:r w:rsidRPr="009311F4">
              <w:t>Universities</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54E15CA" w14:textId="77777777" w:rsidR="009311F4" w:rsidRPr="009311F4" w:rsidRDefault="009311F4" w:rsidP="009311F4">
            <w:r w:rsidRPr="009311F4">
              <w:t>High</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FA6A567" w14:textId="77777777" w:rsidR="009311F4" w:rsidRPr="009311F4" w:rsidRDefault="009311F4" w:rsidP="009311F4">
            <w:r w:rsidRPr="009311F4">
              <w:t>Very High</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7240AAE" w14:textId="77777777" w:rsidR="009311F4" w:rsidRPr="009311F4" w:rsidRDefault="009311F4" w:rsidP="009311F4">
            <w:r w:rsidRPr="009311F4">
              <w:t>Low</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CBA79C6" w14:textId="77777777" w:rsidR="009311F4" w:rsidRPr="009311F4" w:rsidRDefault="009311F4" w:rsidP="009311F4">
            <w:r w:rsidRPr="009311F4">
              <w:t>Very High</w:t>
            </w:r>
          </w:p>
        </w:tc>
        <w:tc>
          <w:tcPr>
            <w:tcW w:w="128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8DE5C1F" w14:textId="77777777" w:rsidR="009311F4" w:rsidRPr="009311F4" w:rsidRDefault="009311F4" w:rsidP="009311F4">
            <w:r w:rsidRPr="009311F4">
              <w:t>Medium</w:t>
            </w:r>
          </w:p>
        </w:tc>
      </w:tr>
      <w:tr w:rsidR="009311F4" w:rsidRPr="009311F4" w14:paraId="369E0F02" w14:textId="77777777">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0A23545" w14:textId="77777777" w:rsidR="009311F4" w:rsidRPr="009311F4" w:rsidRDefault="009311F4" w:rsidP="009311F4">
            <w:r w:rsidRPr="009311F4">
              <w:t>YouTube</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E26684" w14:textId="77777777" w:rsidR="009311F4" w:rsidRPr="009311F4" w:rsidRDefault="009311F4" w:rsidP="009311F4">
            <w:r w:rsidRPr="009311F4">
              <w:t>Free</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D83B69C" w14:textId="77777777" w:rsidR="009311F4" w:rsidRPr="009311F4" w:rsidRDefault="009311F4" w:rsidP="009311F4">
            <w:r w:rsidRPr="009311F4">
              <w:t>Low to Medium</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10164A7" w14:textId="77777777" w:rsidR="009311F4" w:rsidRPr="009311F4" w:rsidRDefault="009311F4" w:rsidP="009311F4">
            <w:r w:rsidRPr="009311F4">
              <w:t>Very High</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7F164F" w14:textId="77777777" w:rsidR="009311F4" w:rsidRPr="009311F4" w:rsidRDefault="009311F4" w:rsidP="009311F4">
            <w:r w:rsidRPr="009311F4">
              <w:t>Low to Medium</w:t>
            </w:r>
          </w:p>
        </w:tc>
        <w:tc>
          <w:tcPr>
            <w:tcW w:w="12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F87C505" w14:textId="77777777" w:rsidR="009311F4" w:rsidRPr="009311F4" w:rsidRDefault="009311F4" w:rsidP="009311F4">
            <w:r w:rsidRPr="009311F4">
              <w:t>High</w:t>
            </w:r>
          </w:p>
        </w:tc>
      </w:tr>
      <w:tr w:rsidR="009311F4" w:rsidRPr="009311F4" w14:paraId="2E7B4490" w14:textId="77777777">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8B2906C" w14:textId="77777777" w:rsidR="009311F4" w:rsidRPr="009311F4" w:rsidRDefault="009311F4" w:rsidP="009311F4">
            <w:r w:rsidRPr="009311F4">
              <w:t>Paid Courses</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255B7121" w14:textId="77777777" w:rsidR="009311F4" w:rsidRPr="009311F4" w:rsidRDefault="009311F4" w:rsidP="009311F4">
            <w:r w:rsidRPr="009311F4">
              <w:t>Medium to High</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400FB610" w14:textId="77777777" w:rsidR="009311F4" w:rsidRPr="009311F4" w:rsidRDefault="009311F4" w:rsidP="009311F4">
            <w:r w:rsidRPr="009311F4">
              <w:t>Medium to High</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5C84AB2" w14:textId="77777777" w:rsidR="009311F4" w:rsidRPr="009311F4" w:rsidRDefault="009311F4" w:rsidP="009311F4">
            <w:r w:rsidRPr="009311F4">
              <w:t>High</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5FE6620F" w14:textId="77777777" w:rsidR="009311F4" w:rsidRPr="009311F4" w:rsidRDefault="009311F4" w:rsidP="009311F4">
            <w:r w:rsidRPr="009311F4">
              <w:t>Medium to High</w:t>
            </w:r>
          </w:p>
        </w:tc>
        <w:tc>
          <w:tcPr>
            <w:tcW w:w="128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244CB9A9" w14:textId="77777777" w:rsidR="009311F4" w:rsidRPr="009311F4" w:rsidRDefault="009311F4" w:rsidP="009311F4">
            <w:r w:rsidRPr="009311F4">
              <w:t>Medium</w:t>
            </w:r>
          </w:p>
        </w:tc>
      </w:tr>
      <w:tr w:rsidR="009311F4" w:rsidRPr="009311F4" w14:paraId="5B2042C7" w14:textId="77777777">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A021CAE" w14:textId="77777777" w:rsidR="009311F4" w:rsidRPr="009311F4" w:rsidRDefault="009311F4" w:rsidP="009311F4">
            <w:r w:rsidRPr="009311F4">
              <w:t>Free Platforms</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E132D48" w14:textId="77777777" w:rsidR="009311F4" w:rsidRPr="009311F4" w:rsidRDefault="009311F4" w:rsidP="009311F4">
            <w:r w:rsidRPr="009311F4">
              <w:t>Free</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0BCF67A" w14:textId="77777777" w:rsidR="009311F4" w:rsidRPr="009311F4" w:rsidRDefault="009311F4" w:rsidP="009311F4">
            <w:r w:rsidRPr="009311F4">
              <w:t>Medium</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C487F8E" w14:textId="77777777" w:rsidR="009311F4" w:rsidRPr="009311F4" w:rsidRDefault="009311F4" w:rsidP="009311F4">
            <w:r w:rsidRPr="009311F4">
              <w:t>Medium to High</w:t>
            </w:r>
          </w:p>
        </w:tc>
        <w:tc>
          <w:tcPr>
            <w:tcW w:w="16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52779B" w14:textId="77777777" w:rsidR="009311F4" w:rsidRPr="009311F4" w:rsidRDefault="009311F4" w:rsidP="009311F4">
            <w:r w:rsidRPr="009311F4">
              <w:t>Medium</w:t>
            </w:r>
          </w:p>
        </w:tc>
        <w:tc>
          <w:tcPr>
            <w:tcW w:w="12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C322F0" w14:textId="77777777" w:rsidR="009311F4" w:rsidRPr="009311F4" w:rsidRDefault="009311F4" w:rsidP="009311F4">
            <w:r w:rsidRPr="009311F4">
              <w:t>High</w:t>
            </w:r>
          </w:p>
        </w:tc>
      </w:tr>
      <w:tr w:rsidR="009311F4" w:rsidRPr="009311F4" w14:paraId="59104ECE" w14:textId="77777777">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7FAEB437" w14:textId="77777777" w:rsidR="009311F4" w:rsidRPr="009311F4" w:rsidRDefault="009311F4" w:rsidP="009311F4">
            <w:r w:rsidRPr="009311F4">
              <w:t>DIY/TikTok</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6C449FB5" w14:textId="77777777" w:rsidR="009311F4" w:rsidRPr="009311F4" w:rsidRDefault="009311F4" w:rsidP="009311F4">
            <w:r w:rsidRPr="009311F4">
              <w:t>Free/Low</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1FAFDB04" w14:textId="77777777" w:rsidR="009311F4" w:rsidRPr="009311F4" w:rsidRDefault="009311F4" w:rsidP="009311F4">
            <w:r w:rsidRPr="009311F4">
              <w:t>Low</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3871F076" w14:textId="77777777" w:rsidR="009311F4" w:rsidRPr="009311F4" w:rsidRDefault="009311F4" w:rsidP="009311F4">
            <w:r w:rsidRPr="009311F4">
              <w:t>Very High</w:t>
            </w:r>
          </w:p>
        </w:tc>
        <w:tc>
          <w:tcPr>
            <w:tcW w:w="160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0622A7B4" w14:textId="77777777" w:rsidR="009311F4" w:rsidRPr="009311F4" w:rsidRDefault="009311F4" w:rsidP="009311F4">
            <w:r w:rsidRPr="009311F4">
              <w:t>Very Low</w:t>
            </w:r>
          </w:p>
        </w:tc>
        <w:tc>
          <w:tcPr>
            <w:tcW w:w="1280" w:type="dxa"/>
            <w:tcBorders>
              <w:top w:val="single" w:sz="8" w:space="0" w:color="000000"/>
              <w:left w:val="single" w:sz="8" w:space="0" w:color="000000"/>
              <w:bottom w:val="single" w:sz="8" w:space="0" w:color="000000"/>
              <w:right w:val="single" w:sz="8" w:space="0" w:color="000000"/>
            </w:tcBorders>
            <w:shd w:val="clear" w:color="auto" w:fill="F2F2F2"/>
            <w:tcMar>
              <w:top w:w="20" w:type="nil"/>
              <w:left w:w="20" w:type="nil"/>
              <w:bottom w:w="20" w:type="nil"/>
              <w:right w:w="20" w:type="nil"/>
            </w:tcMar>
            <w:vAlign w:val="center"/>
          </w:tcPr>
          <w:p w14:paraId="7A8846C8" w14:textId="77777777" w:rsidR="009311F4" w:rsidRPr="009311F4" w:rsidRDefault="009311F4" w:rsidP="009311F4">
            <w:r w:rsidRPr="009311F4">
              <w:t>High</w:t>
            </w:r>
          </w:p>
        </w:tc>
      </w:tr>
    </w:tbl>
    <w:p w14:paraId="61AC211B" w14:textId="77777777" w:rsidR="009311F4" w:rsidRPr="009311F4" w:rsidRDefault="009311F4" w:rsidP="009311F4"/>
    <w:p w14:paraId="237EF4B5" w14:textId="77777777" w:rsidR="009311F4" w:rsidRPr="009311F4" w:rsidRDefault="009311F4" w:rsidP="009311F4">
      <w:pPr>
        <w:rPr>
          <w:b/>
          <w:bCs/>
        </w:rPr>
      </w:pPr>
      <w:r w:rsidRPr="009311F4">
        <w:rPr>
          <w:b/>
          <w:bCs/>
        </w:rPr>
        <w:t>2. Flowchart: Learner Decision-Making</w:t>
      </w:r>
    </w:p>
    <w:p w14:paraId="587E8CCF" w14:textId="77777777" w:rsidR="009311F4" w:rsidRPr="009311F4" w:rsidRDefault="009311F4" w:rsidP="009311F4">
      <w:r w:rsidRPr="009311F4">
        <w:rPr>
          <w:b/>
          <w:bCs/>
        </w:rPr>
        <w:t>Purpose</w:t>
      </w:r>
      <w:r w:rsidRPr="009311F4">
        <w:t>: an insight on how people choose between platforms.</w:t>
      </w:r>
    </w:p>
    <w:p w14:paraId="09ECBEDD" w14:textId="77777777" w:rsidR="009311F4" w:rsidRPr="009311F4" w:rsidRDefault="009311F4" w:rsidP="009311F4">
      <w:r w:rsidRPr="009311F4">
        <w:rPr>
          <w:b/>
          <w:bCs/>
        </w:rPr>
        <w:t>Example logic</w:t>
      </w:r>
      <w:r w:rsidRPr="009311F4">
        <w:t>:</w:t>
      </w:r>
    </w:p>
    <w:p w14:paraId="5A62D9B5" w14:textId="77777777" w:rsidR="009311F4" w:rsidRPr="009311F4" w:rsidRDefault="009311F4" w:rsidP="009311F4">
      <w:pPr>
        <w:numPr>
          <w:ilvl w:val="0"/>
          <w:numId w:val="4"/>
        </w:numPr>
      </w:pPr>
      <w:r w:rsidRPr="009311F4">
        <w:rPr>
          <w:b/>
          <w:bCs/>
        </w:rPr>
        <w:t>Goal Identification</w:t>
      </w:r>
    </w:p>
    <w:p w14:paraId="1D46E227" w14:textId="77777777" w:rsidR="009311F4" w:rsidRPr="009311F4" w:rsidRDefault="009311F4" w:rsidP="009311F4">
      <w:pPr>
        <w:numPr>
          <w:ilvl w:val="1"/>
          <w:numId w:val="4"/>
        </w:numPr>
      </w:pPr>
      <w:r w:rsidRPr="009311F4">
        <w:t>Career Development → Paid/University</w:t>
      </w:r>
    </w:p>
    <w:p w14:paraId="435EAD23" w14:textId="77777777" w:rsidR="009311F4" w:rsidRPr="009311F4" w:rsidRDefault="009311F4" w:rsidP="009311F4">
      <w:pPr>
        <w:numPr>
          <w:ilvl w:val="1"/>
          <w:numId w:val="4"/>
        </w:numPr>
      </w:pPr>
      <w:r w:rsidRPr="009311F4">
        <w:t>Personal Curiosity → YouTube/DIY</w:t>
      </w:r>
    </w:p>
    <w:p w14:paraId="2224EFAF" w14:textId="77777777" w:rsidR="009311F4" w:rsidRPr="009311F4" w:rsidRDefault="009311F4" w:rsidP="009311F4">
      <w:pPr>
        <w:numPr>
          <w:ilvl w:val="0"/>
          <w:numId w:val="5"/>
        </w:numPr>
      </w:pPr>
      <w:r w:rsidRPr="009311F4">
        <w:rPr>
          <w:b/>
          <w:bCs/>
        </w:rPr>
        <w:t>Time and Cost Consideration</w:t>
      </w:r>
    </w:p>
    <w:p w14:paraId="7E0BC97D" w14:textId="77777777" w:rsidR="009311F4" w:rsidRPr="009311F4" w:rsidRDefault="009311F4" w:rsidP="009311F4">
      <w:pPr>
        <w:numPr>
          <w:ilvl w:val="1"/>
          <w:numId w:val="6"/>
        </w:numPr>
      </w:pPr>
      <w:r w:rsidRPr="009311F4">
        <w:t>Limited Budget → Free Platforms/YouTube</w:t>
      </w:r>
    </w:p>
    <w:p w14:paraId="253DB41A" w14:textId="77777777" w:rsidR="009311F4" w:rsidRPr="009311F4" w:rsidRDefault="009311F4" w:rsidP="009311F4">
      <w:pPr>
        <w:numPr>
          <w:ilvl w:val="1"/>
          <w:numId w:val="6"/>
        </w:numPr>
      </w:pPr>
      <w:r w:rsidRPr="009311F4">
        <w:t>Flexible Budget → Paid/University</w:t>
      </w:r>
    </w:p>
    <w:p w14:paraId="4B330E4E" w14:textId="77777777" w:rsidR="009311F4" w:rsidRPr="009311F4" w:rsidRDefault="009311F4" w:rsidP="009311F4">
      <w:pPr>
        <w:numPr>
          <w:ilvl w:val="0"/>
          <w:numId w:val="7"/>
        </w:numPr>
      </w:pPr>
      <w:r w:rsidRPr="009311F4">
        <w:rPr>
          <w:b/>
          <w:bCs/>
        </w:rPr>
        <w:t>Credibility Requirements</w:t>
      </w:r>
    </w:p>
    <w:p w14:paraId="00B89D68" w14:textId="77777777" w:rsidR="009311F4" w:rsidRPr="009311F4" w:rsidRDefault="009311F4" w:rsidP="009311F4">
      <w:pPr>
        <w:numPr>
          <w:ilvl w:val="1"/>
          <w:numId w:val="8"/>
        </w:numPr>
      </w:pPr>
      <w:r w:rsidRPr="009311F4">
        <w:t>Certification Needed → Paid/University</w:t>
      </w:r>
    </w:p>
    <w:p w14:paraId="457B54CE" w14:textId="77777777" w:rsidR="009311F4" w:rsidRPr="009311F4" w:rsidRDefault="009311F4" w:rsidP="009311F4">
      <w:pPr>
        <w:numPr>
          <w:ilvl w:val="1"/>
          <w:numId w:val="8"/>
        </w:numPr>
      </w:pPr>
      <w:r w:rsidRPr="009311F4">
        <w:t>No Certification Needed → YouTube/DIY</w:t>
      </w:r>
    </w:p>
    <w:p w14:paraId="27713B41" w14:textId="77777777" w:rsidR="009311F4" w:rsidRPr="009311F4" w:rsidRDefault="009311F4" w:rsidP="009311F4"/>
    <w:p w14:paraId="3DFAF871" w14:textId="77777777" w:rsidR="009311F4" w:rsidRPr="009311F4" w:rsidRDefault="009311F4" w:rsidP="009311F4">
      <w:pPr>
        <w:rPr>
          <w:b/>
          <w:bCs/>
        </w:rPr>
      </w:pPr>
      <w:r w:rsidRPr="009311F4">
        <w:rPr>
          <w:b/>
          <w:bCs/>
        </w:rPr>
        <w:t>3. Ontological Map: Connecting Key Characteristics</w:t>
      </w:r>
    </w:p>
    <w:p w14:paraId="6019D9FF" w14:textId="77777777" w:rsidR="009311F4" w:rsidRPr="009311F4" w:rsidRDefault="009311F4" w:rsidP="009311F4">
      <w:r w:rsidRPr="009311F4">
        <w:rPr>
          <w:b/>
          <w:bCs/>
        </w:rPr>
        <w:t>Purpose</w:t>
      </w:r>
      <w:r w:rsidRPr="009311F4">
        <w:t>: show relationships between attributes like cost, flexibility, and credibility.</w:t>
      </w:r>
    </w:p>
    <w:p w14:paraId="5ACCE866" w14:textId="77777777" w:rsidR="009311F4" w:rsidRPr="009311F4" w:rsidRDefault="009311F4" w:rsidP="009311F4">
      <w:pPr>
        <w:numPr>
          <w:ilvl w:val="0"/>
          <w:numId w:val="9"/>
        </w:numPr>
      </w:pPr>
      <w:r w:rsidRPr="009311F4">
        <w:rPr>
          <w:b/>
          <w:bCs/>
        </w:rPr>
        <w:t>Nodes</w:t>
      </w:r>
      <w:r w:rsidRPr="009311F4">
        <w:t>: Platforms (Universities, MOOCs, YouTube).</w:t>
      </w:r>
    </w:p>
    <w:p w14:paraId="01FC65F4" w14:textId="77777777" w:rsidR="009311F4" w:rsidRPr="009311F4" w:rsidRDefault="009311F4" w:rsidP="009311F4">
      <w:pPr>
        <w:numPr>
          <w:ilvl w:val="0"/>
          <w:numId w:val="9"/>
        </w:numPr>
      </w:pPr>
      <w:r w:rsidRPr="009311F4">
        <w:rPr>
          <w:b/>
          <w:bCs/>
        </w:rPr>
        <w:t>Edges</w:t>
      </w:r>
      <w:r w:rsidRPr="009311F4">
        <w:t>: Links based on characteristics ("High Flexibility" =&gt; Free Platforms and YouTube).</w:t>
      </w:r>
    </w:p>
    <w:p w14:paraId="28F0BBC7" w14:textId="4ADFED66" w:rsidR="00261066" w:rsidRPr="009311F4" w:rsidRDefault="009311F4" w:rsidP="009311F4">
      <w:r w:rsidRPr="009311F4">
        <w:rPr>
          <w:b/>
          <w:bCs/>
        </w:rPr>
        <w:t>Visualisation Tool</w:t>
      </w:r>
      <w:r w:rsidRPr="009311F4">
        <w:t xml:space="preserve">: </w:t>
      </w:r>
      <w:proofErr w:type="spellStart"/>
      <w:r w:rsidRPr="009311F4">
        <w:t>Lucidchart</w:t>
      </w:r>
      <w:proofErr w:type="spellEnd"/>
      <w:r w:rsidRPr="009311F4">
        <w:t xml:space="preserve">, </w:t>
      </w:r>
      <w:proofErr w:type="spellStart"/>
      <w:r w:rsidRPr="009311F4">
        <w:t>Xmind</w:t>
      </w:r>
      <w:proofErr w:type="spellEnd"/>
      <w:r w:rsidRPr="009311F4">
        <w:t xml:space="preserve"> or </w:t>
      </w:r>
      <w:proofErr w:type="spellStart"/>
      <w:r w:rsidRPr="009311F4">
        <w:t>MindMeister</w:t>
      </w:r>
      <w:proofErr w:type="spellEnd"/>
      <w:r w:rsidRPr="009311F4">
        <w:t>.</w:t>
      </w:r>
      <w:r w:rsidRPr="009311F4">
        <w:br w:type="page"/>
      </w:r>
    </w:p>
    <w:sectPr w:rsidR="00261066" w:rsidRPr="009311F4" w:rsidSect="00D63D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34823382">
    <w:abstractNumId w:val="0"/>
  </w:num>
  <w:num w:numId="2" w16cid:durableId="1036006262">
    <w:abstractNumId w:val="1"/>
  </w:num>
  <w:num w:numId="3" w16cid:durableId="2141340682">
    <w:abstractNumId w:val="2"/>
  </w:num>
  <w:num w:numId="4" w16cid:durableId="1702508752">
    <w:abstractNumId w:val="3"/>
  </w:num>
  <w:num w:numId="5" w16cid:durableId="861480992">
    <w:abstractNumId w:val="4"/>
  </w:num>
  <w:num w:numId="6" w16cid:durableId="2102414455">
    <w:abstractNumId w:val="5"/>
  </w:num>
  <w:num w:numId="7" w16cid:durableId="957835677">
    <w:abstractNumId w:val="6"/>
  </w:num>
  <w:num w:numId="8" w16cid:durableId="1808165364">
    <w:abstractNumId w:val="7"/>
  </w:num>
  <w:num w:numId="9" w16cid:durableId="144398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A9"/>
    <w:rsid w:val="00121D86"/>
    <w:rsid w:val="00261066"/>
    <w:rsid w:val="007753D9"/>
    <w:rsid w:val="009311F4"/>
    <w:rsid w:val="00A451B8"/>
    <w:rsid w:val="00D45EE7"/>
    <w:rsid w:val="00D63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503A77"/>
  <w15:chartTrackingRefBased/>
  <w15:docId w15:val="{1D78A1C8-3149-F34B-BC94-33EDA977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D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D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D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D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DA9"/>
    <w:rPr>
      <w:rFonts w:eastAsiaTheme="majorEastAsia" w:cstheme="majorBidi"/>
      <w:color w:val="272727" w:themeColor="text1" w:themeTint="D8"/>
    </w:rPr>
  </w:style>
  <w:style w:type="paragraph" w:styleId="Title">
    <w:name w:val="Title"/>
    <w:basedOn w:val="Normal"/>
    <w:next w:val="Normal"/>
    <w:link w:val="TitleChar"/>
    <w:uiPriority w:val="10"/>
    <w:qFormat/>
    <w:rsid w:val="00D63D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D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DA9"/>
    <w:rPr>
      <w:i/>
      <w:iCs/>
      <w:color w:val="404040" w:themeColor="text1" w:themeTint="BF"/>
    </w:rPr>
  </w:style>
  <w:style w:type="paragraph" w:styleId="ListParagraph">
    <w:name w:val="List Paragraph"/>
    <w:basedOn w:val="Normal"/>
    <w:uiPriority w:val="34"/>
    <w:qFormat/>
    <w:rsid w:val="00D63DA9"/>
    <w:pPr>
      <w:ind w:left="720"/>
      <w:contextualSpacing/>
    </w:pPr>
  </w:style>
  <w:style w:type="character" w:styleId="IntenseEmphasis">
    <w:name w:val="Intense Emphasis"/>
    <w:basedOn w:val="DefaultParagraphFont"/>
    <w:uiPriority w:val="21"/>
    <w:qFormat/>
    <w:rsid w:val="00D63DA9"/>
    <w:rPr>
      <w:i/>
      <w:iCs/>
      <w:color w:val="0F4761" w:themeColor="accent1" w:themeShade="BF"/>
    </w:rPr>
  </w:style>
  <w:style w:type="paragraph" w:styleId="IntenseQuote">
    <w:name w:val="Intense Quote"/>
    <w:basedOn w:val="Normal"/>
    <w:next w:val="Normal"/>
    <w:link w:val="IntenseQuoteChar"/>
    <w:uiPriority w:val="30"/>
    <w:qFormat/>
    <w:rsid w:val="00D63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A9"/>
    <w:rPr>
      <w:i/>
      <w:iCs/>
      <w:color w:val="0F4761" w:themeColor="accent1" w:themeShade="BF"/>
    </w:rPr>
  </w:style>
  <w:style w:type="character" w:styleId="IntenseReference">
    <w:name w:val="Intense Reference"/>
    <w:basedOn w:val="DefaultParagraphFont"/>
    <w:uiPriority w:val="32"/>
    <w:qFormat/>
    <w:rsid w:val="00D63DA9"/>
    <w:rPr>
      <w:b/>
      <w:bCs/>
      <w:smallCaps/>
      <w:color w:val="0F4761" w:themeColor="accent1" w:themeShade="BF"/>
      <w:spacing w:val="5"/>
    </w:rPr>
  </w:style>
  <w:style w:type="character" w:styleId="Hyperlink">
    <w:name w:val="Hyperlink"/>
    <w:basedOn w:val="DefaultParagraphFont"/>
    <w:uiPriority w:val="99"/>
    <w:unhideWhenUsed/>
    <w:rsid w:val="00D63DA9"/>
    <w:rPr>
      <w:color w:val="467886" w:themeColor="hyperlink"/>
      <w:u w:val="single"/>
    </w:rPr>
  </w:style>
  <w:style w:type="character" w:styleId="UnresolvedMention">
    <w:name w:val="Unresolved Mention"/>
    <w:basedOn w:val="DefaultParagraphFont"/>
    <w:uiPriority w:val="99"/>
    <w:semiHidden/>
    <w:unhideWhenUsed/>
    <w:rsid w:val="00D6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Antonova - alisa.antonova@studio.unibo.it</dc:creator>
  <cp:keywords/>
  <dc:description/>
  <cp:lastModifiedBy>Alisa Antonova - alisa.antonova@studio.unibo.it</cp:lastModifiedBy>
  <cp:revision>2</cp:revision>
  <dcterms:created xsi:type="dcterms:W3CDTF">2024-11-22T22:15:00Z</dcterms:created>
  <dcterms:modified xsi:type="dcterms:W3CDTF">2024-11-22T22:15:00Z</dcterms:modified>
</cp:coreProperties>
</file>