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0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34.png" ContentType="image/png"/>
  <Override PartName="/word/media/rId182.png" ContentType="image/png"/>
  <Override PartName="/word/media/rId189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Франшиску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команды для работы с файловой системой Linux, её структурой, именами и содержанием</w:t>
      </w:r>
      <w:r>
        <w:t xml:space="preserve"> </w:t>
      </w:r>
      <w:r>
        <w:t xml:space="preserve">каталогов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1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воспользовались командой touch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21848"/>
            <wp:effectExtent b="0" l="0" r="0" t="0"/>
            <wp:docPr descr="Figure 1: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touch</w:t>
      </w:r>
    </w:p>
    <w:bookmarkEnd w:id="0"/>
    <w:p>
      <w:pPr>
        <w:pStyle w:val="BodyText"/>
      </w:pPr>
      <w:r>
        <w:t xml:space="preserve">Для просмотра файла небольшого размера можно воспользовались командой cat.(рис.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648200" cy="3670300"/>
            <wp:effectExtent b="0" l="0" r="0" t="0"/>
            <wp:docPr descr="Figure 2: ca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cat</w:t>
      </w:r>
    </w:p>
    <w:bookmarkEnd w:id="0"/>
    <w:p>
      <w:pPr>
        <w:pStyle w:val="BodyText"/>
      </w:pPr>
      <w:r>
        <w:t xml:space="preserve">Для просмотра файла постранично воспользовались командой less.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406900" cy="419100"/>
            <wp:effectExtent b="0" l="0" r="0" t="0"/>
            <wp:docPr descr="Figure 3: les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less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28699"/>
            <wp:effectExtent b="0" l="0" r="0" t="0"/>
            <wp:docPr descr="Figure 4: les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less</w:t>
      </w:r>
    </w:p>
    <w:bookmarkEnd w:id="0"/>
    <w:p>
      <w:pPr>
        <w:pStyle w:val="BodyText"/>
      </w:pPr>
      <w:r>
        <w:t xml:space="preserve">Для просмотра первых 10 страниц файла воспользовались командой head.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508500" cy="2667000"/>
            <wp:effectExtent b="0" l="0" r="0" t="0"/>
            <wp:docPr descr="Figure 5: hea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head</w:t>
      </w:r>
    </w:p>
    <w:bookmarkEnd w:id="0"/>
    <w:p>
      <w:pPr>
        <w:pStyle w:val="BodyText"/>
      </w:pPr>
      <w:r>
        <w:t xml:space="preserve">Для просмотра последних 10 страниц файла воспользовались командой tail.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508500" cy="2667000"/>
            <wp:effectExtent b="0" l="0" r="0" t="0"/>
            <wp:docPr descr="Figure 6: tai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tail</w:t>
      </w:r>
    </w:p>
    <w:bookmarkEnd w:id="0"/>
    <w:bookmarkEnd w:id="46"/>
    <w:bookmarkStart w:id="115" w:name="X4304dd8e7de5febc20148c4ba8c7a0211bffa7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Копирование, перемещение и переименование файлов и каталогов</w:t>
      </w:r>
    </w:p>
    <w:p>
      <w:pPr>
        <w:pStyle w:val="FirstParagraph"/>
      </w:pPr>
      <w:r>
        <w:t xml:space="preserve">Выполнили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Скопировали файл /usr/include/sys/io.h в домашний каталог и назвали его</w:t>
      </w:r>
      <w:r>
        <w:t xml:space="preserve"> </w:t>
      </w:r>
      <w:r>
        <w:t xml:space="preserve">equipment.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97865"/>
            <wp:effectExtent b="0" l="0" r="0" t="0"/>
            <wp:docPr descr="Figure 7: equipmen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equipment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297865"/>
            <wp:effectExtent b="0" l="0" r="0" t="0"/>
            <wp:docPr descr="Figure 8: equipmen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equipment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домашнем каталоге создали директорию ~/ski.plases.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207000" cy="330200"/>
            <wp:effectExtent b="0" l="0" r="0" t="0"/>
            <wp:docPr descr="Figure 9: ski.plases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ski.plases.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428049"/>
            <wp:effectExtent b="0" l="0" r="0" t="0"/>
            <wp:docPr descr="Figure 10: ski.plases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ski.plases.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Переместили файл equipment в каталог ~/ski.plases.(рис.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31233"/>
            <wp:effectExtent b="0" l="0" r="0" t="0"/>
            <wp:docPr descr="Figure 11: Файл equipme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Файл equipment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212206"/>
            <wp:effectExtent b="0" l="0" r="0" t="0"/>
            <wp:docPr descr="Figure 12: Файл equipme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Файл equipment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Переименовали файл ~/ski.plases/equipment в ~/ski.plases/equiplist.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18085"/>
            <wp:effectExtent b="0" l="0" r="0" t="0"/>
            <wp:docPr descr="Figure 13: equipli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equiplist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405974"/>
            <wp:effectExtent b="0" l="0" r="0" t="0"/>
            <wp:docPr descr="Figure 14: equipli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equiplist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Создали в домашнем каталоге файл abc1 и скопировали его в каталог</w:t>
      </w:r>
      <w:r>
        <w:t xml:space="preserve"> </w:t>
      </w:r>
      <w:r>
        <w:t xml:space="preserve">~/ski.plases, назвали его equiplist2.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454665"/>
            <wp:effectExtent b="0" l="0" r="0" t="0"/>
            <wp:docPr descr="Figure 15: equiplist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equiplist2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155452"/>
            <wp:effectExtent b="0" l="0" r="0" t="0"/>
            <wp:docPr descr="Figure 16: equiplist2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equiplist2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Создали каталог с именем equipment в каталоге ~/ski.plases.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54026"/>
            <wp:effectExtent b="0" l="0" r="0" t="0"/>
            <wp:docPr descr="Figure 17: equipment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equipment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651978"/>
            <wp:effectExtent b="0" l="0" r="0" t="0"/>
            <wp:docPr descr="Figure 18: equipment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equipment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19758"/>
            <wp:effectExtent b="0" l="0" r="0" t="0"/>
            <wp:docPr descr="Figure 19: ~/ski.plases/equipment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~/ski.plases/equipment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529021"/>
            <wp:effectExtent b="0" l="0" r="0" t="0"/>
            <wp:docPr descr="Figure 20: ~/ski.plases/equipmen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~/ski.plases/equipment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Создали и переместили каталог ~/newdir в каталог ~/ski.plases и назвали</w:t>
      </w:r>
      <w:r>
        <w:t xml:space="preserve"> </w:t>
      </w:r>
      <w:r>
        <w:t xml:space="preserve">его plans.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569909"/>
            <wp:effectExtent b="0" l="0" r="0" t="0"/>
            <wp:docPr descr="Figure 21: newdir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newdir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268552"/>
            <wp:effectExtent b="0" l="0" r="0" t="0"/>
            <wp:docPr descr="Figure 22: newdir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newdir</w:t>
      </w:r>
    </w:p>
    <w:bookmarkEnd w:id="0"/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894590"/>
            <wp:effectExtent b="0" l="0" r="0" t="0"/>
            <wp:docPr descr="Figure 23: plans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plans</w:t>
      </w:r>
    </w:p>
    <w:bookmarkEnd w:id="0"/>
    <w:bookmarkEnd w:id="115"/>
    <w:bookmarkStart w:id="120" w:name="права-доступ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Создали нужные файлы. 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  <w:r>
        <w:t xml:space="preserve"> </w:t>
      </w:r>
      <w:r>
        <w:t xml:space="preserve">1. drwxr–r– … australia</w:t>
      </w:r>
      <w:r>
        <w:t xml:space="preserve"> </w:t>
      </w:r>
      <w:r>
        <w:t xml:space="preserve">2. drwx–x–x … play</w:t>
      </w:r>
      <w:r>
        <w:t xml:space="preserve"> </w:t>
      </w:r>
      <w:r>
        <w:t xml:space="preserve">3. -r-xr–r– … my_os</w:t>
      </w:r>
      <w:r>
        <w:t xml:space="preserve"> </w:t>
      </w:r>
      <w:r>
        <w:t xml:space="preserve">4. -rw-rw-r– … feathers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630899"/>
            <wp:effectExtent b="0" l="0" r="0" t="0"/>
            <wp:docPr descr="Figure 24: chmod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chmod</w:t>
      </w:r>
    </w:p>
    <w:bookmarkEnd w:id="0"/>
    <w:bookmarkEnd w:id="120"/>
    <w:bookmarkStart w:id="169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Проделали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10"/>
        </w:numPr>
        <w:pStyle w:val="Compact"/>
      </w:pPr>
      <w:r>
        <w:t xml:space="preserve">Просмотрели содержимое файла /etc/passwd.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805025"/>
            <wp:effectExtent b="0" l="0" r="0" t="0"/>
            <wp:docPr descr="Figure 25: Содержимое файла /etc/passwd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Содержимое файла /etc/passwd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Скопировали файл ~/feathers в файл ~/file.old.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815494"/>
            <wp:effectExtent b="0" l="0" r="0" t="0"/>
            <wp:docPr descr="Figure 26: file.old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file.old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Переместили файл ~/file.old в каталог ~/play.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707126"/>
            <wp:effectExtent b="0" l="0" r="0" t="0"/>
            <wp:docPr descr="Figure 27: play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play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Скопировали каталог ~/play в каталог ~/fun.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641763"/>
            <wp:effectExtent b="0" l="0" r="0" t="0"/>
            <wp:docPr descr="Figure 28: fun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fun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Переместили каталог ~/fun в каталог ~/play и назвали его games.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641763"/>
            <wp:effectExtent b="0" l="0" r="0" t="0"/>
            <wp:docPr descr="Figure 29: games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games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Лишили владельца файла ~/feather права на чтение.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313764"/>
            <wp:effectExtent b="0" l="0" r="0" t="0"/>
            <wp:docPr descr="Figure 30: feather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feather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Попытались просмотреть файл ~/feather командой</w:t>
      </w:r>
      <w:r>
        <w:t xml:space="preserve"> </w:t>
      </w:r>
      <w:r>
        <w:t xml:space="preserve">cat, получили отказ в доступе.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48" w:name="fig:031"/>
      <w:r>
        <w:drawing>
          <wp:inline>
            <wp:extent cx="5334000" cy="468808"/>
            <wp:effectExtent b="0" l="0" r="0" t="0"/>
            <wp:docPr descr="Figure 31: feather" title="" id="146" name="Picture"/>
            <a:graphic>
              <a:graphicData uri="http://schemas.openxmlformats.org/drawingml/2006/picture">
                <pic:pic>
                  <pic:nvPicPr>
                    <pic:cNvPr descr="image/3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feather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Попытались скопировать файл ~/feather, получили отказ в доступе. (рис.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2"/>
    <w:p>
      <w:pPr>
        <w:pStyle w:val="CaptionedFigure"/>
      </w:pPr>
      <w:bookmarkStart w:id="152" w:name="fig:032"/>
      <w:r>
        <w:drawing>
          <wp:inline>
            <wp:extent cx="5334000" cy="453742"/>
            <wp:effectExtent b="0" l="0" r="0" t="0"/>
            <wp:docPr descr="Figure 32: feather" title="" id="150" name="Picture"/>
            <a:graphic>
              <a:graphicData uri="http://schemas.openxmlformats.org/drawingml/2006/picture">
                <pic:pic>
                  <pic:nvPicPr>
                    <pic:cNvPr descr="image/3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feather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Дали владельцу файла ~/feathers право на чтение. (рис. [</w:t>
      </w:r>
      <w:hyperlink w:anchor="fig:033">
        <w:r>
          <w:rPr>
            <w:rStyle w:val="Hyperlink"/>
          </w:rPr>
          <w:t xml:space="preserve">33</w:t>
        </w:r>
      </w:hyperlink>
      <w:r>
        <w:t xml:space="preserve">])</w:t>
      </w:r>
    </w:p>
    <w:bookmarkStart w:id="0" w:name="fig:033"/>
    <w:p>
      <w:pPr>
        <w:pStyle w:val="CaptionedFigure"/>
      </w:pPr>
      <w:bookmarkStart w:id="156" w:name="fig:033"/>
      <w:r>
        <w:drawing>
          <wp:inline>
            <wp:extent cx="5334000" cy="262162"/>
            <wp:effectExtent b="0" l="0" r="0" t="0"/>
            <wp:docPr descr="Figure 33: feather" title="" id="154" name="Picture"/>
            <a:graphic>
              <a:graphicData uri="http://schemas.openxmlformats.org/drawingml/2006/picture">
                <pic:pic>
                  <pic:nvPicPr>
                    <pic:cNvPr descr="image/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feather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Лишили владельца каталога ~/play права на выполнение.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0" w:name="fig:034"/>
      <w:r>
        <w:drawing>
          <wp:inline>
            <wp:extent cx="5334000" cy="262162"/>
            <wp:effectExtent b="0" l="0" r="0" t="0"/>
            <wp:docPr descr="Figure 34: play" title="" id="158" name="Picture"/>
            <a:graphic>
              <a:graphicData uri="http://schemas.openxmlformats.org/drawingml/2006/picture">
                <pic:pic>
                  <pic:nvPicPr>
                    <pic:cNvPr descr="image/3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play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Попытались перейти в каталог ~/play, получили отказ в доступе. (рис.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5"/>
    <w:p>
      <w:pPr>
        <w:pStyle w:val="CaptionedFigure"/>
      </w:pPr>
      <w:bookmarkStart w:id="164" w:name="fig:035"/>
      <w:r>
        <w:drawing>
          <wp:inline>
            <wp:extent cx="5334000" cy="443659"/>
            <wp:effectExtent b="0" l="0" r="0" t="0"/>
            <wp:docPr descr="Figure 35: play" title="" id="162" name="Picture"/>
            <a:graphic>
              <a:graphicData uri="http://schemas.openxmlformats.org/drawingml/2006/picture">
                <pic:pic>
                  <pic:nvPicPr>
                    <pic:cNvPr descr="image/3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play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Дали владельцу каталога ~/play право на выполнение.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291475"/>
            <wp:effectExtent b="0" l="0" r="0" t="0"/>
            <wp:docPr descr="Figure 36: play" title="" id="166" name="Picture"/>
            <a:graphic>
              <a:graphicData uri="http://schemas.openxmlformats.org/drawingml/2006/picture">
                <pic:pic>
                  <pic:nvPicPr>
                    <pic:cNvPr descr="image/36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play</w:t>
      </w:r>
    </w:p>
    <w:bookmarkEnd w:id="0"/>
    <w:bookmarkEnd w:id="169"/>
    <w:bookmarkStart w:id="186" w:name="команда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Прочитали man по командам mount, fsck, mkfs, kill и кратко их охарактеризовали.</w:t>
      </w:r>
    </w:p>
    <w:p>
      <w:pPr>
        <w:pStyle w:val="BodyText"/>
      </w:pPr>
      <w:r>
        <w:t xml:space="preserve">Команда mount используется для монтирования файловой системы в Linux, её также можно использовать для монтирования образа ISO, монтирования удалённой файловой системы Linux и многого другого.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3" w:name="fig:037"/>
      <w:r>
        <w:drawing>
          <wp:inline>
            <wp:extent cx="5334000" cy="3781993"/>
            <wp:effectExtent b="0" l="0" r="0" t="0"/>
            <wp:docPr descr="Figure 37: mount" title="" id="171" name="Picture"/>
            <a:graphic>
              <a:graphicData uri="http://schemas.openxmlformats.org/drawingml/2006/picture">
                <pic:pic>
                  <pic:nvPicPr>
                    <pic:cNvPr descr="image/37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Figure 37: mount</w:t>
      </w:r>
    </w:p>
    <w:bookmarkEnd w:id="0"/>
    <w:p>
      <w:pPr>
        <w:pStyle w:val="BodyText"/>
      </w:pPr>
      <w:r>
        <w:t xml:space="preserve">fsck используется для проверки и, при необходимости, для восстановления файловых систем Linux, она также может печатать тип файловой системы на указанных разделах диска.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8"/>
    <w:p>
      <w:pPr>
        <w:pStyle w:val="CaptionedFigure"/>
      </w:pPr>
      <w:bookmarkStart w:id="177" w:name="fig:038"/>
      <w:r>
        <w:drawing>
          <wp:inline>
            <wp:extent cx="5334000" cy="3781993"/>
            <wp:effectExtent b="0" l="0" r="0" t="0"/>
            <wp:docPr descr="Figure 38: fsck" title="" id="175" name="Picture"/>
            <a:graphic>
              <a:graphicData uri="http://schemas.openxmlformats.org/drawingml/2006/picture">
                <pic:pic>
                  <pic:nvPicPr>
                    <pic:cNvPr descr="image/38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38: fsck</w:t>
      </w:r>
    </w:p>
    <w:bookmarkEnd w:id="0"/>
    <w:p>
      <w:pPr>
        <w:pStyle w:val="BodyText"/>
      </w:pPr>
      <w:r>
        <w:t xml:space="preserve">Буквы в mkfs означают «make file system» (создать файловую систему). Команда обычно используется для управления устройствами хранения в Linux. Отвечает за создание файловых систем.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81" w:name="fig:039"/>
      <w:r>
        <w:drawing>
          <wp:inline>
            <wp:extent cx="5334000" cy="3781993"/>
            <wp:effectExtent b="0" l="0" r="0" t="0"/>
            <wp:docPr descr="Figure 39: mkfs" title="" id="179" name="Picture"/>
            <a:graphic>
              <a:graphicData uri="http://schemas.openxmlformats.org/drawingml/2006/picture">
                <pic:pic>
                  <pic:nvPicPr>
                    <pic:cNvPr descr="image/39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1"/>
    </w:p>
    <w:p>
      <w:pPr>
        <w:pStyle w:val="ImageCaption"/>
      </w:pPr>
      <w:r>
        <w:t xml:space="preserve">Figure 39: mkfs</w:t>
      </w:r>
    </w:p>
    <w:bookmarkEnd w:id="0"/>
    <w:p>
      <w:pPr>
        <w:pStyle w:val="BodyText"/>
      </w:pPr>
      <w:r>
        <w:t xml:space="preserve">Команда kill предназначена для посылки сигнала процессу. По умолчанию, если мы не указываем какой сигнал посылать, посылается сигнал SIGTERM (от слова termination — завершение). SIGTERM указывает процессу на то, что необходимо завершиться.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40"/>
    <w:p>
      <w:pPr>
        <w:pStyle w:val="CaptionedFigure"/>
      </w:pPr>
      <w:bookmarkStart w:id="185" w:name="fig:040"/>
      <w:r>
        <w:drawing>
          <wp:inline>
            <wp:extent cx="5334000" cy="3781993"/>
            <wp:effectExtent b="0" l="0" r="0" t="0"/>
            <wp:docPr descr="Figure 40: kill" title="" id="183" name="Picture"/>
            <a:graphic>
              <a:graphicData uri="http://schemas.openxmlformats.org/drawingml/2006/picture">
                <pic:pic>
                  <pic:nvPicPr>
                    <pic:cNvPr descr="image/40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5"/>
    </w:p>
    <w:p>
      <w:pPr>
        <w:pStyle w:val="ImageCaption"/>
      </w:pPr>
      <w:r>
        <w:t xml:space="preserve">Figure 40: kill</w:t>
      </w:r>
    </w:p>
    <w:bookmarkEnd w:id="0"/>
    <w:bookmarkEnd w:id="186"/>
    <w:bookmarkEnd w:id="187"/>
    <w:bookmarkStart w:id="1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8"/>
    <w:bookmarkStart w:id="1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2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 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92" w:name="fig:041"/>
      <w:r>
        <w:drawing>
          <wp:inline>
            <wp:extent cx="5334000" cy="2035126"/>
            <wp:effectExtent b="0" l="0" r="0" t="0"/>
            <wp:docPr descr="Figure 41: kill" title="" id="190" name="Picture"/>
            <a:graphic>
              <a:graphicData uri="http://schemas.openxmlformats.org/drawingml/2006/picture">
                <pic:pic>
                  <pic:nvPicPr>
                    <pic:cNvPr descr="image/4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2"/>
    </w:p>
    <w:p>
      <w:pPr>
        <w:pStyle w:val="ImageCaption"/>
      </w:pPr>
      <w:r>
        <w:t xml:space="preserve">Figure 41: kill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24"/>
        </w:numPr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24"/>
        </w:numPr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24"/>
        </w:numPr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24"/>
        </w:numPr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24"/>
        </w:numPr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24"/>
        </w:numPr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24"/>
        </w:numPr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24"/>
        </w:numPr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24"/>
        </w:numPr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24"/>
        </w:numPr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24"/>
        </w:numPr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24"/>
        </w:numPr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24"/>
        </w:numPr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24"/>
        </w:numPr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24"/>
        </w:numPr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24"/>
        </w:numPr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24"/>
        </w:numPr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24"/>
        </w:numPr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24"/>
        </w:numPr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24"/>
        </w:numPr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5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 (Монтирование тома)</w:t>
      </w:r>
    </w:p>
    <w:p>
      <w:pPr>
        <w:numPr>
          <w:ilvl w:val="0"/>
          <w:numId w:val="102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6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6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6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6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6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6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6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6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7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27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00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00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27"/>
        </w:numPr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00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0" Target="media/rId30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34" Target="media/rId34.png" /><Relationship Type="http://schemas.openxmlformats.org/officeDocument/2006/relationships/image" Id="rId182" Target="media/rId182.png" /><Relationship Type="http://schemas.openxmlformats.org/officeDocument/2006/relationships/image" Id="rId189" Target="media/rId18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Нати Франшиску Бунда</dc:creator>
  <dc:language>ru-RU</dc:language>
  <cp:keywords/>
  <dcterms:created xsi:type="dcterms:W3CDTF">2023-06-12T18:00:13Z</dcterms:created>
  <dcterms:modified xsi:type="dcterms:W3CDTF">2023-06-12T18:00:13Z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