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7F98" w:rsidRDefault="00657F98">
      <w:pPr>
        <w:pStyle w:val="Ttulo3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  <w:rPr>
          <w:rFonts w:ascii="Arial" w:eastAsia="Arial" w:hAnsi="Arial" w:cs="Arial"/>
          <w:color w:val="1F1F1F"/>
          <w:sz w:val="26"/>
          <w:szCs w:val="26"/>
        </w:rPr>
      </w:pPr>
      <w:bookmarkStart w:id="0" w:name="_4mu3b48o370b" w:colFirst="0" w:colLast="0"/>
      <w:bookmarkEnd w:id="0"/>
    </w:p>
    <w:p w14:paraId="00000002" w14:textId="77777777" w:rsidR="00657F98" w:rsidRDefault="00657F98">
      <w:pPr>
        <w:pStyle w:val="Ttulo3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120" w:line="276" w:lineRule="auto"/>
        <w:rPr>
          <w:rFonts w:ascii="Arial" w:eastAsia="Arial" w:hAnsi="Arial" w:cs="Arial"/>
          <w:color w:val="1F1F1F"/>
          <w:sz w:val="26"/>
          <w:szCs w:val="26"/>
        </w:rPr>
      </w:pPr>
      <w:bookmarkStart w:id="1" w:name="_jmuw2btzxa3m" w:colFirst="0" w:colLast="0"/>
      <w:bookmarkEnd w:id="1"/>
    </w:p>
    <w:p w14:paraId="00000003" w14:textId="77777777" w:rsidR="00657F98" w:rsidRDefault="00000000">
      <w:pPr>
        <w:widowControl/>
        <w:spacing w:before="240" w:line="360" w:lineRule="auto"/>
        <w:jc w:val="center"/>
      </w:pPr>
      <w:r>
        <w:t xml:space="preserve">Universidad de Costa Rica </w:t>
      </w:r>
    </w:p>
    <w:p w14:paraId="00000004" w14:textId="77777777" w:rsidR="00657F98" w:rsidRDefault="00000000">
      <w:pPr>
        <w:widowControl/>
        <w:spacing w:before="240" w:line="360" w:lineRule="auto"/>
        <w:jc w:val="center"/>
        <w:rPr>
          <w:sz w:val="40"/>
          <w:szCs w:val="40"/>
        </w:rPr>
      </w:pPr>
      <w:r>
        <w:t>Sede Regional del Sur</w:t>
      </w:r>
    </w:p>
    <w:p w14:paraId="00000005" w14:textId="77777777" w:rsidR="00657F98" w:rsidRDefault="00000000">
      <w:pPr>
        <w:widowControl/>
        <w:spacing w:before="240" w:after="240" w:line="360" w:lineRule="auto"/>
        <w:jc w:val="center"/>
        <w:rPr>
          <w:color w:val="1D2125"/>
          <w:sz w:val="26"/>
          <w:szCs w:val="26"/>
          <w:highlight w:val="white"/>
        </w:rPr>
      </w:pPr>
      <w:r>
        <w:t>MA-0321 CÁLCULO</w:t>
      </w:r>
    </w:p>
    <w:p w14:paraId="00000006" w14:textId="77777777" w:rsidR="00657F98" w:rsidRDefault="00657F98">
      <w:pPr>
        <w:widowControl/>
        <w:spacing w:before="240" w:after="240" w:line="360" w:lineRule="auto"/>
        <w:jc w:val="center"/>
        <w:rPr>
          <w:color w:val="1D2125"/>
          <w:highlight w:val="white"/>
        </w:rPr>
      </w:pPr>
    </w:p>
    <w:p w14:paraId="00000007" w14:textId="77777777" w:rsidR="00657F98" w:rsidRDefault="00000000">
      <w:pPr>
        <w:widowControl/>
        <w:spacing w:before="240" w:after="240"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  <w:r>
        <w:rPr>
          <w:sz w:val="22"/>
          <w:szCs w:val="22"/>
        </w:rPr>
        <w:br/>
      </w:r>
    </w:p>
    <w:p w14:paraId="00000008" w14:textId="77777777" w:rsidR="00657F98" w:rsidRDefault="00000000">
      <w:pPr>
        <w:widowControl/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INFORME FINAL DE PROYECTO APLICADO  </w:t>
      </w:r>
    </w:p>
    <w:p w14:paraId="00000009" w14:textId="77777777" w:rsidR="00657F98" w:rsidRDefault="00657F98">
      <w:pPr>
        <w:widowControl/>
        <w:spacing w:line="360" w:lineRule="auto"/>
        <w:jc w:val="center"/>
        <w:rPr>
          <w:sz w:val="22"/>
          <w:szCs w:val="22"/>
        </w:rPr>
      </w:pPr>
    </w:p>
    <w:p w14:paraId="0000000A" w14:textId="77777777" w:rsidR="00657F98" w:rsidRDefault="00000000">
      <w:pPr>
        <w:widowControl/>
        <w:spacing w:before="240" w:after="24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_____________________________________________________________________</w:t>
      </w:r>
    </w:p>
    <w:p w14:paraId="0000000B" w14:textId="77777777" w:rsidR="00657F98" w:rsidRDefault="00657F98">
      <w:pPr>
        <w:widowControl/>
        <w:spacing w:before="240" w:after="240" w:line="360" w:lineRule="auto"/>
        <w:jc w:val="center"/>
        <w:rPr>
          <w:b/>
          <w:bCs/>
          <w:sz w:val="26"/>
          <w:szCs w:val="26"/>
        </w:rPr>
      </w:pPr>
    </w:p>
    <w:p w14:paraId="0000000C" w14:textId="77777777" w:rsidR="00657F98" w:rsidRDefault="00657F98">
      <w:pPr>
        <w:widowControl/>
        <w:spacing w:before="240" w:after="240" w:line="360" w:lineRule="auto"/>
        <w:rPr>
          <w:b/>
          <w:bCs/>
          <w:sz w:val="26"/>
          <w:szCs w:val="26"/>
        </w:rPr>
      </w:pPr>
    </w:p>
    <w:p w14:paraId="0000000D" w14:textId="77777777" w:rsidR="00657F98" w:rsidRDefault="00000000">
      <w:pPr>
        <w:widowControl/>
        <w:spacing w:before="240" w:after="240" w:line="360" w:lineRule="auto"/>
        <w:jc w:val="center"/>
      </w:pPr>
      <w:r>
        <w:rPr>
          <w:b/>
          <w:bCs/>
          <w:sz w:val="22"/>
          <w:szCs w:val="22"/>
        </w:rPr>
        <w:t>Integrantes:</w:t>
      </w:r>
    </w:p>
    <w:p w14:paraId="0000000E" w14:textId="77777777" w:rsidR="00657F98" w:rsidRDefault="00000000">
      <w:pPr>
        <w:widowControl/>
        <w:spacing w:line="360" w:lineRule="auto"/>
        <w:jc w:val="center"/>
      </w:pPr>
      <w:r>
        <w:t>Isaac Vega C38346</w:t>
      </w:r>
    </w:p>
    <w:p w14:paraId="0000000F" w14:textId="77777777" w:rsidR="00657F98" w:rsidRDefault="00000000">
      <w:pPr>
        <w:widowControl/>
        <w:spacing w:line="360" w:lineRule="auto"/>
        <w:jc w:val="center"/>
      </w:pPr>
      <w:r>
        <w:t>Junior Jimenez C34090</w:t>
      </w:r>
    </w:p>
    <w:p w14:paraId="00000010" w14:textId="77777777" w:rsidR="00657F98" w:rsidRDefault="00000000">
      <w:pPr>
        <w:widowControl/>
        <w:spacing w:before="240" w:after="240" w:line="360" w:lineRule="auto"/>
        <w:jc w:val="center"/>
      </w:pPr>
      <w:r>
        <w:rPr>
          <w:b/>
          <w:bCs/>
          <w:sz w:val="22"/>
          <w:szCs w:val="22"/>
        </w:rPr>
        <w:t>Profesora:</w:t>
      </w:r>
      <w:r>
        <w:rPr>
          <w:b/>
          <w:bCs/>
          <w:sz w:val="22"/>
          <w:szCs w:val="22"/>
        </w:rPr>
        <w:br/>
      </w:r>
      <w:r>
        <w:rPr>
          <w:color w:val="1D2125"/>
          <w:highlight w:val="white"/>
        </w:rPr>
        <w:t>Francisco</w:t>
      </w:r>
    </w:p>
    <w:p w14:paraId="00000011" w14:textId="77777777" w:rsidR="00657F98" w:rsidRDefault="00000000">
      <w:pPr>
        <w:widowControl/>
        <w:spacing w:before="240" w:after="24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Fecha:</w:t>
      </w:r>
      <w:r>
        <w:rPr>
          <w:b/>
          <w:bCs/>
          <w:sz w:val="22"/>
          <w:szCs w:val="22"/>
        </w:rPr>
        <w:br/>
      </w:r>
      <w:r>
        <w:rPr>
          <w:sz w:val="22"/>
          <w:szCs w:val="22"/>
        </w:rPr>
        <w:t xml:space="preserve"> 25 de Septiembre del 2026</w:t>
      </w:r>
    </w:p>
    <w:p w14:paraId="00000012" w14:textId="77777777" w:rsidR="00657F98" w:rsidRDefault="00000000">
      <w:pPr>
        <w:widowControl/>
        <w:spacing w:before="240" w:after="240" w:line="360" w:lineRule="auto"/>
        <w:jc w:val="center"/>
      </w:pPr>
      <w:r>
        <w:rPr>
          <w:b/>
          <w:bCs/>
          <w:sz w:val="22"/>
          <w:szCs w:val="22"/>
        </w:rPr>
        <w:t>Sede del Sur</w:t>
      </w:r>
    </w:p>
    <w:p w14:paraId="00000013" w14:textId="77777777" w:rsidR="00657F98" w:rsidRDefault="00657F98">
      <w:pPr>
        <w:pStyle w:val="Ttulo1"/>
        <w:spacing w:line="360" w:lineRule="auto"/>
      </w:pPr>
      <w:bookmarkStart w:id="2" w:name="_dmtju5cebljd" w:colFirst="0" w:colLast="0"/>
      <w:bookmarkEnd w:id="2"/>
    </w:p>
    <w:p w14:paraId="00000014" w14:textId="77777777" w:rsidR="00657F98" w:rsidRDefault="00000000">
      <w:pPr>
        <w:pStyle w:val="Ttulo1"/>
        <w:spacing w:line="360" w:lineRule="auto"/>
        <w:ind w:left="1440"/>
      </w:pPr>
      <w:bookmarkStart w:id="3" w:name="_iqomhs3kasuu" w:colFirst="0" w:colLast="0"/>
      <w:bookmarkEnd w:id="3"/>
      <w:r>
        <w:lastRenderedPageBreak/>
        <w:t xml:space="preserve">      INTRODUCCIÓN Y JUSTIFICACIÓN </w:t>
      </w:r>
    </w:p>
    <w:p w14:paraId="00000015" w14:textId="77777777" w:rsidR="00657F98" w:rsidRDefault="00000000">
      <w:pPr>
        <w:pStyle w:val="Ttulo3"/>
        <w:spacing w:before="0" w:line="360" w:lineRule="auto"/>
      </w:pPr>
      <w:r>
        <w:t>1.1. Contexto Empresarial en la Economía Digital</w:t>
      </w:r>
    </w:p>
    <w:p w14:paraId="00000016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t>En el contexto actual de la economía digital y las plataformas de Software como Servicio, la gestión eficiente de la infraestructura tecnológica representa uno de los desafíos financieros y operativos más críticos. Las empresas que ofrecen aplicaciones web de alta concurrencia experimentan una relación compleja y no lineal entre el número de usuarios simultáneos conectados y los costos operativos necesarios para mantener el servicio activo con altos estándares de calidad (SLA). Estos servicios de alta concurrencia abarcan desde plataformas educativas y servicios de streaming, hasta sistemas de comercio electrónico y pasarelas de pago.</w:t>
      </w:r>
    </w:p>
    <w:p w14:paraId="00000017" w14:textId="77777777" w:rsidR="00657F98" w:rsidRDefault="00657F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</w:p>
    <w:p w14:paraId="00000018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20"/>
        <w:jc w:val="both"/>
      </w:pPr>
      <w:r>
        <w:t>A medida que se incrementa el tráfico de usuarios en tiempo real, los costos directos e indirectos crecen de forma acelerada. Este crecimiento acelerado de los costos operativos no se limita únicamente a requerir un mayor consumo de cómputo en la nube, como procesadores (CPU) y memoria RAM. De manera simultánea, emergen costos derivados de la saturación de ancho de banda, contención en bases de datos, almacenamiento distribuido, balanceo de carga, sistemas de monitoreo y el soporte técnico necesario para mitigar la degradación del servicio.</w:t>
      </w:r>
    </w:p>
    <w:p w14:paraId="00000019" w14:textId="77777777" w:rsidR="00657F98" w:rsidRDefault="00657F98">
      <w:pPr>
        <w:pStyle w:val="Ttulo3"/>
        <w:spacing w:before="0" w:line="360" w:lineRule="auto"/>
      </w:pPr>
    </w:p>
    <w:p w14:paraId="0000001A" w14:textId="77777777" w:rsidR="00657F98" w:rsidRDefault="00000000">
      <w:pPr>
        <w:pStyle w:val="Ttulo3"/>
        <w:spacing w:before="0" w:line="360" w:lineRule="auto"/>
      </w:pPr>
      <w:r>
        <w:t>1.2. Importancia del Problema y Riesgos Operativos</w:t>
      </w:r>
    </w:p>
    <w:p w14:paraId="0000001B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t>La planificación de la capacidad es un ejercicio de equilibrio precario. Si una organización subdimensiona su infraestructura tecnológica, sufrirá caídas de servicio, pérdida de clientes y penalizaciones contractuales por sobrecapacidad. Esta falta de recursos frente a la demanda genera un impacto directo en la reputación y viabilidad del producto de software.</w:t>
      </w:r>
    </w:p>
    <w:p w14:paraId="0000001C" w14:textId="77777777" w:rsidR="00657F98" w:rsidRDefault="00657F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1D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20"/>
        <w:jc w:val="both"/>
      </w:pPr>
      <w:r>
        <w:t xml:space="preserve">Por el contrario, si la empresa sobredimensiona los servidores o intenta atender un volumen infinito de usuarios sin evaluar los costos marginales de sobrecarga, los gastos operativos superarán a los ingresos. Esta falta de optimización erosiona los márgenes de ganancia hasta incurrir en pérdidas económicas significativas, demostrando que un mayor volumen de usuarios </w:t>
      </w:r>
      <w:r>
        <w:lastRenderedPageBreak/>
        <w:t>no siempre se traduce de forma lineal en una mayor rentabilidad.</w:t>
      </w:r>
    </w:p>
    <w:p w14:paraId="0000001E" w14:textId="77777777" w:rsidR="00657F98" w:rsidRDefault="00657F98">
      <w:pPr>
        <w:pStyle w:val="Ttulo3"/>
        <w:spacing w:before="0" w:line="360" w:lineRule="auto"/>
      </w:pPr>
    </w:p>
    <w:p w14:paraId="0000001F" w14:textId="77777777" w:rsidR="00657F98" w:rsidRDefault="00000000">
      <w:pPr>
        <w:pStyle w:val="Ttulo3"/>
        <w:spacing w:before="0" w:line="360" w:lineRule="auto"/>
      </w:pPr>
      <w:r>
        <w:t>1.3. Perfil de la Persona Usuaria Objetivo</w:t>
      </w:r>
    </w:p>
    <w:p w14:paraId="00000020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20"/>
        <w:jc w:val="both"/>
      </w:pPr>
      <w:r>
        <w:t>El usuario objetivo de este análisis y de la herramienta de software desarrollada es el Analista de Operaciones Tecnológicas e Infraestructura (TechOps / FinOps Analyst), trabajando de manera articulada en conjunto con la Gerencia Financiera. Este perfil profesional de alta especialización requiere criterios cuantitativos y matemáticos precisos para tomar decisiones críticas, tales como la asignación de presupuesto, la contratación de planes cloud, y la determinación del momento exacto en el que es económicamente necesario ampliar la infraestructura.</w:t>
      </w:r>
    </w:p>
    <w:p w14:paraId="00000021" w14:textId="77777777" w:rsidR="00657F98" w:rsidRDefault="00657F98">
      <w:pPr>
        <w:pStyle w:val="Ttulo3"/>
        <w:spacing w:before="0" w:line="360" w:lineRule="auto"/>
      </w:pPr>
    </w:p>
    <w:p w14:paraId="00000022" w14:textId="77777777" w:rsidR="00657F98" w:rsidRDefault="00000000">
      <w:pPr>
        <w:pStyle w:val="Ttulo3"/>
        <w:spacing w:before="0" w:line="360" w:lineRule="auto"/>
      </w:pPr>
      <w:r>
        <w:t>1.4. Pregunta Central de Decisión</w:t>
      </w:r>
    </w:p>
    <w:p w14:paraId="00000023" w14:textId="77777777" w:rsidR="00657F98" w:rsidRDefault="00000000">
      <w:pPr>
        <w:spacing w:line="360" w:lineRule="auto"/>
        <w:ind w:firstLine="720"/>
        <w:jc w:val="both"/>
      </w:pPr>
      <w:r>
        <w:t>Todo el aparato matemático desarrollado en este informe busca dar respuesta a una interrogante fundamental para la viabilidad del negocio:</w:t>
      </w:r>
    </w:p>
    <w:p w14:paraId="00000024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</w:rPr>
      </w:pPr>
      <w:r>
        <w:rPr>
          <w:b/>
          <w:bCs/>
        </w:rPr>
        <w:t>¿Cuántos usuarios simultáneos (x) debe soportar la plataforma web para maximizar la utilidad económica neta, y en qué momento preciso se recomienda ampliar la infraestructura hacia una escala superior?</w:t>
      </w:r>
    </w:p>
    <w:p w14:paraId="00000025" w14:textId="77777777" w:rsidR="00657F98" w:rsidRDefault="00657F98">
      <w:pPr>
        <w:pStyle w:val="Ttulo2"/>
        <w:spacing w:line="360" w:lineRule="auto"/>
        <w:ind w:left="1440"/>
      </w:pPr>
    </w:p>
    <w:p w14:paraId="00000026" w14:textId="77777777" w:rsidR="00657F98" w:rsidRDefault="00657F98">
      <w:pPr>
        <w:pStyle w:val="Ttulo2"/>
        <w:spacing w:line="360" w:lineRule="auto"/>
        <w:ind w:left="1440"/>
      </w:pPr>
    </w:p>
    <w:p w14:paraId="00000027" w14:textId="77777777" w:rsidR="00657F98" w:rsidRDefault="00000000">
      <w:pPr>
        <w:pStyle w:val="Ttulo2"/>
        <w:spacing w:line="360" w:lineRule="auto"/>
        <w:ind w:left="1440"/>
      </w:pPr>
      <w:r>
        <w:t xml:space="preserve">      MARCO TEÓRICO Y CONCEPTUAL</w:t>
      </w:r>
    </w:p>
    <w:p w14:paraId="00000028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720"/>
        <w:jc w:val="both"/>
      </w:pPr>
      <w:r>
        <w:t xml:space="preserve">El desarrollo matemático integral de este proyecto de software se sustenta en los pilares fundamentales del cálculo diferencial aplicados de manera interdisciplinaria a la economía y a la informática empresarial. Específicamente, se hace uso del análisis marginal, la optimización </w:t>
      </w:r>
      <w:r>
        <w:lastRenderedPageBreak/>
        <w:t>mediante derivadas de primer y segundo orden, el análisis de concavidad y el estudio del comportamiento asintótico mediante límites al infinito.</w:t>
      </w:r>
    </w:p>
    <w:p w14:paraId="00000029" w14:textId="77777777" w:rsidR="00657F98" w:rsidRDefault="00000000">
      <w:pPr>
        <w:pStyle w:val="Ttulo3"/>
        <w:spacing w:before="0" w:line="360" w:lineRule="auto"/>
      </w:pPr>
      <w:r>
        <w:t>2.1. Conceptos Matemáticos Fundamentales</w:t>
      </w:r>
    </w:p>
    <w:p w14:paraId="0000002A" w14:textId="77777777" w:rsidR="00657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Razón de Cambio y Derivada:</w:t>
      </w:r>
      <w:r>
        <w:t xml:space="preserve"> Sea f(x) una función continua y diferenciable que describe una magnitud en función de x. La derivada formal se define mediante el límite del cociente de diferencias. En términos económicos y operativos aplicados a este proyecto, la derivada representa la razón de cambio instantánea.</w:t>
      </w:r>
    </w:p>
    <w:p w14:paraId="0000002B" w14:textId="77777777" w:rsidR="00657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Costo Marginal C'(x):</w:t>
      </w:r>
      <w:r>
        <w:t xml:space="preserve"> Es la tasa de variación instantánea del costo total al admitir un usuario simultáneo adicional. Desde el punto de vista del negocio, describe el costo incremental de operación de los servidores.</w:t>
      </w:r>
    </w:p>
    <w:p w14:paraId="0000002C" w14:textId="77777777" w:rsidR="00657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Ingreso Marginal R'(x):</w:t>
      </w:r>
      <w:r>
        <w:t xml:space="preserve"> Es la tasa de variación instantánea de los ingresos brutos ante la incorporación de un usuario adicional. En modelos con tarifa constante p, la derivada resulta en R'(x) = p.</w:t>
      </w:r>
    </w:p>
    <w:p w14:paraId="0000002D" w14:textId="77777777" w:rsidR="00657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Utilidad Marginal U'(x):</w:t>
      </w:r>
      <w:r>
        <w:t xml:space="preserve"> Representa el cambio en la ganancia neta por cada usuario adicional en el sistema, calculándose como la diferencia entre el ingreso y el costo marginal: U'(x) = R'(x) - C'(x).</w:t>
      </w:r>
    </w:p>
    <w:p w14:paraId="0000002E" w14:textId="77777777" w:rsidR="00657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Puntos Críticos y Condición de Primer Orden:</w:t>
      </w:r>
      <w:r>
        <w:t xml:space="preserve"> Un punto x* dentro del dominio de una función diferenciable U(x) es un punto crítico si su derivada es nula, es decir, U'(x*) = 0. Económicamente, el beneficio máximo ocurre en el punto exacto donde el ingreso generado por el último usuario es idéntico al costo que este genera en la infraestructura.</w:t>
      </w:r>
    </w:p>
    <w:p w14:paraId="0000002F" w14:textId="77777777" w:rsidR="00657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Criterio de la Segunda Derivada para Optimización:</w:t>
      </w:r>
      <w:r>
        <w:t xml:space="preserve"> Para clasificar formalmente un punto crítico x*, se evalúa la segunda derivada. Si U''(x*) &lt; 0, la gráfica de U(x) es cóncava hacia abajo en una vecindad de x*, lo que garantiza que x* corresponde a un Máximo Absoluto. En contraste, si U''(x*) &gt; 0, la función es cóncava hacia arriba, indicando un mínimo.</w:t>
      </w:r>
    </w:p>
    <w:p w14:paraId="00000030" w14:textId="77777777" w:rsidR="00657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Concavidad y Rendimientos Decrecientes:</w:t>
      </w:r>
      <w:r>
        <w:t xml:space="preserve"> La segunda derivada del costo C''(x) &gt; 0 indica que los costos marginales son crecientes, haciendo que la curva sea cóncava hacia arriba. Esto modela matemáticamente la ley de rendimientos decrecientes y la degradación del software por saturación.</w:t>
      </w:r>
    </w:p>
    <w:p w14:paraId="00000031" w14:textId="77777777" w:rsidR="00657F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Límites al Infinito:</w:t>
      </w:r>
      <w:r>
        <w:t xml:space="preserve"> El límite de U(x) cuando x tiende a infinito describe matemáticamente </w:t>
      </w:r>
      <w:r>
        <w:lastRenderedPageBreak/>
        <w:t>el comportamiento a largo plazo si el sistema pretendiera operar sin barreras de escalamiento físico, asumiendo un crecimiento infinito.</w:t>
      </w:r>
    </w:p>
    <w:p w14:paraId="00000032" w14:textId="77777777" w:rsidR="00657F98" w:rsidRDefault="00657F98">
      <w:pPr>
        <w:pStyle w:val="Ttulo2"/>
        <w:spacing w:line="360" w:lineRule="auto"/>
      </w:pPr>
    </w:p>
    <w:p w14:paraId="00000033" w14:textId="77777777" w:rsidR="00657F98" w:rsidRDefault="00000000">
      <w:pPr>
        <w:pStyle w:val="Ttulo2"/>
        <w:spacing w:line="360" w:lineRule="auto"/>
      </w:pPr>
      <w:r>
        <w:t>DEMOSTRACIÓN TEÓRICA Y DESARROLLO MATEMÁTICO</w:t>
      </w:r>
    </w:p>
    <w:p w14:paraId="00000034" w14:textId="77777777" w:rsidR="00657F98" w:rsidRDefault="00000000">
      <w:pPr>
        <w:spacing w:line="360" w:lineRule="auto"/>
        <w:ind w:firstLine="720"/>
        <w:jc w:val="both"/>
      </w:pPr>
      <w:r>
        <w:t>A continuación se desarrolla de forma analítica y deductiva la solución general del modelo de infraestructura:</w:t>
      </w:r>
    </w:p>
    <w:p w14:paraId="00000035" w14:textId="77777777" w:rsidR="00657F98" w:rsidRDefault="00000000">
      <w:pPr>
        <w:spacing w:line="360" w:lineRule="auto"/>
        <w:jc w:val="both"/>
      </w:pPr>
      <w:r>
        <w:rPr>
          <w:b/>
          <w:bCs/>
        </w:rPr>
        <w:t>Paso 1: Definición rigurosa de las funciones base</w:t>
      </w:r>
    </w:p>
    <w:p w14:paraId="00000036" w14:textId="77777777" w:rsidR="00657F98" w:rsidRDefault="00000000">
      <w:pPr>
        <w:spacing w:line="360" w:lineRule="auto"/>
        <w:jc w:val="both"/>
      </w:pPr>
      <w:r>
        <w:t>- La función de costo se define como C(x) = F + c x + k x^2, donde los parámetros cumplen que F &gt; 0, c &gt; 0, y k &gt; 0.</w:t>
      </w:r>
    </w:p>
    <w:p w14:paraId="00000037" w14:textId="77777777" w:rsidR="00657F98" w:rsidRDefault="00000000">
      <w:pPr>
        <w:spacing w:line="360" w:lineRule="auto"/>
        <w:jc w:val="both"/>
      </w:pPr>
      <w:r>
        <w:t>- La función de ingreso bruto se define como R(x) = p x, sujeta a la condición de rentabilidad básica donde p &gt; c.</w:t>
      </w:r>
    </w:p>
    <w:p w14:paraId="00000038" w14:textId="77777777" w:rsidR="00657F98" w:rsidRDefault="00000000">
      <w:pPr>
        <w:spacing w:line="360" w:lineRule="auto"/>
        <w:jc w:val="both"/>
      </w:pPr>
      <w:r>
        <w:t>- La función de utilidad se obtiene restando ambas funciones: U(x) = R(x) - C(x).</w:t>
      </w:r>
    </w:p>
    <w:p w14:paraId="00000039" w14:textId="77777777" w:rsidR="00657F98" w:rsidRDefault="00000000">
      <w:pPr>
        <w:spacing w:line="360" w:lineRule="auto"/>
        <w:jc w:val="both"/>
      </w:pPr>
      <w:r>
        <w:t>- Al sustituir las ecuaciones, resulta en: U(x) = p x - (F + c x + k x^2).</w:t>
      </w:r>
    </w:p>
    <w:p w14:paraId="0000003A" w14:textId="77777777" w:rsidR="00657F98" w:rsidRDefault="00000000">
      <w:pPr>
        <w:spacing w:line="360" w:lineRule="auto"/>
        <w:jc w:val="both"/>
      </w:pPr>
      <w:r>
        <w:t>- Simplificando y agrupando términos, la función final es: U(x) = -k x^2 + (p - c)x - F.</w:t>
      </w:r>
    </w:p>
    <w:p w14:paraId="0000003B" w14:textId="77777777" w:rsidR="00657F98" w:rsidRDefault="00000000">
      <w:pPr>
        <w:spacing w:line="360" w:lineRule="auto"/>
        <w:jc w:val="both"/>
      </w:pPr>
      <w:r>
        <w:rPr>
          <w:b/>
          <w:bCs/>
        </w:rPr>
        <w:t>Paso 2: Cálculo de derivadas de primer orden (Funciones Marginales)</w:t>
      </w:r>
    </w:p>
    <w:p w14:paraId="0000003C" w14:textId="77777777" w:rsidR="00657F98" w:rsidRDefault="00000000">
      <w:pPr>
        <w:spacing w:line="360" w:lineRule="auto"/>
        <w:jc w:val="both"/>
      </w:pPr>
      <w:r>
        <w:t>- El costo marginal se obtiene derivando C(x): C'(x) = c + 2kx.</w:t>
      </w:r>
    </w:p>
    <w:p w14:paraId="0000003D" w14:textId="77777777" w:rsidR="00657F98" w:rsidRDefault="00000000">
      <w:pPr>
        <w:spacing w:line="360" w:lineRule="auto"/>
        <w:jc w:val="both"/>
      </w:pPr>
      <w:r>
        <w:t>- El ingreso marginal se obtiene derivando R(x): R'(x) = p.</w:t>
      </w:r>
    </w:p>
    <w:p w14:paraId="0000003E" w14:textId="77777777" w:rsidR="00657F98" w:rsidRDefault="00000000">
      <w:pPr>
        <w:spacing w:line="360" w:lineRule="auto"/>
        <w:jc w:val="both"/>
      </w:pPr>
      <w:r>
        <w:t>- La utilidad marginal se obtiene derivando U(x): U'(x) = (p - c) - 2kx.</w:t>
      </w:r>
    </w:p>
    <w:p w14:paraId="0000003F" w14:textId="77777777" w:rsidR="00657F98" w:rsidRDefault="00000000">
      <w:pPr>
        <w:spacing w:line="360" w:lineRule="auto"/>
        <w:jc w:val="both"/>
      </w:pPr>
      <w:r>
        <w:rPr>
          <w:b/>
          <w:bCs/>
        </w:rPr>
        <w:t>Paso 3: Obtención del punto crítico operativo</w:t>
      </w:r>
    </w:p>
    <w:p w14:paraId="00000040" w14:textId="77777777" w:rsidR="00657F98" w:rsidRDefault="00000000">
      <w:pPr>
        <w:spacing w:line="360" w:lineRule="auto"/>
        <w:jc w:val="both"/>
      </w:pPr>
      <w:r>
        <w:t>- Para encontrar el óptimo, igualamos la utilidad marginal a cero: (p - c) - 2kx = 0.</w:t>
      </w:r>
    </w:p>
    <w:p w14:paraId="00000041" w14:textId="77777777" w:rsidR="00657F98" w:rsidRDefault="00000000">
      <w:pPr>
        <w:spacing w:line="360" w:lineRule="auto"/>
        <w:jc w:val="both"/>
      </w:pPr>
      <w:r>
        <w:t>- Al trasladar términos obtenemos: 2kx = p - c.</w:t>
      </w:r>
    </w:p>
    <w:p w14:paraId="00000042" w14:textId="77777777" w:rsidR="00657F98" w:rsidRDefault="00000000">
      <w:pPr>
        <w:spacing w:line="360" w:lineRule="auto"/>
        <w:jc w:val="both"/>
      </w:pPr>
      <w:r>
        <w:t>- Despejando la variable x, encontramos el punto crítico: x* = (p - c) / 2k.</w:t>
      </w:r>
    </w:p>
    <w:p w14:paraId="00000043" w14:textId="77777777" w:rsidR="00657F98" w:rsidRDefault="00000000">
      <w:pPr>
        <w:spacing w:line="360" w:lineRule="auto"/>
        <w:jc w:val="both"/>
      </w:pPr>
      <w:r>
        <w:t>- Dado que por definición la tarifa supera el costo lineal (p &gt; c) y el factor de saturación es positivo (k &gt; 0), se garantiza matemáticamente que x* &gt; 0.</w:t>
      </w:r>
    </w:p>
    <w:p w14:paraId="00000044" w14:textId="77777777" w:rsidR="00657F98" w:rsidRDefault="00000000">
      <w:pPr>
        <w:spacing w:line="360" w:lineRule="auto"/>
        <w:jc w:val="both"/>
      </w:pPr>
      <w:r>
        <w:rPr>
          <w:b/>
          <w:bCs/>
        </w:rPr>
        <w:t>Paso 4: Demostración formal del extremo mediante la Segunda Derivada</w:t>
      </w:r>
    </w:p>
    <w:p w14:paraId="00000045" w14:textId="77777777" w:rsidR="00657F98" w:rsidRDefault="00000000">
      <w:pPr>
        <w:spacing w:line="360" w:lineRule="auto"/>
        <w:jc w:val="both"/>
      </w:pPr>
      <w:r>
        <w:t>- Calculamos la segunda derivada de U(x): U''(x) = -2k.</w:t>
      </w:r>
    </w:p>
    <w:p w14:paraId="00000046" w14:textId="77777777" w:rsidR="00657F98" w:rsidRDefault="00000000">
      <w:pPr>
        <w:spacing w:line="360" w:lineRule="auto"/>
        <w:jc w:val="both"/>
      </w:pPr>
      <w:r>
        <w:t>- Como k &gt; 0, entonces se cumple que U''(x) &lt; 0 para todo x.</w:t>
      </w:r>
    </w:p>
    <w:p w14:paraId="00000047" w14:textId="77777777" w:rsidR="00657F98" w:rsidRDefault="00000000">
      <w:pPr>
        <w:spacing w:line="360" w:lineRule="auto"/>
        <w:jc w:val="both"/>
      </w:pPr>
      <w:r>
        <w:t>- Al ser la segunda derivada strictly negativa en todo el dominio continuo, la función es strictly cóncava hacia abajo.</w:t>
      </w:r>
    </w:p>
    <w:p w14:paraId="00000048" w14:textId="77777777" w:rsidR="00657F98" w:rsidRDefault="00000000">
      <w:pPr>
        <w:spacing w:line="360" w:lineRule="auto"/>
        <w:jc w:val="both"/>
      </w:pPr>
      <w:r>
        <w:lastRenderedPageBreak/>
        <w:t>- Esto demuestra irrefutablemente que x* = (p - c) / 2k representa el Máximo Absoluto Global de la función de utilidad de la infraestructura.</w:t>
      </w:r>
    </w:p>
    <w:p w14:paraId="00000049" w14:textId="77777777" w:rsidR="00657F98" w:rsidRDefault="00000000">
      <w:pPr>
        <w:spacing w:line="360" w:lineRule="auto"/>
        <w:jc w:val="both"/>
      </w:pPr>
      <w:r>
        <w:rPr>
          <w:b/>
          <w:bCs/>
        </w:rPr>
        <w:t>Paso 5: Cálculo algebraico de la Utilidad Máxima Obtenible</w:t>
      </w:r>
    </w:p>
    <w:p w14:paraId="0000004A" w14:textId="77777777" w:rsidR="00657F98" w:rsidRDefault="00000000">
      <w:pPr>
        <w:spacing w:line="360" w:lineRule="auto"/>
        <w:jc w:val="both"/>
      </w:pPr>
      <w:r>
        <w:t>- Se evalúa el valor óptimo x* en la función original U(x).</w:t>
      </w:r>
    </w:p>
    <w:p w14:paraId="0000004B" w14:textId="77777777" w:rsidR="00657F98" w:rsidRDefault="00000000">
      <w:pPr>
        <w:spacing w:line="360" w:lineRule="auto"/>
        <w:jc w:val="both"/>
      </w:pPr>
      <w:r>
        <w:t>- Resultando en la fórmula final de utilidad máxima: U_max = (p - c)^2 / (4k) - F.</w:t>
      </w:r>
    </w:p>
    <w:p w14:paraId="0000004C" w14:textId="77777777" w:rsidR="00657F98" w:rsidRDefault="00000000">
      <w:pPr>
        <w:spacing w:line="360" w:lineRule="auto"/>
        <w:jc w:val="both"/>
      </w:pPr>
      <w:r>
        <w:rPr>
          <w:b/>
          <w:bCs/>
        </w:rPr>
        <w:t>Paso 6: Análisis Asintótico (Límite al infinito)</w:t>
      </w:r>
    </w:p>
    <w:p w14:paraId="0000004D" w14:textId="77777777" w:rsidR="00657F98" w:rsidRDefault="00000000">
      <w:pPr>
        <w:spacing w:line="360" w:lineRule="auto"/>
        <w:ind w:left="720"/>
        <w:jc w:val="both"/>
      </w:pPr>
      <w:r>
        <w:t>- Se evalúa el límite de la utilidad cuando la concurrencia tiende a infinito, resultando en infinito negativo.</w:t>
      </w:r>
    </w:p>
    <w:p w14:paraId="0000004E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firstLine="720"/>
      </w:pPr>
      <w:r>
        <w:t>La interpretación económica concluye que si la plataforma intenta crecer en usuarios indefinidamente sobre la misma arquitectura, el costo cuadrático de saturación superará inevitablemente al ingreso lineal, llevando a la empresa a la quiebra técnica.</w:t>
      </w:r>
    </w:p>
    <w:p w14:paraId="0000004F" w14:textId="77777777" w:rsidR="00657F98" w:rsidRDefault="00657F98">
      <w:pPr>
        <w:pStyle w:val="Ttulo1"/>
        <w:spacing w:before="0" w:line="360" w:lineRule="auto"/>
        <w:jc w:val="center"/>
      </w:pPr>
      <w:bookmarkStart w:id="4" w:name="_unuvg2iv58cf" w:colFirst="0" w:colLast="0"/>
      <w:bookmarkEnd w:id="4"/>
    </w:p>
    <w:p w14:paraId="00000050" w14:textId="77777777" w:rsidR="00657F98" w:rsidRDefault="00657F98">
      <w:pPr>
        <w:pStyle w:val="Ttulo1"/>
        <w:spacing w:before="0" w:line="360" w:lineRule="auto"/>
        <w:jc w:val="center"/>
      </w:pPr>
      <w:bookmarkStart w:id="5" w:name="_2sxrh2jobhi" w:colFirst="0" w:colLast="0"/>
      <w:bookmarkEnd w:id="5"/>
    </w:p>
    <w:p w14:paraId="00000051" w14:textId="77777777" w:rsidR="00657F98" w:rsidRDefault="00000000">
      <w:pPr>
        <w:pStyle w:val="Ttulo1"/>
        <w:spacing w:before="0" w:line="360" w:lineRule="auto"/>
        <w:jc w:val="center"/>
      </w:pPr>
      <w:bookmarkStart w:id="6" w:name="_nq8a9vkph86r" w:colFirst="0" w:colLast="0"/>
      <w:bookmarkEnd w:id="6"/>
      <w:r>
        <w:t>DATOS, VARIABLES Y SUPUESTOS DEL MODELO</w:t>
      </w:r>
    </w:p>
    <w:p w14:paraId="00000052" w14:textId="77777777" w:rsidR="00657F98" w:rsidRDefault="00000000">
      <w:pPr>
        <w:pStyle w:val="Ttulo3"/>
        <w:spacing w:before="0" w:line="360" w:lineRule="auto"/>
      </w:pPr>
      <w:r>
        <w:t>4.1. Variables del Modelo y Unidades de Medida</w:t>
      </w:r>
    </w:p>
    <w:p w14:paraId="00000053" w14:textId="77777777" w:rsidR="00657F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x (Variable Independiente):</w:t>
      </w:r>
      <w:r>
        <w:t xml:space="preserve"> Cantidad de usuarios concurrentes (usuarios simultáneos).</w:t>
      </w:r>
    </w:p>
    <w:p w14:paraId="00000054" w14:textId="77777777" w:rsidR="00657F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p (Tarifa Unitaria):</w:t>
      </w:r>
      <w:r>
        <w:t xml:space="preserve"> Ingreso promedio recurrente por usuario (USD 50.00).</w:t>
      </w:r>
    </w:p>
    <w:p w14:paraId="00000055" w14:textId="77777777" w:rsidR="00657F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F (Costos Fijos):</w:t>
      </w:r>
      <w:r>
        <w:t xml:space="preserve"> Gastos de operación base (USD 3,000.00).</w:t>
      </w:r>
    </w:p>
    <w:p w14:paraId="00000056" w14:textId="77777777" w:rsidR="00657F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c (Costo Variable Lineal):</w:t>
      </w:r>
      <w:r>
        <w:t xml:space="preserve"> Consumo estándar por usuario (USD 8.00).</w:t>
      </w:r>
    </w:p>
    <w:p w14:paraId="00000057" w14:textId="77777777" w:rsidR="00657F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k (Factor de Saturación Cuadrático):</w:t>
      </w:r>
      <w:r>
        <w:t xml:space="preserve"> Fricción computacional (USD 0.02 / usuario^2).</w:t>
      </w:r>
    </w:p>
    <w:p w14:paraId="00000058" w14:textId="77777777" w:rsidR="00657F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C_max (Capacidad Máxima Física):</w:t>
      </w:r>
      <w:r>
        <w:t xml:space="preserve"> Límite máximo antes del colapso (1,500 usuarios).</w:t>
      </w:r>
    </w:p>
    <w:p w14:paraId="00000059" w14:textId="77777777" w:rsidR="00657F98" w:rsidRDefault="00000000">
      <w:pPr>
        <w:pStyle w:val="Ttulo3"/>
        <w:spacing w:line="360" w:lineRule="auto"/>
      </w:pPr>
      <w:r>
        <w:t>4.2. Caracterización de las Tres Infraestructuras Evaluadas</w:t>
      </w:r>
    </w:p>
    <w:p w14:paraId="0000005A" w14:textId="77777777" w:rsidR="00657F98" w:rsidRDefault="00000000">
      <w:pPr>
        <w:spacing w:line="360" w:lineRule="auto"/>
        <w:ind w:firstLine="720"/>
        <w:jc w:val="both"/>
      </w:pPr>
      <w:r>
        <w:rPr>
          <w:b/>
          <w:bCs/>
        </w:rPr>
        <w:t>Infraestructura Básica:</w:t>
      </w:r>
      <w:r>
        <w:t xml:space="preserve"> Costo Fijo: $1,000.00 | Costo Lineal: $10.00 | Factor k: 0.100 | Capacidad: 500 | Óptimo: 200 | Utilidad Max: $3,000.00</w:t>
      </w:r>
    </w:p>
    <w:p w14:paraId="0000005B" w14:textId="77777777" w:rsidR="00657F98" w:rsidRDefault="00000000">
      <w:pPr>
        <w:spacing w:line="360" w:lineRule="auto"/>
        <w:ind w:firstLine="720"/>
        <w:jc w:val="both"/>
      </w:pPr>
      <w:r>
        <w:rPr>
          <w:b/>
          <w:bCs/>
        </w:rPr>
        <w:t>Infraestructura Intermedia (Base):</w:t>
      </w:r>
      <w:r>
        <w:t xml:space="preserve"> Costo Fijo: $3,000.00 | Costo Lineal: $8.00 | Factor </w:t>
      </w:r>
      <w:r>
        <w:lastRenderedPageBreak/>
        <w:t>k: 0.020 | Capacidad: 1,500 | Óptimo: 1,050 | Utilidad Max: $19,050.00</w:t>
      </w:r>
    </w:p>
    <w:p w14:paraId="0000005C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</w:pPr>
      <w:r>
        <w:rPr>
          <w:b/>
          <w:bCs/>
        </w:rPr>
        <w:t>Infraestructura Ampliada:</w:t>
      </w:r>
      <w:r>
        <w:t xml:space="preserve"> Costo Fijo: $15,000.00 | Costo Lineal: $5.00 | Factor k: 0.002 | Capacidad: 15,000 | Óptimo: 11,250 | Utilidad Max: $231,250.00</w:t>
      </w:r>
    </w:p>
    <w:p w14:paraId="0000005D" w14:textId="77777777" w:rsidR="00657F98" w:rsidRDefault="00000000">
      <w:pPr>
        <w:pStyle w:val="Ttulo3"/>
        <w:spacing w:before="0" w:line="360" w:lineRule="auto"/>
      </w:pPr>
      <w:r>
        <w:t>4.3. Restricciones y Supuestos Operativos del Ecosistema</w:t>
      </w:r>
    </w:p>
    <w:p w14:paraId="0000005E" w14:textId="77777777" w:rsidR="00657F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Dominio Válido:</w:t>
      </w:r>
      <w:r>
        <w:t xml:space="preserve"> Modelado continuo en [0, C_max].</w:t>
      </w:r>
    </w:p>
    <w:p w14:paraId="0000005F" w14:textId="77777777" w:rsidR="00657F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Capacidad Contractual:</w:t>
      </w:r>
      <w:r>
        <w:t xml:space="preserve"> x_atendidos = min(D, C_max).</w:t>
      </w:r>
    </w:p>
    <w:p w14:paraId="00000060" w14:textId="77777777" w:rsidR="00657F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Estabilidad de Parámetros:</w:t>
      </w:r>
      <w:r>
        <w:t xml:space="preserve"> La tarifa p permanece constante.</w:t>
      </w:r>
    </w:p>
    <w:p w14:paraId="00000061" w14:textId="77777777" w:rsidR="00657F98" w:rsidRDefault="00000000">
      <w:pPr>
        <w:pStyle w:val="Ttulo3"/>
        <w:spacing w:line="360" w:lineRule="auto"/>
      </w:pPr>
      <w:r>
        <w:t>4.4. Limitaciones del Modelo</w:t>
      </w:r>
    </w:p>
    <w:p w14:paraId="00000062" w14:textId="77777777" w:rsidR="00657F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Homogeneidad de usuarios:</w:t>
      </w:r>
      <w:r>
        <w:t xml:space="preserve"> Supone igual consumo de recursos por usuario.</w:t>
      </w:r>
    </w:p>
    <w:p w14:paraId="00000063" w14:textId="77777777" w:rsidR="00657F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Elasticidad estática:</w:t>
      </w:r>
      <w:r>
        <w:t xml:space="preserve"> No contempla fluctuaciones de precio por horario.</w:t>
      </w:r>
    </w:p>
    <w:p w14:paraId="00000064" w14:textId="77777777" w:rsidR="00657F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Escalamiento discontinuo:</w:t>
      </w:r>
      <w:r>
        <w:t xml:space="preserve"> Sintetiza de forma continua los saltos de infraestructura.</w:t>
      </w:r>
    </w:p>
    <w:p w14:paraId="00000065" w14:textId="77777777" w:rsidR="00657F98" w:rsidRDefault="00657F98">
      <w:pPr>
        <w:pStyle w:val="Ttulo2"/>
        <w:spacing w:line="360" w:lineRule="auto"/>
      </w:pPr>
    </w:p>
    <w:p w14:paraId="00000066" w14:textId="77777777" w:rsidR="00657F98" w:rsidRDefault="00657F98">
      <w:pPr>
        <w:pStyle w:val="Ttulo2"/>
        <w:spacing w:line="360" w:lineRule="auto"/>
      </w:pPr>
    </w:p>
    <w:p w14:paraId="00000067" w14:textId="77777777" w:rsidR="00657F98" w:rsidRDefault="00000000">
      <w:pPr>
        <w:pStyle w:val="Ttulo2"/>
        <w:spacing w:line="360" w:lineRule="auto"/>
        <w:ind w:left="720"/>
      </w:pPr>
      <w:r>
        <w:t>MODELO MATEMÁTICO APLICADO AL CASO BASE</w:t>
      </w:r>
    </w:p>
    <w:p w14:paraId="00000068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</w:pPr>
      <w:r>
        <w:t>Aplicando valores de Infraestructura Intermedia: F = 3000, c = 8, k = 0.02, p = 50, C_max = 1500.</w:t>
      </w:r>
    </w:p>
    <w:p w14:paraId="00000069" w14:textId="77777777" w:rsidR="00657F98" w:rsidRDefault="00000000">
      <w:pPr>
        <w:pStyle w:val="Ttulo3"/>
        <w:spacing w:before="0" w:line="360" w:lineRule="auto"/>
      </w:pPr>
      <w:r>
        <w:t>5.1. Ecuaciones Numéricas Consolidadas</w:t>
      </w:r>
    </w:p>
    <w:p w14:paraId="0000006A" w14:textId="77777777" w:rsidR="00657F98" w:rsidRDefault="00000000">
      <w:pPr>
        <w:spacing w:line="360" w:lineRule="auto"/>
        <w:ind w:firstLine="720"/>
        <w:jc w:val="both"/>
      </w:pPr>
      <w:r>
        <w:t>C(x) = 3000 + 8x + 0.02x^2</w:t>
      </w:r>
    </w:p>
    <w:p w14:paraId="0000006B" w14:textId="77777777" w:rsidR="00657F98" w:rsidRDefault="00000000">
      <w:pPr>
        <w:spacing w:line="360" w:lineRule="auto"/>
        <w:ind w:firstLine="720"/>
        <w:jc w:val="both"/>
      </w:pPr>
      <w:r>
        <w:t>R(x) = 50x</w:t>
      </w:r>
    </w:p>
    <w:p w14:paraId="0000006C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</w:pPr>
      <w:r>
        <w:t>U(x) = -0.02x^2 + 42x - 3000</w:t>
      </w:r>
    </w:p>
    <w:p w14:paraId="0000006D" w14:textId="77777777" w:rsidR="00657F98" w:rsidRDefault="00000000">
      <w:pPr>
        <w:pStyle w:val="Ttulo3"/>
        <w:spacing w:before="0" w:line="360" w:lineRule="auto"/>
      </w:pPr>
      <w:r>
        <w:t>5.2. Derivadas Marginales Calculadas</w:t>
      </w:r>
    </w:p>
    <w:p w14:paraId="0000006E" w14:textId="77777777" w:rsidR="00657F98" w:rsidRDefault="00000000">
      <w:pPr>
        <w:spacing w:line="360" w:lineRule="auto"/>
        <w:ind w:firstLine="720"/>
        <w:jc w:val="both"/>
      </w:pPr>
      <w:r>
        <w:t>C'(x) = 8 + 0.04x</w:t>
      </w:r>
    </w:p>
    <w:p w14:paraId="0000006F" w14:textId="77777777" w:rsidR="00657F98" w:rsidRDefault="00000000">
      <w:pPr>
        <w:spacing w:line="360" w:lineRule="auto"/>
        <w:ind w:firstLine="720"/>
        <w:jc w:val="both"/>
      </w:pPr>
      <w:r>
        <w:lastRenderedPageBreak/>
        <w:t>R'(x) = 50</w:t>
      </w:r>
    </w:p>
    <w:p w14:paraId="00000070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</w:pPr>
      <w:r>
        <w:t>U'(x) = 42 - 0.04x</w:t>
      </w:r>
    </w:p>
    <w:p w14:paraId="00000071" w14:textId="77777777" w:rsidR="00657F98" w:rsidRDefault="00000000">
      <w:pPr>
        <w:pStyle w:val="Ttulo3"/>
        <w:spacing w:before="0" w:line="360" w:lineRule="auto"/>
      </w:pPr>
      <w:r>
        <w:t>5.3. Obtención de Puntos Críticos y Clasificación</w:t>
      </w:r>
    </w:p>
    <w:p w14:paraId="00000072" w14:textId="77777777" w:rsidR="00657F98" w:rsidRDefault="00000000">
      <w:pPr>
        <w:spacing w:line="360" w:lineRule="auto"/>
        <w:ind w:firstLine="720"/>
        <w:jc w:val="both"/>
      </w:pPr>
      <w:r>
        <w:t>42 - 0.04x = 0 =&gt; x* = 1050 usuarios.</w:t>
      </w:r>
    </w:p>
    <w:p w14:paraId="00000073" w14:textId="77777777" w:rsidR="00657F98" w:rsidRDefault="00000000">
      <w:pPr>
        <w:spacing w:line="360" w:lineRule="auto"/>
        <w:ind w:firstLine="720"/>
        <w:jc w:val="both"/>
      </w:pPr>
      <w:r>
        <w:t>U''(x) = -0.04 &lt; 0 (Máximo Absoluto).</w:t>
      </w:r>
    </w:p>
    <w:p w14:paraId="00000074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</w:pPr>
      <w:r>
        <w:t>U(1050) = $19,050.00.</w:t>
      </w:r>
    </w:p>
    <w:p w14:paraId="00000075" w14:textId="77777777" w:rsidR="00657F98" w:rsidRDefault="00000000">
      <w:pPr>
        <w:pStyle w:val="Ttulo3"/>
        <w:spacing w:before="0" w:line="360" w:lineRule="auto"/>
      </w:pPr>
      <w:r>
        <w:t>5.4. Puntos de Equilibrio Financiero</w:t>
      </w:r>
    </w:p>
    <w:p w14:paraId="00000076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>
        <w:rPr>
          <w:rFonts w:ascii="Gungsuh" w:eastAsia="Gungsuh" w:hAnsi="Gungsuh" w:cs="Gungsuh"/>
        </w:rPr>
        <w:t>Igualando U(x) = 0 se obtienen dos raíces: x1 ≈ 75 usuarios y x2 ≈ 2026 usuarios.</w:t>
      </w:r>
    </w:p>
    <w:p w14:paraId="00000077" w14:textId="77777777" w:rsidR="00657F98" w:rsidRDefault="00657F98">
      <w:pPr>
        <w:pStyle w:val="Ttulo2"/>
        <w:spacing w:before="0" w:line="360" w:lineRule="auto"/>
      </w:pPr>
    </w:p>
    <w:p w14:paraId="00000078" w14:textId="77777777" w:rsidR="00657F98" w:rsidRDefault="00657F98">
      <w:pPr>
        <w:pStyle w:val="Ttulo2"/>
        <w:spacing w:before="0" w:line="360" w:lineRule="auto"/>
      </w:pPr>
    </w:p>
    <w:p w14:paraId="00000079" w14:textId="77777777" w:rsidR="00657F98" w:rsidRDefault="00657F98">
      <w:pPr>
        <w:pStyle w:val="Ttulo2"/>
        <w:spacing w:before="0" w:line="360" w:lineRule="auto"/>
      </w:pPr>
    </w:p>
    <w:p w14:paraId="0000007A" w14:textId="77777777" w:rsidR="00657F98" w:rsidRDefault="00000000">
      <w:pPr>
        <w:pStyle w:val="Ttulo2"/>
        <w:spacing w:before="0" w:line="360" w:lineRule="auto"/>
        <w:ind w:left="1440" w:firstLine="720"/>
      </w:pPr>
      <w:r>
        <w:t>DESARROLLO Y RESULTADOS</w:t>
      </w:r>
    </w:p>
    <w:p w14:paraId="0000007B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>
        <w:t>El muestreo iterativo detalla la evolución financiera del sistema, demostrando que con 900 usuarios se obtiene una utilidad de $18,600.00, y el máximo se alcanza a los 1050 usuarios con $19,050.00. A los 1500 usuarios, la utilidad cae a $15,000.00 por los rendimientos decrecientes.</w:t>
      </w:r>
    </w:p>
    <w:p w14:paraId="0000007C" w14:textId="77777777" w:rsidR="00657F98" w:rsidRDefault="00657F98">
      <w:pPr>
        <w:pStyle w:val="Ttulo2"/>
        <w:spacing w:before="0" w:line="360" w:lineRule="auto"/>
      </w:pPr>
    </w:p>
    <w:p w14:paraId="0000007D" w14:textId="77777777" w:rsidR="00657F98" w:rsidRDefault="00000000">
      <w:pPr>
        <w:pStyle w:val="Ttulo2"/>
        <w:spacing w:before="0" w:line="360" w:lineRule="auto"/>
      </w:pPr>
      <w:r>
        <w:t>ARQUITECTURA DE SOFTWARE E IMPLEMENTACIÓN</w:t>
      </w:r>
    </w:p>
    <w:p w14:paraId="0000007E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>
        <w:t>Implementado en Python 3.10+ usando sympy (cálculo simbólico), numpy (cálculo vectorial), matplotlib (graficación) y tkinter (interfaz gráfica interactiva), compilado en un ejecutable portátil (proyecto2.exe).</w:t>
      </w:r>
    </w:p>
    <w:p w14:paraId="0000007F" w14:textId="77777777" w:rsidR="00657F98" w:rsidRDefault="00657F98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</w:p>
    <w:p w14:paraId="00000080" w14:textId="77777777" w:rsidR="00657F98" w:rsidRDefault="00000000">
      <w:pPr>
        <w:pStyle w:val="Ttulo1"/>
        <w:spacing w:before="0" w:line="360" w:lineRule="auto"/>
        <w:jc w:val="center"/>
      </w:pPr>
      <w:bookmarkStart w:id="7" w:name="_cdd0rq7l1i2o" w:colFirst="0" w:colLast="0"/>
      <w:bookmarkEnd w:id="7"/>
      <w:r>
        <w:t>CONCLUSIONES Y RECOMENDACIÓN EMPRESARIAL</w:t>
      </w:r>
    </w:p>
    <w:p w14:paraId="00000081" w14:textId="77777777" w:rsidR="00657F98" w:rsidRDefault="00000000">
      <w:pPr>
        <w:pStyle w:val="Ttulo3"/>
        <w:spacing w:before="0" w:line="360" w:lineRule="auto"/>
      </w:pPr>
      <w:r>
        <w:t>Respuesta Directa a la Pregunta de Decisión</w:t>
      </w:r>
    </w:p>
    <w:p w14:paraId="00000082" w14:textId="77777777" w:rsidR="00657F98" w:rsidRDefault="00000000">
      <w:pPr>
        <w:spacing w:line="360" w:lineRule="auto"/>
        <w:ind w:firstLine="720"/>
        <w:jc w:val="both"/>
      </w:pPr>
      <w:r>
        <w:rPr>
          <w:b/>
          <w:bCs/>
        </w:rPr>
        <w:t>1. Capacidad que Maximiza la Utilidad:</w:t>
      </w:r>
      <w:r>
        <w:t xml:space="preserve"> Para la infraestructura 'Intermedia', la cantidad óptima es de 1,050 usuarios, generando $19,050.00 de utilidad máxima.</w:t>
      </w:r>
    </w:p>
    <w:p w14:paraId="00000083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>
        <w:rPr>
          <w:b/>
          <w:bCs/>
        </w:rPr>
        <w:t>2. Momento de Ampliación de Infraestructura:</w:t>
      </w:r>
      <w:r>
        <w:t xml:space="preserve"> Se recomienda ampliar hacia el nivel 'Ampliada' cuando la demanda proyectada supere los 1,500 usuarios (por saturación física) o a partir de los 900 usuarios (por eficiencia económica).</w:t>
      </w:r>
    </w:p>
    <w:p w14:paraId="1B421A3F" w14:textId="77777777" w:rsidR="00ED022F" w:rsidRPr="00ED022F" w:rsidRDefault="00ED022F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b/>
          <w:bCs/>
        </w:rPr>
      </w:pPr>
    </w:p>
    <w:p w14:paraId="462E282B" w14:textId="51A84137" w:rsidR="00ED022F" w:rsidRDefault="00ED022F" w:rsidP="00ED022F">
      <w:pPr>
        <w:pStyle w:val="Ttulo2"/>
        <w:spacing w:before="0" w:line="360" w:lineRule="auto"/>
      </w:pPr>
      <w:r>
        <w:t>ANEXOS</w:t>
      </w:r>
    </w:p>
    <w:p w14:paraId="66075D17" w14:textId="77777777" w:rsidR="00ED022F" w:rsidRDefault="00ED022F" w:rsidP="00ED022F"/>
    <w:p w14:paraId="4CEC2BFA" w14:textId="0590689D" w:rsidR="00ED022F" w:rsidRPr="00ED022F" w:rsidRDefault="00ED022F" w:rsidP="00ED022F">
      <w:pPr>
        <w:rPr>
          <w:u w:val="single"/>
        </w:rPr>
      </w:pPr>
      <w:r>
        <w:rPr>
          <w:noProof/>
        </w:rPr>
        <w:drawing>
          <wp:inline distT="0" distB="0" distL="0" distR="0" wp14:anchorId="0AB77EAF" wp14:editId="6B8857BB">
            <wp:extent cx="5943600" cy="3343275"/>
            <wp:effectExtent l="0" t="0" r="0" b="9525"/>
            <wp:docPr id="405455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4" w14:textId="77777777" w:rsidR="00657F98" w:rsidRDefault="00657F98">
      <w:pPr>
        <w:pStyle w:val="Ttulo2"/>
        <w:spacing w:before="0" w:line="360" w:lineRule="auto"/>
      </w:pPr>
    </w:p>
    <w:p w14:paraId="6DF967AA" w14:textId="77777777" w:rsidR="00ED022F" w:rsidRDefault="00ED022F" w:rsidP="00ED022F"/>
    <w:p w14:paraId="7F7D5471" w14:textId="77777777" w:rsidR="00ED022F" w:rsidRPr="00ED022F" w:rsidRDefault="00ED022F" w:rsidP="00ED022F"/>
    <w:p w14:paraId="00000085" w14:textId="77777777" w:rsidR="00657F98" w:rsidRDefault="00000000">
      <w:pPr>
        <w:pStyle w:val="Ttulo2"/>
        <w:spacing w:before="0" w:line="360" w:lineRule="auto"/>
      </w:pPr>
      <w:r>
        <w:lastRenderedPageBreak/>
        <w:t xml:space="preserve">REFERENCIAS </w:t>
      </w:r>
      <w:r w:rsidRPr="00ED022F">
        <w:t>BIBLIOGRÁFICAS</w:t>
      </w:r>
    </w:p>
    <w:p w14:paraId="00000086" w14:textId="77777777" w:rsidR="00657F98" w:rsidRDefault="00000000">
      <w:pPr>
        <w:spacing w:line="360" w:lineRule="auto"/>
        <w:ind w:firstLine="720"/>
        <w:jc w:val="both"/>
      </w:pPr>
      <w:r>
        <w:t xml:space="preserve">Armbrust, M., Fox, A., Griffith, R., Joseph, A. D., Katz, R., Konwinski, A., Lee, G., Patterson, D., Rabkin, A., Stoica, I., &amp; Zaharia, M. (2010). A view of cloud computing. </w:t>
      </w:r>
      <w:r>
        <w:rPr>
          <w:i/>
          <w:iCs/>
        </w:rPr>
        <w:t>Communications of the ACM</w:t>
      </w:r>
      <w:r>
        <w:t xml:space="preserve">, </w:t>
      </w:r>
      <w:r>
        <w:rPr>
          <w:i/>
          <w:iCs/>
        </w:rPr>
        <w:t>53</w:t>
      </w:r>
      <w:r>
        <w:t>(4), 50–58. https://doi.org/10.1145/1721654.1721672</w:t>
      </w:r>
    </w:p>
    <w:p w14:paraId="00000087" w14:textId="77777777" w:rsidR="00657F98" w:rsidRDefault="00000000">
      <w:pPr>
        <w:spacing w:line="360" w:lineRule="auto"/>
        <w:ind w:firstLine="720"/>
        <w:jc w:val="both"/>
      </w:pPr>
      <w:r>
        <w:t xml:space="preserve">Larson, R., &amp; Edwards, B. H. (2018). </w:t>
      </w:r>
      <w:r>
        <w:rPr>
          <w:i/>
          <w:iCs/>
        </w:rPr>
        <w:t>Cálculo de una variable</w:t>
      </w:r>
      <w:r>
        <w:t xml:space="preserve"> (11.ª ed.). Cengage Learning.</w:t>
      </w:r>
    </w:p>
    <w:p w14:paraId="00000088" w14:textId="77777777" w:rsidR="00657F98" w:rsidRDefault="00000000">
      <w:pPr>
        <w:spacing w:line="360" w:lineRule="auto"/>
        <w:ind w:firstLine="720"/>
        <w:jc w:val="both"/>
      </w:pPr>
      <w:r>
        <w:t xml:space="preserve">Pindyck, R. S., &amp; Rubinfeld, D. L. (2018). </w:t>
      </w:r>
      <w:r>
        <w:rPr>
          <w:i/>
          <w:iCs/>
        </w:rPr>
        <w:t>Microeconomía</w:t>
      </w:r>
      <w:r>
        <w:t xml:space="preserve"> (9.ª ed.). Pearson Educación.</w:t>
      </w:r>
    </w:p>
    <w:p w14:paraId="00000089" w14:textId="77777777" w:rsidR="00657F9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Stewart, J. (2018). </w:t>
      </w:r>
      <w:r>
        <w:rPr>
          <w:i/>
          <w:iCs/>
        </w:rPr>
        <w:t>Cálculo: Trascendentes tempranas</w:t>
      </w:r>
      <w:r>
        <w:t xml:space="preserve"> (8.ª ed.). Cengage Learning.</w:t>
      </w:r>
    </w:p>
    <w:sectPr w:rsidR="00657F9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AC66F7B3-B4F7-467E-85E4-8A8F0AB770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D405BA-7F8E-49CD-98C5-B28BBB928C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C0C8416-902F-4824-B9FB-6985897148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86B"/>
    <w:multiLevelType w:val="multilevel"/>
    <w:tmpl w:val="45E83A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F041FE"/>
    <w:multiLevelType w:val="multilevel"/>
    <w:tmpl w:val="E3AE1C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4F856ED"/>
    <w:multiLevelType w:val="multilevel"/>
    <w:tmpl w:val="8118D42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82446DD"/>
    <w:multiLevelType w:val="multilevel"/>
    <w:tmpl w:val="BA2A8B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09432122">
    <w:abstractNumId w:val="2"/>
  </w:num>
  <w:num w:numId="2" w16cid:durableId="405110319">
    <w:abstractNumId w:val="1"/>
  </w:num>
  <w:num w:numId="3" w16cid:durableId="1903903518">
    <w:abstractNumId w:val="0"/>
  </w:num>
  <w:num w:numId="4" w16cid:durableId="665939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F98"/>
    <w:rsid w:val="0017782C"/>
    <w:rsid w:val="00657F98"/>
    <w:rsid w:val="00ED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AEA4F"/>
  <w15:docId w15:val="{517652B9-9378-4D7A-996C-D8D643AD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color w:val="000000"/>
      <w:sz w:val="32"/>
      <w:szCs w:val="3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color w:val="000000"/>
      <w:sz w:val="32"/>
      <w:szCs w:val="3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color w:val="00000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color w:val="000000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1891</Words>
  <Characters>10401</Characters>
  <Application>Microsoft Office Word</Application>
  <DocSecurity>0</DocSecurity>
  <Lines>86</Lines>
  <Paragraphs>24</Paragraphs>
  <ScaleCrop>false</ScaleCrop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ISAAC ALEXANDER VEGA OROZCO</cp:lastModifiedBy>
  <cp:revision>3</cp:revision>
  <dcterms:created xsi:type="dcterms:W3CDTF">2026-09-26T02:42:00Z</dcterms:created>
  <dcterms:modified xsi:type="dcterms:W3CDTF">2026-09-26T02:43:00Z</dcterms:modified>
</cp:coreProperties>
</file>