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086291" w14:textId="77777777" w:rsidR="00BC0EE1" w:rsidRDefault="00000000">
      <w:pPr>
        <w:jc w:val="center"/>
        <w:rPr>
          <w:sz w:val="56"/>
          <w:szCs w:val="56"/>
        </w:rPr>
      </w:pPr>
      <w:r>
        <w:rPr>
          <w:sz w:val="56"/>
          <w:szCs w:val="56"/>
        </w:rPr>
        <w:t xml:space="preserve">Proyecto </w:t>
      </w:r>
    </w:p>
    <w:p w14:paraId="05BA39E8" w14:textId="77777777" w:rsidR="00BC0EE1" w:rsidRDefault="00BC0EE1">
      <w:pPr>
        <w:jc w:val="center"/>
        <w:rPr>
          <w:sz w:val="52"/>
          <w:szCs w:val="52"/>
        </w:rPr>
      </w:pPr>
    </w:p>
    <w:p w14:paraId="544C3BF7" w14:textId="4008DD04" w:rsidR="00BC0EE1" w:rsidRDefault="00000000">
      <w:pPr>
        <w:jc w:val="center"/>
        <w:rPr>
          <w:sz w:val="52"/>
          <w:szCs w:val="52"/>
        </w:rPr>
      </w:pPr>
      <w:r>
        <w:rPr>
          <w:sz w:val="52"/>
          <w:szCs w:val="52"/>
        </w:rPr>
        <w:t>[</w:t>
      </w:r>
      <w:r w:rsidR="009502AA">
        <w:rPr>
          <w:sz w:val="52"/>
          <w:szCs w:val="52"/>
        </w:rPr>
        <w:t>Tercera</w:t>
      </w:r>
      <w:r>
        <w:rPr>
          <w:sz w:val="52"/>
          <w:szCs w:val="52"/>
        </w:rPr>
        <w:t xml:space="preserve"> Entrega]</w:t>
      </w:r>
    </w:p>
    <w:p w14:paraId="0BA565E6" w14:textId="77777777" w:rsidR="00BC0EE1" w:rsidRDefault="00BC0EE1">
      <w:pPr>
        <w:jc w:val="center"/>
        <w:rPr>
          <w:sz w:val="52"/>
          <w:szCs w:val="52"/>
        </w:rPr>
      </w:pPr>
    </w:p>
    <w:p w14:paraId="6342E2FF" w14:textId="77777777" w:rsidR="00BC0EE1" w:rsidRDefault="00000000">
      <w:pPr>
        <w:jc w:val="center"/>
        <w:rPr>
          <w:sz w:val="96"/>
          <w:szCs w:val="96"/>
        </w:rPr>
      </w:pPr>
      <w:r>
        <w:rPr>
          <w:sz w:val="96"/>
          <w:szCs w:val="96"/>
        </w:rPr>
        <w:t>Estimación de costos</w:t>
      </w:r>
    </w:p>
    <w:p w14:paraId="180B448E" w14:textId="77777777" w:rsidR="00BC0EE1" w:rsidRDefault="00BC0EE1">
      <w:pPr>
        <w:rPr>
          <w:sz w:val="40"/>
          <w:szCs w:val="40"/>
        </w:rPr>
      </w:pPr>
    </w:p>
    <w:p w14:paraId="0351AEFE" w14:textId="77777777" w:rsidR="00BC0EE1" w:rsidRDefault="00BC0EE1">
      <w:pPr>
        <w:rPr>
          <w:sz w:val="40"/>
          <w:szCs w:val="40"/>
        </w:rPr>
      </w:pPr>
    </w:p>
    <w:p w14:paraId="6FB2EA9C" w14:textId="77777777" w:rsidR="00BC0EE1" w:rsidRDefault="00BC0EE1">
      <w:pPr>
        <w:rPr>
          <w:sz w:val="40"/>
          <w:szCs w:val="40"/>
        </w:rPr>
      </w:pPr>
    </w:p>
    <w:p w14:paraId="3DDF668C" w14:textId="77777777" w:rsidR="00BC0EE1" w:rsidRDefault="00000000">
      <w:pPr>
        <w:rPr>
          <w:sz w:val="44"/>
          <w:szCs w:val="44"/>
        </w:rPr>
      </w:pPr>
      <w:r>
        <w:rPr>
          <w:sz w:val="44"/>
          <w:szCs w:val="44"/>
        </w:rPr>
        <w:t>Fecha de presentación: 09/09/2024</w:t>
      </w:r>
    </w:p>
    <w:p w14:paraId="3E6DEDCA" w14:textId="77777777" w:rsidR="00BC0EE1" w:rsidRDefault="00000000">
      <w:pPr>
        <w:rPr>
          <w:sz w:val="44"/>
          <w:szCs w:val="44"/>
        </w:rPr>
      </w:pPr>
      <w:r>
        <w:rPr>
          <w:sz w:val="44"/>
          <w:szCs w:val="44"/>
        </w:rPr>
        <w:t>Cliente: Aurora SA.</w:t>
      </w:r>
    </w:p>
    <w:p w14:paraId="1A482B90" w14:textId="77777777" w:rsidR="00BC0EE1" w:rsidRDefault="00000000">
      <w:pPr>
        <w:spacing w:after="160" w:line="259" w:lineRule="auto"/>
        <w:rPr>
          <w:sz w:val="44"/>
          <w:szCs w:val="44"/>
        </w:rPr>
      </w:pPr>
      <w:r>
        <w:rPr>
          <w:sz w:val="44"/>
          <w:szCs w:val="44"/>
        </w:rPr>
        <w:t>Motor: PostgreSQL</w:t>
      </w:r>
      <w:r>
        <w:br w:type="page"/>
      </w:r>
    </w:p>
    <w:sdt>
      <w:sdtPr>
        <w:rPr>
          <w:rFonts w:ascii="Calibri" w:eastAsia="Calibri" w:hAnsi="Calibri" w:cs="Calibri"/>
          <w:color w:val="auto"/>
          <w:sz w:val="22"/>
          <w:szCs w:val="22"/>
          <w:lang w:val="es-ES"/>
        </w:rPr>
        <w:id w:val="-178201109"/>
        <w:docPartObj>
          <w:docPartGallery w:val="Table of Contents"/>
          <w:docPartUnique/>
        </w:docPartObj>
      </w:sdtPr>
      <w:sdtEndPr>
        <w:rPr>
          <w:b/>
          <w:bCs/>
        </w:rPr>
      </w:sdtEndPr>
      <w:sdtContent>
        <w:p w14:paraId="73801CF4" w14:textId="6F892081" w:rsidR="009502AA" w:rsidRDefault="009502AA">
          <w:pPr>
            <w:pStyle w:val="TOCHeading"/>
          </w:pPr>
          <w:r>
            <w:rPr>
              <w:lang w:val="es-ES"/>
            </w:rPr>
            <w:t>Contenido</w:t>
          </w:r>
        </w:p>
        <w:p w14:paraId="77D7C2E2" w14:textId="4946A24D" w:rsidR="009502AA" w:rsidRDefault="009502AA">
          <w:pPr>
            <w:pStyle w:val="TO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81209699" w:history="1">
            <w:r w:rsidRPr="001E61B6">
              <w:rPr>
                <w:rStyle w:val="Hyperlink"/>
                <w:noProof/>
              </w:rPr>
              <w:t>Entrega 3</w:t>
            </w:r>
            <w:r>
              <w:rPr>
                <w:noProof/>
                <w:webHidden/>
              </w:rPr>
              <w:tab/>
            </w:r>
            <w:r>
              <w:rPr>
                <w:noProof/>
                <w:webHidden/>
              </w:rPr>
              <w:fldChar w:fldCharType="begin"/>
            </w:r>
            <w:r>
              <w:rPr>
                <w:noProof/>
                <w:webHidden/>
              </w:rPr>
              <w:instrText xml:space="preserve"> PAGEREF _Toc181209699 \h </w:instrText>
            </w:r>
            <w:r>
              <w:rPr>
                <w:noProof/>
                <w:webHidden/>
              </w:rPr>
            </w:r>
            <w:r>
              <w:rPr>
                <w:noProof/>
                <w:webHidden/>
              </w:rPr>
              <w:fldChar w:fldCharType="separate"/>
            </w:r>
            <w:r>
              <w:rPr>
                <w:noProof/>
                <w:webHidden/>
              </w:rPr>
              <w:t>3</w:t>
            </w:r>
            <w:r>
              <w:rPr>
                <w:noProof/>
                <w:webHidden/>
              </w:rPr>
              <w:fldChar w:fldCharType="end"/>
            </w:r>
          </w:hyperlink>
        </w:p>
        <w:p w14:paraId="2B5C44AD" w14:textId="77E76400" w:rsidR="009502AA" w:rsidRDefault="009502AA">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81209700" w:history="1">
            <w:r w:rsidRPr="001E61B6">
              <w:rPr>
                <w:rStyle w:val="Hyperlink"/>
                <w:noProof/>
              </w:rPr>
              <w:t>Informe</w:t>
            </w:r>
            <w:r>
              <w:rPr>
                <w:noProof/>
                <w:webHidden/>
              </w:rPr>
              <w:tab/>
            </w:r>
            <w:r>
              <w:rPr>
                <w:noProof/>
                <w:webHidden/>
              </w:rPr>
              <w:fldChar w:fldCharType="begin"/>
            </w:r>
            <w:r>
              <w:rPr>
                <w:noProof/>
                <w:webHidden/>
              </w:rPr>
              <w:instrText xml:space="preserve"> PAGEREF _Toc181209700 \h </w:instrText>
            </w:r>
            <w:r>
              <w:rPr>
                <w:noProof/>
                <w:webHidden/>
              </w:rPr>
            </w:r>
            <w:r>
              <w:rPr>
                <w:noProof/>
                <w:webHidden/>
              </w:rPr>
              <w:fldChar w:fldCharType="separate"/>
            </w:r>
            <w:r>
              <w:rPr>
                <w:noProof/>
                <w:webHidden/>
              </w:rPr>
              <w:t>3</w:t>
            </w:r>
            <w:r>
              <w:rPr>
                <w:noProof/>
                <w:webHidden/>
              </w:rPr>
              <w:fldChar w:fldCharType="end"/>
            </w:r>
          </w:hyperlink>
        </w:p>
        <w:p w14:paraId="14E3BF8B" w14:textId="02F441B3" w:rsidR="009502AA" w:rsidRDefault="009502AA">
          <w:r>
            <w:rPr>
              <w:b/>
              <w:bCs/>
              <w:lang w:val="es-ES"/>
            </w:rPr>
            <w:fldChar w:fldCharType="end"/>
          </w:r>
        </w:p>
      </w:sdtContent>
    </w:sdt>
    <w:p w14:paraId="6A3A095C" w14:textId="54DB6F81" w:rsidR="00BC0EE1" w:rsidRDefault="00BC0EE1"/>
    <w:p w14:paraId="4F860376" w14:textId="77777777" w:rsidR="00BC0EE1" w:rsidRDefault="00000000">
      <w:pPr>
        <w:spacing w:after="160" w:line="259" w:lineRule="auto"/>
        <w:rPr>
          <w:color w:val="2F5496"/>
          <w:sz w:val="26"/>
          <w:szCs w:val="26"/>
        </w:rPr>
      </w:pPr>
      <w:r>
        <w:br w:type="page"/>
      </w:r>
    </w:p>
    <w:p w14:paraId="633FA087" w14:textId="345CFB49" w:rsidR="00BC0EE1" w:rsidRDefault="00515641">
      <w:pPr>
        <w:pStyle w:val="Heading1"/>
      </w:pPr>
      <w:bookmarkStart w:id="0" w:name="_Toc181209699"/>
      <w:r>
        <w:lastRenderedPageBreak/>
        <w:t>Entrega 3</w:t>
      </w:r>
      <w:bookmarkEnd w:id="0"/>
    </w:p>
    <w:p w14:paraId="1AFE5301" w14:textId="2BD243BA" w:rsidR="00BC0EE1" w:rsidRDefault="00F907F6">
      <w:pPr>
        <w:pStyle w:val="Heading2"/>
      </w:pPr>
      <w:r>
        <w:t>Instalación DBMS</w:t>
      </w:r>
    </w:p>
    <w:p w14:paraId="292CEDB8" w14:textId="49888F68" w:rsidR="00AF59B6" w:rsidRDefault="00515641" w:rsidP="00AB1FF0">
      <w:pPr>
        <w:jc w:val="both"/>
      </w:pPr>
      <w:r>
        <w:t xml:space="preserve">Para la instalación del DBMS, lo primero que hacemos es ingresar a la página de Microsoft: </w:t>
      </w:r>
      <w:hyperlink r:id="rId9" w:history="1">
        <w:r w:rsidR="00F907F6" w:rsidRPr="005A2474">
          <w:rPr>
            <w:rStyle w:val="Hyperlink"/>
          </w:rPr>
          <w:t>https://www.microsoft.com/es-es/sql-server/sql-server-downloads</w:t>
        </w:r>
      </w:hyperlink>
      <w:r>
        <w:t>. Allí descargamos la versión (Express o Desarrollador). Luego de la descarga ejecutamos el archivo y seleccionamos el tipo de instalación personalizada, elegimos la carpeta destino e instalamos. Al finalizar la instalación se abre la ventana Installation Server, en la parte de installation seleccionamos la opción "New SQL Server Standalone Installation or add features to an existing installation". Se abrirá un wizard en el que iremos avanzando por pasos donde nos pide aceptar los términos y condiciones del servicio, se validan actualizaciones y la compatibilidad con el sistema. Cuando llegamos a la parte de Feature Selection seleccionamos todo lo que aparece en Instance Features y dejamos la ruta de instalación por default</w:t>
      </w:r>
      <w:r w:rsidR="00F5582F">
        <w:t>.</w:t>
      </w:r>
      <w:r w:rsidR="00703B92">
        <w:t xml:space="preserve"> </w:t>
      </w:r>
      <w:r w:rsidR="00F5582F">
        <w:t>Dicha</w:t>
      </w:r>
      <w:r w:rsidR="00703B92">
        <w:t xml:space="preserve"> ubicación será</w:t>
      </w:r>
      <w:r w:rsidR="00AB1FF0">
        <w:t xml:space="preserve"> la siguiente:</w:t>
      </w:r>
      <w:r w:rsidR="00703B92">
        <w:t xml:space="preserve"> </w:t>
      </w:r>
      <w:r w:rsidR="00703B92" w:rsidRPr="00703B92">
        <w:rPr>
          <w:b/>
          <w:bCs/>
        </w:rPr>
        <w:t>C:\Program Files\Microsoft SQL Server\MSSQL16.SQLEXPRESS01\MSSQL</w:t>
      </w:r>
      <w:r>
        <w:t>. Luego, asignamos el nombre a la instancia. Ahora nos muestra los servicios que se están instalando, y en la parte de collation dejamos el default del sistema. En Authentication Mode seleccionamos el Mixed Mode, asignamos un password para el administrador</w:t>
      </w:r>
      <w:r w:rsidR="00AF59B6">
        <w:t xml:space="preserve"> (sa)</w:t>
      </w:r>
      <w:r>
        <w:t xml:space="preserve"> y elegimos a los administradores. El rango de puertos para servicios PolyBase lo dejamos por default. En </w:t>
      </w:r>
      <w:r w:rsidR="00F5582F">
        <w:t>tempDB elegimos</w:t>
      </w:r>
      <w:r>
        <w:t xml:space="preserve"> 8 MB como tamaño inicial y tamaño de autocrecimiento de 64 MB.</w:t>
      </w:r>
      <w:r w:rsidR="00AB1FF0">
        <w:t xml:space="preserve"> </w:t>
      </w:r>
      <w:r w:rsidR="00F5582F">
        <w:t>La misma estará</w:t>
      </w:r>
      <w:r w:rsidR="00AB1FF0">
        <w:t xml:space="preserve"> ubicada en la siguiente ruta: </w:t>
      </w:r>
      <w:r w:rsidR="00AB1FF0" w:rsidRPr="00AB1FF0">
        <w:rPr>
          <w:b/>
          <w:bCs/>
        </w:rPr>
        <w:t>C:\Program Files\Microsoft SQL Server\MSSQL16.SQLEXPRESS01\MSSQL\DATA\tempdb.mdf</w:t>
      </w:r>
      <w:r w:rsidR="00AB1FF0">
        <w:rPr>
          <w:b/>
          <w:bCs/>
        </w:rPr>
        <w:t xml:space="preserve">. </w:t>
      </w:r>
      <w:r w:rsidR="00AB1FF0">
        <w:t>Adicionalmente, el log está ubicado en el mismo directorio, con el siguiente nombre:</w:t>
      </w:r>
      <w:r w:rsidR="00AB1FF0">
        <w:rPr>
          <w:b/>
          <w:bCs/>
        </w:rPr>
        <w:t xml:space="preserve"> </w:t>
      </w:r>
      <w:r w:rsidR="00AB1FF0" w:rsidRPr="00AB1FF0">
        <w:rPr>
          <w:b/>
          <w:bCs/>
        </w:rPr>
        <w:t>\templog.ldf</w:t>
      </w:r>
      <w:r w:rsidR="00AB1FF0">
        <w:t>.</w:t>
      </w:r>
      <w:r>
        <w:t xml:space="preserve"> Para la memoria dejamos el mínimo en 0 y el máximo en 2 TB. Al finalizar con esto se instala SQL Server.</w:t>
      </w:r>
    </w:p>
    <w:p w14:paraId="159B5093" w14:textId="6B282407" w:rsidR="00F907F6" w:rsidRDefault="00AF59B6" w:rsidP="00F907F6">
      <w:pPr>
        <w:jc w:val="both"/>
      </w:pPr>
      <w:r w:rsidRPr="00AF59B6">
        <w:t xml:space="preserve">Nota: </w:t>
      </w:r>
      <w:r>
        <w:t xml:space="preserve">Siempre es conveniente mantener el software actualizado, ya </w:t>
      </w:r>
      <w:r w:rsidRPr="00AF59B6">
        <w:t xml:space="preserve">SQL Server permite configurar la compatibilidad de bases de datos para trabajar con la última versión de SQL Server utilizando la sintaxis de versiones anteriores. Esto </w:t>
      </w:r>
      <w:r>
        <w:t>nos sirve si necesitamos</w:t>
      </w:r>
      <w:r w:rsidRPr="00AF59B6">
        <w:t xml:space="preserve"> que aplicaciones antiguas o consultas escritas en una versión previa de SQL Server sigan funcionando sin cambios, ya </w:t>
      </w:r>
      <w:r>
        <w:t xml:space="preserve">podemos </w:t>
      </w:r>
      <w:r w:rsidRPr="00AF59B6">
        <w:t>elegir el nivel de compatibilidad adecuado en la configuración de la base de datos.</w:t>
      </w:r>
    </w:p>
    <w:p w14:paraId="40FB08FA" w14:textId="242384AE" w:rsidR="00F907F6" w:rsidRDefault="00F907F6" w:rsidP="00F907F6">
      <w:pPr>
        <w:pStyle w:val="Heading2"/>
      </w:pPr>
      <w:r>
        <w:t>Instalación OLE DB</w:t>
      </w:r>
    </w:p>
    <w:p w14:paraId="584743A5" w14:textId="09DE8A3E" w:rsidR="00F907F6" w:rsidRPr="00F907F6" w:rsidRDefault="00F907F6" w:rsidP="00F907F6">
      <w:r>
        <w:t xml:space="preserve">Para la importación de archivos .xlsx, es necesario contar con el driver de Microsoft OLE DB para SQL Server. Para su instalación, lo primero que tenemos que hacer es ingresar a la página de Microsoft: </w:t>
      </w:r>
      <w:hyperlink r:id="rId10" w:history="1">
        <w:r w:rsidRPr="005A2474">
          <w:rPr>
            <w:rStyle w:val="Hyperlink"/>
          </w:rPr>
          <w:t>https://www.microsoft.com/en-us/download/details.aspx?id=54920</w:t>
        </w:r>
      </w:hyperlink>
      <w:r>
        <w:t xml:space="preserve">. Allí descargamos el archivo </w:t>
      </w:r>
      <w:r w:rsidRPr="00F907F6">
        <w:rPr>
          <w:i/>
          <w:iCs/>
        </w:rPr>
        <w:t>accessdatabaseengine</w:t>
      </w:r>
      <w:r>
        <w:rPr>
          <w:i/>
          <w:iCs/>
        </w:rPr>
        <w:t xml:space="preserve"> </w:t>
      </w:r>
      <w:r>
        <w:t xml:space="preserve">y seleccionamos la versión de 32 o 64 bits según corresponda. Es sumamente importante que la misma coincida con la versión de SQL Server. Para la instalación, </w:t>
      </w:r>
      <w:r w:rsidR="00AC3AF7">
        <w:t>es necesario ejecutar el archivo de instalación. Hacemos clic en siguiente, seleccionamos aceptar terminos y condiciones y seleccionamos la ruta donde tengamos instalado el Microsoft Office. Una vez hecho esto, presionamos instalar y ya estaremos preparados para importar nuestros archivos xlsx.</w:t>
      </w:r>
    </w:p>
    <w:sectPr w:rsidR="00F907F6" w:rsidRPr="00F907F6">
      <w:headerReference w:type="default" r:id="rId11"/>
      <w:footerReference w:type="default" r:id="rId12"/>
      <w:pgSz w:w="12240" w:h="15840"/>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656F93" w14:textId="77777777" w:rsidR="00EA5E9A" w:rsidRDefault="00EA5E9A">
      <w:pPr>
        <w:spacing w:after="0" w:line="240" w:lineRule="auto"/>
      </w:pPr>
      <w:r>
        <w:separator/>
      </w:r>
    </w:p>
  </w:endnote>
  <w:endnote w:type="continuationSeparator" w:id="0">
    <w:p w14:paraId="78FEBFE1" w14:textId="77777777" w:rsidR="00EA5E9A" w:rsidRDefault="00EA5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BE2FD1D7-3A79-4E3F-B1B3-DB0AD1E82154}"/>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435B0D14-AF60-4147-9CF9-BDC4B85B2A83}"/>
    <w:embedBold r:id="rId3" w:fontKey="{F66D035E-13B1-4A95-8935-DA5E91CEE7A0}"/>
    <w:embedItalic r:id="rId4" w:fontKey="{7D36AF41-AEFD-46F1-A427-6D5C37D63F7D}"/>
  </w:font>
  <w:font w:name="Calibri Light">
    <w:panose1 w:val="020F0302020204030204"/>
    <w:charset w:val="00"/>
    <w:family w:val="swiss"/>
    <w:pitch w:val="variable"/>
    <w:sig w:usb0="E4002EFF" w:usb1="C000247B" w:usb2="00000009" w:usb3="00000000" w:csb0="000001FF" w:csb1="00000000"/>
    <w:embedRegular r:id="rId5" w:fontKey="{4709398E-388F-48B1-8AFE-E4ADF4FD13C5}"/>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6" w:fontKey="{D4E62C37-E34C-4E82-9251-CE118C8B3E02}"/>
    <w:embedItalic r:id="rId7" w:fontKey="{381EEF3E-DD9A-45E8-99CD-A165DD88250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5F1440" w14:textId="77777777" w:rsidR="00BC0EE1"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515641">
      <w:rPr>
        <w:noProof/>
        <w:color w:val="000000"/>
      </w:rPr>
      <w:t>2</w:t>
    </w:r>
    <w:r>
      <w:rPr>
        <w:color w:val="000000"/>
      </w:rPr>
      <w:fldChar w:fldCharType="end"/>
    </w:r>
  </w:p>
  <w:p w14:paraId="2E98D430" w14:textId="77777777" w:rsidR="00BC0EE1" w:rsidRDefault="00BC0EE1">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05D66C" w14:textId="77777777" w:rsidR="00EA5E9A" w:rsidRDefault="00EA5E9A">
      <w:pPr>
        <w:spacing w:after="0" w:line="240" w:lineRule="auto"/>
      </w:pPr>
      <w:r>
        <w:separator/>
      </w:r>
    </w:p>
  </w:footnote>
  <w:footnote w:type="continuationSeparator" w:id="0">
    <w:p w14:paraId="5BA66F09" w14:textId="77777777" w:rsidR="00EA5E9A" w:rsidRDefault="00EA5E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76F423" w14:textId="77777777" w:rsidR="00BC0EE1" w:rsidRDefault="00BC0EE1">
    <w:pPr>
      <w:widowControl w:val="0"/>
      <w:pBdr>
        <w:top w:val="nil"/>
        <w:left w:val="nil"/>
        <w:bottom w:val="nil"/>
        <w:right w:val="nil"/>
        <w:between w:val="nil"/>
      </w:pBdr>
      <w:spacing w:after="0"/>
    </w:pPr>
  </w:p>
  <w:tbl>
    <w:tblPr>
      <w:tblStyle w:val="a2"/>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BC0EE1" w14:paraId="51D70A35" w14:textId="77777777">
      <w:tc>
        <w:tcPr>
          <w:tcW w:w="3116" w:type="dxa"/>
        </w:tcPr>
        <w:p w14:paraId="4380C851" w14:textId="77777777" w:rsidR="00BC0EE1" w:rsidRDefault="00000000">
          <w:pPr>
            <w:pBdr>
              <w:top w:val="nil"/>
              <w:left w:val="nil"/>
              <w:bottom w:val="nil"/>
              <w:right w:val="nil"/>
              <w:between w:val="nil"/>
            </w:pBdr>
            <w:tabs>
              <w:tab w:val="center" w:pos="4513"/>
              <w:tab w:val="right" w:pos="9026"/>
            </w:tabs>
            <w:jc w:val="center"/>
            <w:rPr>
              <w:color w:val="000000"/>
            </w:rPr>
          </w:pPr>
          <w:r>
            <w:rPr>
              <w:color w:val="000000"/>
            </w:rPr>
            <w:t>Equipo 06</w:t>
          </w:r>
        </w:p>
      </w:tc>
      <w:tc>
        <w:tcPr>
          <w:tcW w:w="3117" w:type="dxa"/>
        </w:tcPr>
        <w:p w14:paraId="3E91B0F4" w14:textId="77777777" w:rsidR="00BC0EE1" w:rsidRDefault="00000000">
          <w:pPr>
            <w:pBdr>
              <w:top w:val="nil"/>
              <w:left w:val="nil"/>
              <w:bottom w:val="nil"/>
              <w:right w:val="nil"/>
              <w:between w:val="nil"/>
            </w:pBdr>
            <w:tabs>
              <w:tab w:val="center" w:pos="4513"/>
              <w:tab w:val="right" w:pos="9026"/>
            </w:tabs>
            <w:jc w:val="center"/>
            <w:rPr>
              <w:b/>
              <w:color w:val="000000"/>
            </w:rPr>
          </w:pPr>
          <w:r>
            <w:rPr>
              <w:b/>
              <w:color w:val="000000"/>
            </w:rPr>
            <w:t>Estimacion de costos</w:t>
          </w:r>
        </w:p>
      </w:tc>
      <w:tc>
        <w:tcPr>
          <w:tcW w:w="3117" w:type="dxa"/>
        </w:tcPr>
        <w:p w14:paraId="763E5F32" w14:textId="77777777" w:rsidR="00BC0EE1" w:rsidRDefault="00000000">
          <w:pPr>
            <w:pBdr>
              <w:top w:val="nil"/>
              <w:left w:val="nil"/>
              <w:bottom w:val="nil"/>
              <w:right w:val="nil"/>
              <w:between w:val="nil"/>
            </w:pBdr>
            <w:tabs>
              <w:tab w:val="center" w:pos="4513"/>
              <w:tab w:val="right" w:pos="9026"/>
            </w:tabs>
            <w:jc w:val="center"/>
            <w:rPr>
              <w:color w:val="000000"/>
            </w:rPr>
          </w:pPr>
          <w:r>
            <w:rPr>
              <w:color w:val="000000"/>
            </w:rPr>
            <w:t>Aurora SA.</w:t>
          </w:r>
        </w:p>
      </w:tc>
    </w:tr>
  </w:tbl>
  <w:p w14:paraId="41AF75A3" w14:textId="77777777" w:rsidR="00BC0EE1" w:rsidRDefault="00BC0EE1">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4F6741"/>
    <w:multiLevelType w:val="multilevel"/>
    <w:tmpl w:val="055AC4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6520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EE1"/>
    <w:rsid w:val="00125441"/>
    <w:rsid w:val="00515641"/>
    <w:rsid w:val="00703B92"/>
    <w:rsid w:val="00717483"/>
    <w:rsid w:val="009502AA"/>
    <w:rsid w:val="009C44FF"/>
    <w:rsid w:val="00A52EC4"/>
    <w:rsid w:val="00AB1FF0"/>
    <w:rsid w:val="00AC3AF7"/>
    <w:rsid w:val="00AF59B6"/>
    <w:rsid w:val="00BC0EE1"/>
    <w:rsid w:val="00C244BB"/>
    <w:rsid w:val="00C668FC"/>
    <w:rsid w:val="00CC1E57"/>
    <w:rsid w:val="00D30978"/>
    <w:rsid w:val="00D564C6"/>
    <w:rsid w:val="00EA5E9A"/>
    <w:rsid w:val="00F1384A"/>
    <w:rsid w:val="00F5582F"/>
    <w:rsid w:val="00F907F6"/>
    <w:rsid w:val="00FE7DA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DB7DC"/>
  <w15:docId w15:val="{6C49357A-25ED-4F1A-80A1-1A3ED1547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AR" w:eastAsia="es-A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3D55"/>
  </w:style>
  <w:style w:type="paragraph" w:styleId="Heading1">
    <w:name w:val="heading 1"/>
    <w:basedOn w:val="Normal"/>
    <w:next w:val="Normal"/>
    <w:link w:val="Heading1Char"/>
    <w:uiPriority w:val="9"/>
    <w:qFormat/>
    <w:rsid w:val="00F432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48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25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165B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5BD6"/>
  </w:style>
  <w:style w:type="paragraph" w:styleId="Footer">
    <w:name w:val="footer"/>
    <w:basedOn w:val="Normal"/>
    <w:link w:val="FooterChar"/>
    <w:uiPriority w:val="99"/>
    <w:unhideWhenUsed/>
    <w:rsid w:val="00165B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5BD6"/>
  </w:style>
  <w:style w:type="table" w:styleId="TableGrid">
    <w:name w:val="Table Grid"/>
    <w:basedOn w:val="TableNormal"/>
    <w:uiPriority w:val="39"/>
    <w:rsid w:val="00165B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B11D7"/>
    <w:pPr>
      <w:spacing w:after="0"/>
      <w:ind w:left="720"/>
      <w:contextualSpacing/>
    </w:pPr>
    <w:rPr>
      <w:rFonts w:ascii="Arial" w:eastAsia="Arial" w:hAnsi="Arial" w:cs="Arial"/>
      <w:lang w:val="es-419"/>
    </w:rPr>
  </w:style>
  <w:style w:type="character" w:customStyle="1" w:styleId="Heading2Char">
    <w:name w:val="Heading 2 Char"/>
    <w:basedOn w:val="DefaultParagraphFont"/>
    <w:link w:val="Heading2"/>
    <w:uiPriority w:val="9"/>
    <w:rsid w:val="001448E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32553"/>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F432F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432F1"/>
    <w:pPr>
      <w:spacing w:line="259" w:lineRule="auto"/>
      <w:outlineLvl w:val="9"/>
    </w:pPr>
  </w:style>
  <w:style w:type="paragraph" w:styleId="TOC2">
    <w:name w:val="toc 2"/>
    <w:basedOn w:val="Normal"/>
    <w:next w:val="Normal"/>
    <w:autoRedefine/>
    <w:uiPriority w:val="39"/>
    <w:unhideWhenUsed/>
    <w:rsid w:val="00F432F1"/>
    <w:pPr>
      <w:spacing w:after="100"/>
      <w:ind w:left="220"/>
    </w:pPr>
  </w:style>
  <w:style w:type="paragraph" w:styleId="TOC3">
    <w:name w:val="toc 3"/>
    <w:basedOn w:val="Normal"/>
    <w:next w:val="Normal"/>
    <w:autoRedefine/>
    <w:uiPriority w:val="39"/>
    <w:unhideWhenUsed/>
    <w:rsid w:val="00F432F1"/>
    <w:pPr>
      <w:spacing w:after="100"/>
      <w:ind w:left="440"/>
    </w:pPr>
  </w:style>
  <w:style w:type="character" w:styleId="Hyperlink">
    <w:name w:val="Hyperlink"/>
    <w:basedOn w:val="DefaultParagraphFont"/>
    <w:uiPriority w:val="99"/>
    <w:unhideWhenUsed/>
    <w:rsid w:val="00F432F1"/>
    <w:rPr>
      <w:color w:val="0563C1" w:themeColor="hyperlink"/>
      <w:u w:val="single"/>
    </w:rPr>
  </w:style>
  <w:style w:type="paragraph" w:styleId="TOC1">
    <w:name w:val="toc 1"/>
    <w:basedOn w:val="Normal"/>
    <w:next w:val="Normal"/>
    <w:autoRedefine/>
    <w:uiPriority w:val="39"/>
    <w:unhideWhenUsed/>
    <w:rsid w:val="00F2533A"/>
    <w:pPr>
      <w:spacing w:after="100"/>
    </w:pPr>
  </w:style>
  <w:style w:type="character" w:styleId="UnresolvedMention">
    <w:name w:val="Unresolved Mention"/>
    <w:basedOn w:val="DefaultParagraphFont"/>
    <w:uiPriority w:val="99"/>
    <w:semiHidden/>
    <w:unhideWhenUsed/>
    <w:rsid w:val="00665656"/>
    <w:rPr>
      <w:color w:val="605E5C"/>
      <w:shd w:val="clear" w:color="auto" w:fill="E1DFDD"/>
    </w:rPr>
  </w:style>
  <w:style w:type="character" w:styleId="FollowedHyperlink">
    <w:name w:val="FollowedHyperlink"/>
    <w:basedOn w:val="DefaultParagraphFont"/>
    <w:uiPriority w:val="99"/>
    <w:semiHidden/>
    <w:unhideWhenUsed/>
    <w:rsid w:val="0029237F"/>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left w:w="108" w:type="dxa"/>
        <w:right w:w="108" w:type="dxa"/>
      </w:tblCellMar>
    </w:tblPr>
  </w:style>
  <w:style w:type="table" w:customStyle="1" w:styleId="a0">
    <w:basedOn w:val="TableNormal1"/>
    <w:pPr>
      <w:spacing w:after="0" w:line="240" w:lineRule="auto"/>
    </w:pPr>
    <w:tblPr>
      <w:tblStyleRowBandSize w:val="1"/>
      <w:tblStyleColBandSize w:val="1"/>
      <w:tblCellMar>
        <w:left w:w="108" w:type="dxa"/>
        <w:right w:w="108"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table" w:customStyle="1" w:styleId="a2">
    <w:basedOn w:val="TableNormal1"/>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hyperlink" Target="https://www.microsoft.com/en-us/download/details.aspx?id=54920" TargetMode="External"/><Relationship Id="rId4" Type="http://schemas.openxmlformats.org/officeDocument/2006/relationships/styles" Target="styles.xml"/><Relationship Id="rId9" Type="http://schemas.openxmlformats.org/officeDocument/2006/relationships/hyperlink" Target="https://www.microsoft.com/es-es/sql-server/sql-server-downloads"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QliGdP0xdbFM6duDdYDKl9UWXw==">CgMxLjAyCGguZ2pkZ3hzMgloLjMwajB6bGwyCWguMWZvYjl0ZTIJaC4zem55c2g3MgloLjJldDkycDAyCGgudHlqY3d0MgloLjNkeTZ2a20yCWguMXQzaDVzZjIJaC40ZDM0b2c4MgloLjJzOGV5bzE4AHIhMVh0TFV0NnJOZnA2dTBXd2l6U3U1TmN2TU1QVXlBeC1Y</go:docsCustomData>
</go:gDocsCustomXmlDataStorage>
</file>

<file path=customXml/itemProps1.xml><?xml version="1.0" encoding="utf-8"?>
<ds:datastoreItem xmlns:ds="http://schemas.openxmlformats.org/officeDocument/2006/customXml" ds:itemID="{3B02684F-7C10-4998-B2B7-3441B466E8D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3</Pages>
  <Words>542</Words>
  <Characters>2981</Characters>
  <Application>Microsoft Office Word</Application>
  <DocSecurity>0</DocSecurity>
  <Lines>24</Lines>
  <Paragraphs>7</Paragraphs>
  <ScaleCrop>false</ScaleCrop>
  <Company/>
  <LinksUpToDate>false</LinksUpToDate>
  <CharactersWithSpaces>3516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Valeria De Rosa</dc:creator>
  <cp:lastModifiedBy>Thiago Perez</cp:lastModifiedBy>
  <cp:revision>14</cp:revision>
  <dcterms:created xsi:type="dcterms:W3CDTF">2024-07-25T17:34:00Z</dcterms:created>
  <dcterms:modified xsi:type="dcterms:W3CDTF">2024-10-31T01:55:00Z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0x010100E0244CD539E758458F9751B276EDBDB5</vt:lpwstr>
  </property>
  <property fmtid="{D5CDD505-2E9C-101B-9397-08002B2CF9AE}" pid="3" name="MediaServiceImageTags">
    <vt:lpwstr>MediaServiceImageTags</vt:lpwstr>
  </property>
</Properties>
</file>