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456FF" w14:textId="77777777" w:rsidR="00615873" w:rsidRDefault="00615873"/>
    <w:sectPr w:rsidR="00615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C4"/>
    <w:rsid w:val="001858C4"/>
    <w:rsid w:val="0061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50C8F"/>
  <w15:chartTrackingRefBased/>
  <w15:docId w15:val="{8728BF77-AAF5-4DF7-B6CB-296E5C8C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Francisco Soliz Acosta</dc:creator>
  <cp:keywords/>
  <dc:description/>
  <cp:lastModifiedBy>Byron Francisco Soliz Acosta</cp:lastModifiedBy>
  <cp:revision>1</cp:revision>
  <dcterms:created xsi:type="dcterms:W3CDTF">2026-02-27T20:56:00Z</dcterms:created>
  <dcterms:modified xsi:type="dcterms:W3CDTF">2026-02-27T20:57:00Z</dcterms:modified>
</cp:coreProperties>
</file>