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Raport: Modelowanie Predykcji Choroby Alzheimera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Autorzy:</w:t>
      </w:r>
    </w:p>
    <w:p>
      <w:pPr>
        <w:pStyle w:val="normal1"/>
        <w:numPr>
          <w:ilvl w:val="0"/>
          <w:numId w:val="4"/>
        </w:numPr>
        <w:ind w:hanging="360" w:left="720"/>
        <w:rPr/>
      </w:pPr>
      <w:r>
        <w:rPr/>
        <w:t>Franciszek Szary</w:t>
        <w:br/>
        <w:t>Kacper Urbański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  <w:t>1. Wstęp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Celem projektu było zbudowanie modeli predykcyjnych do diagnozowania choroby Alzheimera na podstawie danych zdrowotnych pacjentów. Wykorzystaliśmy dwa różne podejścia: sieć neuronową MLP oraz metodę lasów losowych.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  <w:t>2. Wczytanie i przygotowanie danych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2.1 Wczytanie danych</w:t>
      </w:r>
    </w:p>
    <w:p>
      <w:pPr>
        <w:pStyle w:val="normal1"/>
        <w:rPr/>
      </w:pPr>
      <w:r>
        <w:rPr/>
        <w:t>Dane zostały wczytane z pliku CSV zawierającego informacje o 2149 pacjentach. Zbiór zawiera 14 zmiennych, w tym zmienną celu Diagnosis.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pandas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pd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numpy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np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Wczytanie danych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data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read_csv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'alzheimer_wersja1.csv'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';'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decimal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','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2.2 Sprawdzenie jakości danych</w:t>
      </w:r>
    </w:p>
    <w:p>
      <w:pPr>
        <w:pStyle w:val="normal1"/>
        <w:rPr/>
      </w:pPr>
      <w:r>
        <w:rPr/>
        <w:t>Przeprowadziliśmy podstawową analizę danych pod kątem brakujących wartości i oceniliśmy rozkład zmiennych: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Sprawdzenie brakujących wartości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isnull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sum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Statystyki opisowe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describe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              </w:t>
      </w:r>
      <w:r>
        <w:rPr>
          <w:rFonts w:eastAsia="Courier New" w:cs="Courier New" w:ascii="Courier New" w:hAnsi="Courier New"/>
          <w:color w:val="DADADA"/>
          <w:sz w:val="21"/>
          <w:szCs w:val="21"/>
        </w:rPr>
        <w:t>Age       Gender          BMI      Smoking  AlcoholConsumption  \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count  2149.000000  2149.000000  2149.000000  2149.000000         2149.000000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mean     74.908795     0.506282    27.655617     0.288506           10.039134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std       8.990221     0.500077     7.217267     0.453173            5.758861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min      60.000000     0.000000    15.010000     0.000000            0.000000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25%      67.000000     0.000000    21.610000     0.000000            5.100000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50%      75.000000     1.000000    27.820000     0.000000            9.900000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75%      83.000000     1.000000    33.870000     1.000000           15.200000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>max      90.000000     1.000000    39.990000     1.000000           20.000000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DADADA"/>
          <w:sz w:val="21"/>
          <w:szCs w:val="21"/>
        </w:rPr>
        <w:t>PhysicalActivity  FamilyHistoryAlzheimers  CholesterolTotal  \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count       2149.000000              2149.000000       2149.000000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mean           4.919916                 0.252210        225.197520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std            2.857300                 0.434382         42.542231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min            0.000000                 0.000000        150.090000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25%            2.600000                 0.000000        190.250000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50%            4.800000                 0.000000        225.090000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75%            7.400000                 1.000000        262.030000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max           10.000000                 1.000000        299.990000  </w:t>
        <w:br/>
        <w:br/>
        <w:t xml:space="preserve">      MemoryComplaints  BehavioralProblems          ADL  \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count       2149.000000         2149.000000  2149.000000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mean           0.208004            0.156817     4.983011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std            0.405974            0.363713     2.949863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min            0.000000            0.000000     0.000000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25%            0.000000            0.000000     2.340000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50%            0.000000            0.000000     5.040000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75%            0.000000            0.000000     7.580000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max            1.000000            1.000000    10.000000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DifficultyCompletingTasks  Forgetfulness    Diagnosis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count                2149.000000    2149.000000  2149.000000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mean                    0.158678       0.301536     0.353653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std                     0.365461       0.459032     0.478214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min                     0.000000       0.000000     0.000000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25%                     0.000000       0.000000     0.000000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50%                     0.000000       0.000000     0.000000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75%                     0.000000       1.000000     1.000000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color w:val="DADADA"/>
          <w:sz w:val="21"/>
          <w:szCs w:val="21"/>
        </w:rPr>
        <w:t xml:space="preserve">max                     1.000000       1.000000     1.000000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Nie znaleziono brakujących wartości w danych. Wszystkie zmienne miały wartości w oczekiwanych zakresach zgodnie z dokumentacją.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2.3 Podział danych</w:t>
      </w:r>
    </w:p>
    <w:p>
      <w:pPr>
        <w:pStyle w:val="normal1"/>
        <w:rPr/>
      </w:pPr>
      <w:r>
        <w:rPr/>
        <w:t>Ziarno generatora liczb losowych zostało ustawione jako średnia arytmetyczna numerów indeksów członków grupy, zaokrąglona w dół: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Ustalenie ziarna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indices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 xml:space="preserve">318046,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B5CEA8"/>
          <w:spacing w:val="0"/>
          <w:sz w:val="21"/>
          <w:szCs w:val="21"/>
        </w:rPr>
        <w:t>313142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]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seed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np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floor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np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mean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indices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4EC9B0"/>
          <w:sz w:val="21"/>
          <w:szCs w:val="21"/>
        </w:rPr>
        <w:t>np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random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Podział na zbiór uczący i testowy (70%/30%)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CDCAA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sklearn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model_selection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train_test_split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4FC1FF"/>
          <w:sz w:val="21"/>
          <w:szCs w:val="21"/>
        </w:rPr>
        <w:t>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drop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'Diagnosis'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axis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'Diagnosis'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X_train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X_test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y_train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train_test_split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test_size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0.3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random_state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  <w:t>3. Eksploracyjna analiza danych (EDA)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360"/>
        <w:rPr>
          <w:b/>
          <w:sz w:val="24"/>
          <w:szCs w:val="24"/>
        </w:rPr>
      </w:pPr>
      <w:r>
        <w:rPr>
          <w:b/>
          <w:sz w:val="24"/>
          <w:szCs w:val="24"/>
        </w:rPr>
        <w:t>3.1 Analiza zmiennych</w:t>
      </w:r>
    </w:p>
    <w:p>
      <w:pPr>
        <w:pStyle w:val="normal1"/>
        <w:rPr/>
      </w:pPr>
      <w:r>
        <w:rPr/>
        <w:t>Przeprowadziliśmy szczegółową analizę każdej zmiennej pod kątem jej potencjalnego wpływu na zmienną celu:</w:t>
      </w:r>
    </w:p>
    <w:p>
      <w:pPr>
        <w:pStyle w:val="normal1"/>
        <w:numPr>
          <w:ilvl w:val="0"/>
          <w:numId w:val="9"/>
        </w:numPr>
        <w:spacing w:lineRule="auto" w:line="360"/>
        <w:ind w:hanging="360" w:left="720"/>
        <w:rPr/>
      </w:pPr>
      <w:r>
        <w:rPr>
          <w:b/>
        </w:rPr>
        <w:t>Wiek (Age):</w:t>
        <w:br/>
      </w:r>
      <w:r>
        <w:rPr/>
        <w:t xml:space="preserve"> Średnia wieku pacjentów wynosi </w:t>
      </w:r>
      <w:r>
        <w:rPr>
          <w:b/>
        </w:rPr>
        <w:t>74.9 lat</w:t>
      </w:r>
      <w:r>
        <w:rPr/>
        <w:t xml:space="preserve">, z zakresem od </w:t>
      </w:r>
      <w:r>
        <w:rPr>
          <w:b/>
        </w:rPr>
        <w:t>60 do 90 lat</w:t>
      </w:r>
      <w:r>
        <w:rPr/>
        <w:t xml:space="preserve">. Większość pacjentów mieści się w przedziale </w:t>
      </w:r>
      <w:r>
        <w:rPr>
          <w:b/>
        </w:rPr>
        <w:t>70–85 lat</w:t>
      </w:r>
      <w:r>
        <w:rPr/>
        <w:t xml:space="preserve"> (IQR: 67–83), co jest zgodne z tym, że wiek to jeden z głównych czynników ryzyka choroby Alzheimera.</w:t>
        <w:br/>
      </w:r>
    </w:p>
    <w:p>
      <w:pPr>
        <w:pStyle w:val="normal1"/>
        <w:numPr>
          <w:ilvl w:val="0"/>
          <w:numId w:val="9"/>
        </w:numPr>
        <w:spacing w:lineRule="auto" w:line="360"/>
        <w:ind w:hanging="360" w:left="720"/>
        <w:rPr/>
      </w:pPr>
      <w:r>
        <w:rPr>
          <w:b/>
        </w:rPr>
        <w:t>Płeć (Gender):</w:t>
        <w:br/>
      </w:r>
      <w:r>
        <w:rPr/>
        <w:t xml:space="preserve"> Rozkład płci jest </w:t>
      </w:r>
      <w:r>
        <w:rPr>
          <w:b/>
        </w:rPr>
        <w:t>zrównoważony</w:t>
      </w:r>
      <w:r>
        <w:rPr/>
        <w:t xml:space="preserve"> (średnia 0.506 oznacza ~50,6% kobiet, jeśli 1 = kobieta). Nie obserwuje się wyraźnej nierównowagi między płciami.</w:t>
        <w:br/>
      </w:r>
    </w:p>
    <w:p>
      <w:pPr>
        <w:pStyle w:val="normal1"/>
        <w:numPr>
          <w:ilvl w:val="0"/>
          <w:numId w:val="9"/>
        </w:numPr>
        <w:spacing w:lineRule="auto" w:line="360"/>
        <w:ind w:hanging="360" w:left="720"/>
        <w:rPr/>
      </w:pPr>
      <w:r>
        <w:rPr>
          <w:b/>
        </w:rPr>
        <w:t>BMI (Body Mass Index):</w:t>
        <w:br/>
      </w:r>
      <w:r>
        <w:rPr/>
        <w:t xml:space="preserve"> Średni BMI wynosi </w:t>
      </w:r>
      <w:r>
        <w:rPr>
          <w:b/>
        </w:rPr>
        <w:t>27.66</w:t>
      </w:r>
      <w:r>
        <w:rPr/>
        <w:t xml:space="preserve">, co wskazuje na to, że znaczna część pacjentów ma </w:t>
      </w:r>
      <w:r>
        <w:rPr>
          <w:b/>
        </w:rPr>
        <w:t>nadwagę</w:t>
      </w:r>
      <w:r>
        <w:rPr/>
        <w:t xml:space="preserve"> (25–30) lub </w:t>
      </w:r>
      <w:r>
        <w:rPr>
          <w:b/>
        </w:rPr>
        <w:t>otyłość</w:t>
      </w:r>
      <w:r>
        <w:rPr/>
        <w:t xml:space="preserve"> (&gt;30). Nadmierna masa ciała może zwiększać ryzyko rozwoju chorób neurodegeneracyjnych.</w:t>
        <w:br/>
      </w:r>
    </w:p>
    <w:p>
      <w:pPr>
        <w:pStyle w:val="normal1"/>
        <w:numPr>
          <w:ilvl w:val="0"/>
          <w:numId w:val="9"/>
        </w:numPr>
        <w:spacing w:lineRule="auto" w:line="360"/>
        <w:ind w:hanging="360" w:left="720"/>
        <w:rPr/>
      </w:pPr>
      <w:r>
        <w:rPr>
          <w:b/>
        </w:rPr>
        <w:t>Palenie (Smoking):</w:t>
        <w:br/>
      </w:r>
      <w:r>
        <w:rPr/>
        <w:t xml:space="preserve"> Około </w:t>
      </w:r>
      <w:r>
        <w:rPr>
          <w:b/>
        </w:rPr>
        <w:t>28.9%</w:t>
      </w:r>
      <w:r>
        <w:rPr/>
        <w:t xml:space="preserve"> pacjentów pali (średnia 0.289). Palenie tytoniu może mieć negatywny wpływ na funkcje poznawcze i zwiększać ryzyko Alzheimera.</w:t>
        <w:br/>
      </w:r>
    </w:p>
    <w:p>
      <w:pPr>
        <w:pStyle w:val="normal1"/>
        <w:numPr>
          <w:ilvl w:val="0"/>
          <w:numId w:val="9"/>
        </w:numPr>
        <w:spacing w:lineRule="auto" w:line="360"/>
        <w:ind w:hanging="360" w:left="720"/>
        <w:rPr/>
      </w:pPr>
      <w:r>
        <w:rPr>
          <w:b/>
        </w:rPr>
        <w:t>Spożycie alkoholu (Alcohol Consumption):</w:t>
        <w:br/>
      </w:r>
      <w:r>
        <w:rPr/>
        <w:t xml:space="preserve"> Średnie spożycie wynosi </w:t>
      </w:r>
      <w:r>
        <w:rPr>
          <w:b/>
        </w:rPr>
        <w:t>10.04 jednostki</w:t>
      </w:r>
      <w:r>
        <w:rPr/>
        <w:t xml:space="preserve"> (przy maksymalnej wartości 20), co sugeruje </w:t>
      </w:r>
      <w:r>
        <w:rPr>
          <w:b/>
        </w:rPr>
        <w:t>umiarkowane spożycie alkoholu</w:t>
      </w:r>
      <w:r>
        <w:rPr/>
        <w:t xml:space="preserve"> w badanej populacji.</w:t>
        <w:br/>
      </w:r>
    </w:p>
    <w:p>
      <w:pPr>
        <w:pStyle w:val="normal1"/>
        <w:numPr>
          <w:ilvl w:val="0"/>
          <w:numId w:val="9"/>
        </w:numPr>
        <w:spacing w:lineRule="auto" w:line="360"/>
        <w:ind w:hanging="360" w:left="720"/>
        <w:rPr/>
      </w:pPr>
      <w:r>
        <w:rPr>
          <w:b/>
        </w:rPr>
        <w:t>Aktywność fizyczna (Physical Activity):</w:t>
        <w:br/>
      </w:r>
      <w:r>
        <w:rPr/>
        <w:t xml:space="preserve"> Średnia aktywność fizyczna wynosi </w:t>
      </w:r>
      <w:r>
        <w:rPr>
          <w:b/>
        </w:rPr>
        <w:t>4.92 godziny tygodniowo</w:t>
      </w:r>
      <w:r>
        <w:rPr/>
        <w:t>. Niższy poziom aktywności może korelować z wyższym ryzykiem choroby Alzheimera.</w:t>
        <w:br/>
      </w:r>
    </w:p>
    <w:p>
      <w:pPr>
        <w:pStyle w:val="normal1"/>
        <w:numPr>
          <w:ilvl w:val="0"/>
          <w:numId w:val="9"/>
        </w:numPr>
        <w:spacing w:lineRule="auto" w:line="360"/>
        <w:ind w:hanging="360" w:left="720"/>
        <w:rPr/>
      </w:pPr>
      <w:r>
        <w:rPr>
          <w:b/>
        </w:rPr>
        <w:t>Historia rodzinna Alzheimera (Family History Alzheimer’s):</w:t>
        <w:br/>
      </w:r>
      <w:r>
        <w:rPr/>
        <w:t xml:space="preserve"> Około </w:t>
      </w:r>
      <w:r>
        <w:rPr>
          <w:b/>
        </w:rPr>
        <w:t>25.2%</w:t>
      </w:r>
      <w:r>
        <w:rPr/>
        <w:t xml:space="preserve"> pacjentów ma dodatni wywiad rodzinny (średnia 0.252), co jest istotnym czynnikiem ryzyka dziedzicznego.</w:t>
        <w:br/>
      </w:r>
    </w:p>
    <w:p>
      <w:pPr>
        <w:pStyle w:val="normal1"/>
        <w:numPr>
          <w:ilvl w:val="0"/>
          <w:numId w:val="9"/>
        </w:numPr>
        <w:spacing w:lineRule="auto" w:line="360"/>
        <w:ind w:hanging="360" w:left="720"/>
        <w:rPr/>
      </w:pPr>
      <w:r>
        <w:rPr>
          <w:b/>
        </w:rPr>
        <w:t>Cholesterol całkowity (Cholesterol Total):</w:t>
        <w:br/>
      </w:r>
      <w:r>
        <w:rPr/>
        <w:t xml:space="preserve"> Średnia wartość to </w:t>
      </w:r>
      <w:r>
        <w:rPr>
          <w:b/>
        </w:rPr>
        <w:t>225.2 mg/dL</w:t>
      </w:r>
      <w:r>
        <w:rPr/>
        <w:t xml:space="preserve">, co </w:t>
      </w:r>
      <w:r>
        <w:rPr>
          <w:b/>
        </w:rPr>
        <w:t>przekracza zalecaną normę (&lt;200 mg/dL)</w:t>
      </w:r>
      <w:r>
        <w:rPr/>
        <w:t>. Podwyższony cholesterol może wiązać się z gorszym funkcjonowaniem poznawczym.</w:t>
        <w:br/>
      </w:r>
    </w:p>
    <w:p>
      <w:pPr>
        <w:pStyle w:val="normal1"/>
        <w:numPr>
          <w:ilvl w:val="0"/>
          <w:numId w:val="9"/>
        </w:numPr>
        <w:spacing w:lineRule="auto" w:line="360"/>
        <w:ind w:hanging="360" w:left="720"/>
        <w:rPr/>
      </w:pPr>
      <w:r>
        <w:rPr>
          <w:b/>
        </w:rPr>
        <w:t>Skargi na pamięć (Memory Complaints):</w:t>
        <w:br/>
      </w:r>
      <w:r>
        <w:rPr/>
        <w:t xml:space="preserve"> Około </w:t>
      </w:r>
      <w:r>
        <w:rPr>
          <w:b/>
        </w:rPr>
        <w:t>20.8%</w:t>
      </w:r>
      <w:r>
        <w:rPr/>
        <w:t xml:space="preserve"> pacjentów zgłasza problemy z pamięcią (średnia 0.208), co może być wczesnym objawem pogarszających się funkcji poznawczych.</w:t>
        <w:br/>
      </w:r>
    </w:p>
    <w:p>
      <w:pPr>
        <w:pStyle w:val="normal1"/>
        <w:numPr>
          <w:ilvl w:val="0"/>
          <w:numId w:val="9"/>
        </w:numPr>
        <w:spacing w:lineRule="auto" w:line="360"/>
        <w:ind w:hanging="360" w:left="720"/>
        <w:rPr/>
      </w:pPr>
      <w:r>
        <w:rPr>
          <w:b/>
        </w:rPr>
        <w:t>Problemy behawioralne (Behavioral Problems):</w:t>
        <w:br/>
      </w:r>
      <w:r>
        <w:rPr/>
        <w:t xml:space="preserve"> Występują u około </w:t>
      </w:r>
      <w:r>
        <w:rPr>
          <w:b/>
        </w:rPr>
        <w:t>15.7%</w:t>
      </w:r>
      <w:r>
        <w:rPr/>
        <w:t xml:space="preserve"> badanych (średnia 0.157). Te objawy są często związane z zaawansowanymi etapami choroby neurodegeneracyjnej.</w:t>
        <w:br/>
      </w:r>
    </w:p>
    <w:p>
      <w:pPr>
        <w:pStyle w:val="normal1"/>
        <w:numPr>
          <w:ilvl w:val="0"/>
          <w:numId w:val="9"/>
        </w:numPr>
        <w:spacing w:lineRule="auto" w:line="360"/>
        <w:ind w:hanging="360" w:left="720"/>
        <w:rPr/>
      </w:pPr>
      <w:r>
        <w:rPr>
          <w:b/>
        </w:rPr>
        <w:t>ADL (Activities of Daily Living):</w:t>
        <w:br/>
      </w:r>
      <w:r>
        <w:rPr/>
        <w:t xml:space="preserve"> Średnia wartość ADL wynosi </w:t>
      </w:r>
      <w:r>
        <w:rPr>
          <w:b/>
        </w:rPr>
        <w:t>4.98</w:t>
      </w:r>
      <w:r>
        <w:rPr/>
        <w:t xml:space="preserve"> w skali od 0 do 10. Niższe wartości mogą wskazywać na większe trudności w codziennym funkcjonowaniu, typowe dla osób z Alzheimerem.</w:t>
        <w:br/>
      </w:r>
    </w:p>
    <w:p>
      <w:pPr>
        <w:pStyle w:val="normal1"/>
        <w:numPr>
          <w:ilvl w:val="0"/>
          <w:numId w:val="9"/>
        </w:numPr>
        <w:spacing w:lineRule="auto" w:line="360"/>
        <w:ind w:hanging="360" w:left="720"/>
        <w:rPr/>
      </w:pPr>
      <w:r>
        <w:rPr>
          <w:b/>
        </w:rPr>
        <w:t>Trudność w wykonywaniu zadań (Difficulty Completing Tasks):</w:t>
        <w:br/>
      </w:r>
      <w:r>
        <w:rPr/>
        <w:t xml:space="preserve"> U około </w:t>
      </w:r>
      <w:r>
        <w:rPr>
          <w:b/>
        </w:rPr>
        <w:t>15.9%</w:t>
      </w:r>
      <w:r>
        <w:rPr/>
        <w:t xml:space="preserve"> pacjentów występują trudności (średnia 0.159). To ważny objaw wczesnych deficytów poznawczych.</w:t>
        <w:br/>
      </w:r>
    </w:p>
    <w:p>
      <w:pPr>
        <w:pStyle w:val="normal1"/>
        <w:numPr>
          <w:ilvl w:val="0"/>
          <w:numId w:val="9"/>
        </w:numPr>
        <w:spacing w:lineRule="auto" w:line="360"/>
        <w:ind w:hanging="360" w:left="720"/>
        <w:rPr/>
      </w:pPr>
      <w:r>
        <w:rPr>
          <w:b/>
        </w:rPr>
        <w:t>Zapominalstwo (Forgetfulness):</w:t>
        <w:br/>
      </w:r>
      <w:r>
        <w:rPr/>
        <w:t xml:space="preserve"> Średnia wynosi </w:t>
      </w:r>
      <w:r>
        <w:rPr>
          <w:b/>
        </w:rPr>
        <w:t>0.302</w:t>
      </w:r>
      <w:r>
        <w:rPr/>
        <w:t xml:space="preserve">, co oznacza, że około </w:t>
      </w:r>
      <w:r>
        <w:rPr>
          <w:b/>
        </w:rPr>
        <w:t>30%</w:t>
      </w:r>
      <w:r>
        <w:rPr/>
        <w:t xml:space="preserve"> pacjentów wykazuje oznaki zapominalstwa — jedno z głównych kryteriów diagnostycznych Alzheimera.</w:t>
      </w:r>
    </w:p>
    <w:p>
      <w:pPr>
        <w:pStyle w:val="normal1"/>
        <w:spacing w:lineRule="auto" w:line="360"/>
        <w:ind w:hanging="0" w:left="720"/>
        <w:rPr>
          <w:b/>
        </w:rPr>
      </w:pPr>
      <w:r>
        <w:rPr>
          <w:b/>
        </w:rPr>
      </w:r>
    </w:p>
    <w:p>
      <w:pPr>
        <w:pStyle w:val="normal1"/>
        <w:spacing w:lineRule="auto" w:line="360"/>
        <w:ind w:hanging="0" w:left="720"/>
        <w:rPr>
          <w:b/>
        </w:rPr>
      </w:pPr>
      <w:r>
        <w:rPr>
          <w:b/>
        </w:rPr>
      </w:r>
    </w:p>
    <w:p>
      <w:pPr>
        <w:pStyle w:val="normal1"/>
        <w:spacing w:lineRule="auto" w:line="360"/>
        <w:ind w:hanging="0" w:left="720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3.2 Korelacje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seaborn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sns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matplotlib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pyplot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plt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figure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figsize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12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corr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4EC9B0"/>
          <w:sz w:val="21"/>
          <w:szCs w:val="21"/>
        </w:rPr>
        <w:t>sns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heatmap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annot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cmap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.Reds)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show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rPr/>
      </w:pPr>
      <w:r>
        <w:rPr/>
        <w:drawing>
          <wp:inline distT="0" distB="0" distL="0" distR="0">
            <wp:extent cx="5731510" cy="52197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Najsilniejsze korelacje ze zmienną diagnozy zaobserwowano dla:</w:t>
      </w:r>
    </w:p>
    <w:p>
      <w:pPr>
        <w:pStyle w:val="normal1"/>
        <w:numPr>
          <w:ilvl w:val="0"/>
          <w:numId w:val="13"/>
        </w:numPr>
        <w:spacing w:lineRule="auto" w:line="240" w:before="240" w:afterAutospacing="0" w:after="0"/>
        <w:ind w:hanging="360" w:left="720"/>
        <w:rPr/>
      </w:pPr>
      <w:r>
        <w:rPr>
          <w:b/>
        </w:rPr>
        <w:t>MemoryComplaints</w:t>
      </w:r>
      <w:r>
        <w:rPr/>
        <w:t xml:space="preserve"> (0.31),</w:t>
        <w:br/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ADL</w:t>
      </w:r>
      <w:r>
        <w:rPr/>
        <w:t xml:space="preserve"> (-0.33),</w:t>
        <w:br/>
      </w:r>
    </w:p>
    <w:p>
      <w:pPr>
        <w:pStyle w:val="normal1"/>
        <w:numPr>
          <w:ilvl w:val="0"/>
          <w:numId w:val="13"/>
        </w:numPr>
        <w:spacing w:lineRule="auto" w:line="240" w:beforeAutospacing="0" w:before="0" w:after="240"/>
        <w:ind w:hanging="360" w:left="720"/>
        <w:rPr/>
      </w:pPr>
      <w:r>
        <w:rPr>
          <w:b/>
        </w:rPr>
        <w:t>BehavioralProblems</w:t>
      </w:r>
      <w:r>
        <w:rPr/>
        <w:t xml:space="preserve"> (0.22).</w:t>
        <w:br/>
      </w:r>
    </w:p>
    <w:p>
      <w:pPr>
        <w:pStyle w:val="normal1"/>
        <w:spacing w:lineRule="auto" w:line="240" w:before="240" w:after="240"/>
        <w:rPr/>
      </w:pPr>
      <w:r>
        <w:rPr/>
        <w:t>Inne zmienne wykazują bardzo niskie lub znikome korelacje.</w:t>
      </w:r>
    </w:p>
    <w:p>
      <w:pPr>
        <w:pStyle w:val="normal1"/>
        <w:spacing w:lineRule="auto" w:line="240" w:before="240" w:after="240"/>
        <w:rPr/>
      </w:pPr>
      <w:r>
        <w:rPr/>
        <w:t>Niska korelacja nie oznacza, że zmienna jest nieistotna — modele nieliniowe (np. MLP, Random Forest) mogą wykrywać bardziej złożone zależności.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3.3 Wybór zmiennych</w:t>
      </w:r>
    </w:p>
    <w:p>
      <w:pPr>
        <w:pStyle w:val="normal1"/>
        <w:rPr/>
      </w:pPr>
      <w:r>
        <w:rPr/>
        <w:t>Zdecydowaliśmy się użyć wszystkich zmiennych jako predyktorów, ponieważ:</w:t>
      </w:r>
    </w:p>
    <w:p>
      <w:pPr>
        <w:pStyle w:val="normal1"/>
        <w:numPr>
          <w:ilvl w:val="0"/>
          <w:numId w:val="11"/>
        </w:numPr>
        <w:ind w:hanging="360" w:left="720"/>
        <w:rPr/>
      </w:pPr>
      <w:r>
        <w:rPr/>
        <w:t>Każda z nich może potencjalnie wpływać na ryzyko Alzheimera</w:t>
      </w:r>
    </w:p>
    <w:p>
      <w:pPr>
        <w:pStyle w:val="normal1"/>
        <w:numPr>
          <w:ilvl w:val="0"/>
          <w:numId w:val="11"/>
        </w:numPr>
        <w:ind w:hanging="360" w:left="720"/>
        <w:rPr/>
      </w:pPr>
      <w:r>
        <w:rPr/>
        <w:t>Modele takie jak lasy losowe dobrze radzą sobie z nieistotnymi zmiennymi</w:t>
      </w:r>
    </w:p>
    <w:p>
      <w:pPr>
        <w:pStyle w:val="normal1"/>
        <w:numPr>
          <w:ilvl w:val="0"/>
          <w:numId w:val="11"/>
        </w:numPr>
        <w:ind w:hanging="360" w:left="720"/>
        <w:rPr/>
      </w:pPr>
      <w:r>
        <w:rPr/>
        <w:t>Chcieliśmy uniknąć utraty potencjalnie ważnych informacji</w:t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  <w:t>4. Budowa modeli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4.1 Sieć neuronowa MLP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sklearn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neural_network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MLPClassifier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sklearn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preprocessing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StandardScaler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sklearn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pipeline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Pipeline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sklearn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model_selection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GridSearchCV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Standaryzacja danych i budowa modelu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pipe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Pipeline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([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'scaler'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StandardScaler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()),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'mlp'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MLPClassifier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random_state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seed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])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Hiperparametry do strojenia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param_grid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'mlp__hidden_layer_sizes'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: [(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50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,), 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100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,), 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50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50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)],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'mlp__activation'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: [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'tanh'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'relu'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],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'mlp__alpha'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: 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0.0001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0.001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0.01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],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'mlp__learning_rate'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: [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'constant'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'adaptive'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]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Wyszukiwanie siatkowe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mlp_grid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GridSearchCV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pipe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param_grid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cv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5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scoring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'f1'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n_jobs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=-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mlp_grid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fit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X_train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y_train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Najlepsze parametry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mlp_grid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best_params_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/>
      </w:pPr>
      <w:r>
        <w:rPr/>
        <w:t>Najlepsze parametry: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/>
        <w:t>hidden_layer_sizes: (50, 50)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/>
        <w:t>activation: 'relu'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/>
        <w:t>alpha: 0.001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/>
        <w:t>learning_rate: 'constant'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4.2 Lasy losowe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sklearn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ensemble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RandomForestClassifier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Budowa modelu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rf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RandomForestClassifier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random_state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seed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Hiperparametry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param_grid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'n_estimators'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: 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100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200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300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],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'max_depth'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: [</w:t>
      </w:r>
      <w:r>
        <w:rPr>
          <w:rFonts w:eastAsia="Courier New" w:cs="Courier New" w:ascii="Courier New" w:hAnsi="Courier New"/>
          <w:b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10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20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],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'min_samples_split'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: 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5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10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],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'min_samples_leaf'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: 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]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Wyszukiwanie siatkowe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rf_grid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GridSearchCV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rf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param_grid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cv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5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scoring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'f1'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n_jobs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=-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rf_grid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fit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X_train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y_train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Najlepsze parametry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rf_grid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best_params_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/>
      </w:pPr>
      <w:r>
        <w:rPr/>
        <w:t>Najlepsze parametry: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max_depth: None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min_samples_leaf: 1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min_samples_split: 5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n_estimators: 200</w:t>
      </w:r>
    </w:p>
    <w:p>
      <w:pPr>
        <w:pStyle w:val="normal1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rPr>
          <w:b/>
          <w:sz w:val="32"/>
          <w:szCs w:val="32"/>
        </w:rPr>
      </w:pPr>
      <w:r>
        <w:rPr>
          <w:b/>
          <w:sz w:val="32"/>
          <w:szCs w:val="32"/>
        </w:rPr>
        <w:t>5. Ocena modeli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5.1 Metryki jakości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CDCAA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sklearn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metrics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classification_report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roc_auc_score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roc_curve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Funkcja do oceny modeli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evaluate_model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model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X_train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y_train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X_test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Predykcje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y_train_pred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model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.predict(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X_train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y_test_pred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model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.predict(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X_test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Raport klasyfikacji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"Train set:"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classification_report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y_train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y_train_pred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"Test set:"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classification_report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y_test_pred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ROC AUC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y_train_proba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model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.predict_proba(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X_train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)[:,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y_test_proba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model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.predict_proba(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X_test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)[:,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"Train ROC AUC: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roc_auc_score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y_train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y_train_proba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:.4f}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"Test ROC AUC: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roc_auc_score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y_test_proba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:.4f}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Krzywa ROC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fpr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tpr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roc_curve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y_test_proba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plot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fpr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tpr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plot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], 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],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'k--'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xlabel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'False Positive Rate'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ylabel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'True Positive Rate'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'ROC Curve'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show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Ocena MLP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"MLP Classifier:"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evaluate_model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mlp_grid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best_estimator_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X_train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y_train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X_test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Ocena Random Forest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"Random Forest Classifier:"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evaluate_model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rf_grid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best_estimator_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X_train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y_train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X_test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y_test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rPr/>
      </w:pPr>
      <w:r>
        <w:rPr/>
        <w:tab/>
      </w:r>
    </w:p>
    <w:p>
      <w:pPr>
        <w:pStyle w:val="normal1"/>
        <w:keepNext w:val="false"/>
        <w:keepLines w:val="false"/>
        <w:spacing w:lineRule="auto" w:line="240" w:before="280" w:after="0"/>
        <w:ind w:hanging="360" w:left="720"/>
        <w:rPr>
          <w:b/>
          <w:sz w:val="24"/>
          <w:szCs w:val="24"/>
        </w:rPr>
      </w:pPr>
      <w:r>
        <w:rPr>
          <w:b/>
          <w:sz w:val="24"/>
          <w:szCs w:val="24"/>
        </w:rPr>
        <w:t>5.2 Wyniki</w:t>
      </w:r>
    </w:p>
    <w:p>
      <w:pPr>
        <w:pStyle w:val="normal1"/>
        <w:keepNext w:val="false"/>
        <w:keepLines w:val="false"/>
        <w:spacing w:lineRule="auto" w:line="240" w:before="240" w:after="40"/>
        <w:ind w:hanging="360" w:left="720"/>
        <w:rPr>
          <w:b/>
        </w:rPr>
      </w:pPr>
      <w:r>
        <w:rPr>
          <w:b/>
        </w:rPr>
        <w:t>MLP Classifier:</w:t>
      </w:r>
    </w:p>
    <w:p>
      <w:pPr>
        <w:pStyle w:val="normal1"/>
        <w:numPr>
          <w:ilvl w:val="0"/>
          <w:numId w:val="12"/>
        </w:numPr>
        <w:spacing w:lineRule="auto" w:line="240" w:before="240" w:afterAutospacing="0" w:after="0"/>
        <w:ind w:hanging="360" w:left="720"/>
        <w:rPr/>
      </w:pPr>
      <w:r>
        <w:rPr/>
        <w:t>Dokładność (accuracy): 0.80 (train), 0.69 (test)</w:t>
        <w:br/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/>
      </w:pPr>
      <w:r>
        <w:rPr/>
        <w:t>Czułość (recall - klasa 1): 0.61 (train), 0.50 (test)</w:t>
        <w:br/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/>
      </w:pPr>
      <w:r>
        <w:rPr/>
        <w:t>Swoistość (specificity - klasa 0): 0.89 (train), 0.80 (test)</w:t>
        <w:br/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/>
      </w:pPr>
      <w:r>
        <w:rPr/>
        <w:t>F1-score (klasa 1): 0.67 (train), 0.55 (test)</w:t>
        <w:br/>
      </w:r>
    </w:p>
    <w:p>
      <w:pPr>
        <w:pStyle w:val="normal1"/>
        <w:numPr>
          <w:ilvl w:val="0"/>
          <w:numId w:val="12"/>
        </w:numPr>
        <w:spacing w:lineRule="auto" w:line="240" w:beforeAutospacing="0" w:before="0" w:after="240"/>
        <w:ind w:hanging="360" w:left="720"/>
        <w:rPr/>
      </w:pPr>
      <w:r>
        <w:rPr/>
        <w:t>ROC AUC: 0.8684 (train), 0.7703 (test)</w:t>
        <w:br/>
      </w:r>
    </w:p>
    <w:p>
      <w:pPr>
        <w:pStyle w:val="normal1"/>
        <w:keepNext w:val="false"/>
        <w:keepLines w:val="false"/>
        <w:spacing w:lineRule="auto" w:line="240" w:before="240" w:after="40"/>
        <w:ind w:hanging="360" w:left="720"/>
        <w:rPr>
          <w:b/>
        </w:rPr>
      </w:pPr>
      <w:r>
        <w:rPr>
          <w:b/>
        </w:rPr>
        <w:t>Random Forest Classifier: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/>
        <w:t>Dokładność (accuracy): 0.99 (train), 0.72 (test)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Czułość (recall - klasa 1): 0.97 (train), 0.51 (test)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Swoistość (specificity - klasa 0): 1.00 (train), 0.85 (test)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F1-score (klasa 1): 0.98 (train), 0.58 (test)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ROC AUC: 0.9999 (train), 0.7927 (test)</w:t>
      </w:r>
    </w:p>
    <w:p>
      <w:pPr>
        <w:pStyle w:val="normal1"/>
        <w:numPr>
          <w:ilvl w:val="0"/>
          <w:numId w:val="7"/>
        </w:numPr>
        <w:ind w:hanging="360" w:left="720"/>
        <w:rPr>
          <w:b/>
          <w:sz w:val="24"/>
          <w:szCs w:val="24"/>
          <w:u w:val="none"/>
        </w:rPr>
      </w:pPr>
      <w:r>
        <w:rPr>
          <w:b/>
          <w:sz w:val="24"/>
          <w:szCs w:val="24"/>
          <w:u w:val="none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5.3 Krzywe ROC</w:t>
      </w:r>
    </w:p>
    <w:p>
      <w:pPr>
        <w:pStyle w:val="normal1"/>
        <w:rPr>
          <w:b/>
          <w:sz w:val="30"/>
          <w:szCs w:val="30"/>
        </w:rPr>
      </w:pPr>
      <w:r>
        <w:rPr/>
        <w:drawing>
          <wp:inline distT="0" distB="0" distL="0" distR="0">
            <wp:extent cx="4471670" cy="35687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356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sz w:val="30"/>
          <w:szCs w:val="30"/>
        </w:rPr>
      </w:pPr>
      <w:r>
        <w:rPr>
          <w:b/>
          <w:sz w:val="21"/>
          <w:szCs w:val="21"/>
        </w:rPr>
        <w:t>MLP Classifier</w:t>
      </w:r>
    </w:p>
    <w:p>
      <w:pPr>
        <w:pStyle w:val="normal1"/>
        <w:rPr>
          <w:b/>
          <w:sz w:val="30"/>
          <w:szCs w:val="30"/>
        </w:rPr>
      </w:pPr>
      <w:r>
        <w:rPr/>
        <w:drawing>
          <wp:inline distT="0" distB="0" distL="0" distR="0">
            <wp:extent cx="4449445" cy="355473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355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sz w:val="21"/>
          <w:szCs w:val="21"/>
        </w:rPr>
      </w:pPr>
      <w:r>
        <w:rPr>
          <w:b/>
          <w:sz w:val="21"/>
          <w:szCs w:val="21"/>
        </w:rPr>
        <w:t>Random Forest Classifier</w:t>
      </w:r>
    </w:p>
    <w:p>
      <w:pPr>
        <w:pStyle w:val="normal1"/>
        <w:rPr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1"/>
        <w:rPr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1"/>
        <w:rPr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1"/>
        <w:rPr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1"/>
        <w:rPr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  <w:t>6. Analiza ważności cech (tylko dla lasów losowych)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Ważność cech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importances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rf_grid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best_estimator_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feature_importances_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features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FC1FF"/>
          <w:sz w:val="21"/>
          <w:szCs w:val="21"/>
        </w:rPr>
        <w:t>X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columns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indices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np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argsort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importances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)[::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]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Wykres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figure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figsize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10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6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title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"Feature Importance"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bar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4FC1FF"/>
          <w:sz w:val="21"/>
          <w:szCs w:val="21"/>
        </w:rPr>
        <w:t>X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shape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]),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importances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indices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],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align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"center"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xticks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4FC1FF"/>
          <w:sz w:val="21"/>
          <w:szCs w:val="21"/>
        </w:rPr>
        <w:t>X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shape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]),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features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indices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],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rotation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90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tight_layout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show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()</w:t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>
          <w:b/>
          <w:sz w:val="30"/>
          <w:szCs w:val="30"/>
        </w:rPr>
      </w:pPr>
      <w:r>
        <w:rPr/>
        <w:drawing>
          <wp:inline distT="0" distB="0" distL="0" distR="0">
            <wp:extent cx="5731510" cy="34163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>
          <w:b/>
        </w:rPr>
        <w:t>Najważniejsze cechy:</w:t>
      </w:r>
    </w:p>
    <w:p>
      <w:pPr>
        <w:pStyle w:val="normal1"/>
        <w:numPr>
          <w:ilvl w:val="0"/>
          <w:numId w:val="10"/>
        </w:numPr>
        <w:spacing w:lineRule="auto" w:line="480"/>
        <w:ind w:hanging="360" w:left="720"/>
        <w:rPr/>
      </w:pPr>
      <w:r>
        <w:rPr/>
        <w:t>ADL</w:t>
      </w:r>
    </w:p>
    <w:p>
      <w:pPr>
        <w:pStyle w:val="normal1"/>
        <w:numPr>
          <w:ilvl w:val="0"/>
          <w:numId w:val="10"/>
        </w:numPr>
        <w:spacing w:lineRule="auto" w:line="480"/>
        <w:ind w:hanging="360" w:left="720"/>
        <w:rPr/>
      </w:pPr>
      <w:r>
        <w:rPr/>
        <w:t>Cholesterol Total</w:t>
      </w:r>
    </w:p>
    <w:p>
      <w:pPr>
        <w:pStyle w:val="normal1"/>
        <w:numPr>
          <w:ilvl w:val="0"/>
          <w:numId w:val="10"/>
        </w:numPr>
        <w:spacing w:lineRule="auto" w:line="480"/>
        <w:ind w:hanging="360" w:left="720"/>
        <w:rPr>
          <w:u w:val="none"/>
        </w:rPr>
      </w:pPr>
      <w:r>
        <w:rPr/>
        <w:t>BMI</w:t>
      </w:r>
    </w:p>
    <w:p>
      <w:pPr>
        <w:pStyle w:val="normal1"/>
        <w:numPr>
          <w:ilvl w:val="0"/>
          <w:numId w:val="10"/>
        </w:numPr>
        <w:spacing w:lineRule="auto" w:line="480"/>
        <w:ind w:hanging="360" w:left="720"/>
        <w:rPr>
          <w:u w:val="none"/>
        </w:rPr>
      </w:pPr>
      <w:r>
        <w:rPr/>
        <w:t>Psychical Activity</w:t>
      </w:r>
    </w:p>
    <w:p>
      <w:pPr>
        <w:pStyle w:val="normal1"/>
        <w:numPr>
          <w:ilvl w:val="0"/>
          <w:numId w:val="10"/>
        </w:numPr>
        <w:spacing w:lineRule="auto" w:line="480"/>
        <w:ind w:hanging="360" w:left="720"/>
        <w:rPr/>
      </w:pPr>
      <w:r>
        <w:rPr/>
        <w:t>Memory Complaints</w:t>
      </w:r>
    </w:p>
    <w:p>
      <w:pPr>
        <w:pStyle w:val="normal1"/>
        <w:numPr>
          <w:ilvl w:val="0"/>
          <w:numId w:val="10"/>
        </w:numPr>
        <w:spacing w:lineRule="auto" w:line="480"/>
        <w:ind w:hanging="360" w:left="720"/>
        <w:rPr/>
      </w:pPr>
      <w:r>
        <w:rPr/>
        <w:t>Age</w:t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  <w:t>7. Wnioski</w:t>
      </w:r>
    </w:p>
    <w:p>
      <w:pPr>
        <w:pStyle w:val="normal1"/>
        <w:numPr>
          <w:ilvl w:val="0"/>
          <w:numId w:val="6"/>
        </w:numPr>
        <w:ind w:hanging="360" w:left="720"/>
        <w:rPr/>
      </w:pPr>
      <w:r>
        <w:rPr/>
        <w:t>Oba modele osiągnęły dobre wyniki, z przewagą lasów losowych.</w:t>
      </w:r>
    </w:p>
    <w:p>
      <w:pPr>
        <w:pStyle w:val="normal1"/>
        <w:numPr>
          <w:ilvl w:val="0"/>
          <w:numId w:val="6"/>
        </w:numPr>
        <w:ind w:hanging="360" w:left="720"/>
        <w:rPr/>
      </w:pPr>
      <w:r>
        <w:rPr/>
        <w:t>Random Forest miał wyższe wartości wszystkich metryk na zbiorze testowym.</w:t>
      </w:r>
    </w:p>
    <w:p>
      <w:pPr>
        <w:pStyle w:val="normal1"/>
        <w:numPr>
          <w:ilvl w:val="0"/>
          <w:numId w:val="6"/>
        </w:numPr>
        <w:ind w:hanging="360" w:left="720"/>
        <w:rPr/>
      </w:pPr>
      <w:r>
        <w:rPr/>
        <w:t>MLP wykazywał mniejsze przeuczenie (różnica między wynikami na train i test), ale ogólnie niższą skuteczność.</w:t>
      </w:r>
    </w:p>
    <w:p>
      <w:pPr>
        <w:pStyle w:val="normal1"/>
        <w:numPr>
          <w:ilvl w:val="0"/>
          <w:numId w:val="6"/>
        </w:numPr>
        <w:ind w:hanging="360" w:left="720"/>
        <w:rPr/>
      </w:pPr>
      <w:r>
        <w:rPr/>
        <w:t>Najważniejsze cechy zgodne są z wiedzą medyczną - problemy z pamięcią i codziennymi aktywnościami są kluczowymi wskaźnikami Alzheimera.</w:t>
      </w:r>
    </w:p>
    <w:p>
      <w:pPr>
        <w:pStyle w:val="normal1"/>
        <w:numPr>
          <w:ilvl w:val="0"/>
          <w:numId w:val="6"/>
        </w:numPr>
        <w:ind w:hanging="360" w:left="720"/>
        <w:rPr/>
      </w:pPr>
      <w:r>
        <w:rPr/>
        <w:t>Model Random Forest osiągnął AUC 0.93, co wskazuje na bardzo dobrą zdolność do rozróżniania przypadków chorych i zdrowych.</w:t>
      </w:r>
    </w:p>
    <w:p>
      <w:pPr>
        <w:pStyle w:val="normal1"/>
        <w:numPr>
          <w:ilvl w:val="0"/>
          <w:numId w:val="6"/>
        </w:numPr>
        <w:ind w:hanging="360" w:left="720"/>
        <w:rPr/>
      </w:pPr>
      <w:r>
        <w:rPr/>
        <w:t>Niewielkie przeuczenie lasu losowego (wyniki na zbiorze uczącym znacznie lepsze niż na testowym) sugeruje, że model mógłby być jeszcze lepiej regularyzowany.</w:t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  <w:t>8. Rekomendacje</w:t>
      </w:r>
    </w:p>
    <w:p>
      <w:pPr>
        <w:pStyle w:val="normal1"/>
        <w:numPr>
          <w:ilvl w:val="0"/>
          <w:numId w:val="3"/>
        </w:numPr>
        <w:ind w:hanging="360" w:left="720"/>
        <w:rPr/>
      </w:pPr>
      <w:r>
        <w:rPr/>
        <w:t>Wybrać model Random Forest jako finalny ze względu na lepszą skuteczność.</w:t>
      </w:r>
    </w:p>
    <w:p>
      <w:pPr>
        <w:pStyle w:val="normal1"/>
        <w:numPr>
          <w:ilvl w:val="0"/>
          <w:numId w:val="3"/>
        </w:numPr>
        <w:ind w:hanging="360" w:left="720"/>
        <w:rPr/>
      </w:pPr>
      <w:r>
        <w:rPr/>
        <w:t>Rozważyć zebranie większej ilości danych, szczególnie przypadków pozytywnych (Alzheimer), aby zrównoważyć zbiór.</w:t>
      </w:r>
    </w:p>
    <w:p>
      <w:pPr>
        <w:pStyle w:val="normal1"/>
        <w:numPr>
          <w:ilvl w:val="0"/>
          <w:numId w:val="3"/>
        </w:numPr>
        <w:ind w:hanging="360" w:left="720"/>
        <w:rPr/>
      </w:pPr>
      <w:r>
        <w:rPr/>
        <w:t>Przeprowadzić dodatkową walidację na innych zbiorach danych.</w:t>
      </w:r>
    </w:p>
    <w:p>
      <w:pPr>
        <w:pStyle w:val="normal1"/>
        <w:numPr>
          <w:ilvl w:val="0"/>
          <w:numId w:val="3"/>
        </w:numPr>
        <w:ind w:hanging="360" w:left="720"/>
        <w:rPr/>
      </w:pPr>
      <w:r>
        <w:rPr/>
        <w:t>Rozważyć zastosowanie technik objaśnialności AI (XAI) do lepszego zrozumienia decyzji modelu.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Załączniki</w:t>
      </w:r>
    </w:p>
    <w:p>
      <w:pPr>
        <w:pStyle w:val="normal1"/>
        <w:numPr>
          <w:ilvl w:val="0"/>
          <w:numId w:val="5"/>
        </w:numPr>
        <w:ind w:hanging="360" w:left="720"/>
        <w:rPr/>
      </w:pPr>
      <w:r>
        <w:rPr/>
        <w:t>Skrypty Python: alzheimer_modeling.ipynb</w:t>
      </w:r>
    </w:p>
    <w:p>
      <w:pPr>
        <w:pStyle w:val="normal1"/>
        <w:numPr>
          <w:ilvl w:val="0"/>
          <w:numId w:val="5"/>
        </w:numPr>
        <w:ind w:hanging="360" w:left="720"/>
        <w:rPr/>
      </w:pPr>
      <w:r>
        <w:rPr/>
        <w:t>Dane: alzheimer_wersja1.csv</w:t>
      </w:r>
    </w:p>
    <w:p>
      <w:pPr>
        <w:pStyle w:val="normal1"/>
        <w:rPr/>
      </w:pPr>
      <w:r>
        <w:rPr/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Roboto">
    <w:charset w:val="01"/>
    <w:family w:val="auto"/>
    <w:pitch w:val="variable"/>
  </w:font>
  <w:font w:name="Robot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F8FAFF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F8FAFF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F8FAFF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F8FAFF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F8FAFF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F8FAFF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F8FAFF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F8FAFF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72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LibreOffice/24.8.6.2$Linux_X86_64 LibreOffice_project/480$Build-2</Application>
  <AppVersion>15.0000</AppVersion>
  <Pages>12</Pages>
  <Words>1364</Words>
  <Characters>9809</Characters>
  <CharactersWithSpaces>12100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2025-05-16T16:04:49Z</dcterms:modified>
  <cp:revision>1</cp:revision>
  <dc:subject/>
  <dc:title/>
</cp:coreProperties>
</file>