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Default Extension="jpeg" ContentType="image/jpeg"/>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bookmarkStart w:id="0" w:name="page1"/>
    <w:bookmarkEnd w:id="0"/>
    <w:tbl>
      <w:tblPr>
        <w:tblLayout w:type="fixed"/>
        <w:tblInd w:w="0" w:type="dxa"/>
        <w:tblCellMar>
          <w:top w:w="0" w:type="dxa"/>
          <w:left w:w="0" w:type="dxa"/>
          <w:bottom w:w="0" w:type="dxa"/>
          <w:right w:w="0" w:type="dxa"/>
        </w:tblCellMar>
      </w:tblPr>
      <w:tr>
        <w:trPr>
          <w:trHeight w:val="252"/>
        </w:trPr>
        <w:tc>
          <w:tcPr>
            <w:tcW w:w="4840" w:type="dxa"/>
            <w:vAlign w:val="bottom"/>
          </w:tcPr>
          <w:p>
            <w:pPr>
              <w:jc w:val="center"/>
              <w:ind w:right="2116"/>
              <w:spacing w:after="0"/>
              <w:rPr>
                <w:sz w:val="20"/>
                <w:szCs w:val="20"/>
                <w:color w:val="auto"/>
              </w:rPr>
            </w:pPr>
            <w:r>
              <w:rPr>
                <w:rFonts w:ascii="Times New Roman" w:cs="Times New Roman" w:eastAsia="Times New Roman" w:hAnsi="Times New Roman"/>
                <w:sz w:val="21"/>
                <w:szCs w:val="21"/>
                <w:b w:val="1"/>
                <w:bCs w:val="1"/>
                <w:color w:val="auto"/>
                <w:w w:val="98"/>
              </w:rPr>
              <w:t>DIOCESE DE BAFOUSSAM</w:t>
            </w:r>
          </w:p>
        </w:tc>
        <w:tc>
          <w:tcPr>
            <w:tcW w:w="4760" w:type="dxa"/>
            <w:vAlign w:val="bottom"/>
          </w:tcPr>
          <w:p>
            <w:pPr>
              <w:jc w:val="center"/>
              <w:ind w:left="2376"/>
              <w:spacing w:after="0"/>
              <w:rPr>
                <w:sz w:val="20"/>
                <w:szCs w:val="20"/>
                <w:color w:val="auto"/>
              </w:rPr>
            </w:pPr>
            <w:r>
              <w:rPr>
                <w:rFonts w:ascii="Times New Roman" w:cs="Times New Roman" w:eastAsia="Times New Roman" w:hAnsi="Times New Roman"/>
                <w:sz w:val="21"/>
                <w:szCs w:val="21"/>
                <w:b w:val="1"/>
                <w:bCs w:val="1"/>
                <w:color w:val="auto"/>
                <w:w w:val="98"/>
              </w:rPr>
              <w:t>Année scolaire 2019/ 2020</w:t>
            </w:r>
          </w:p>
        </w:tc>
      </w:tr>
      <w:tr>
        <w:trPr>
          <w:trHeight w:val="232"/>
        </w:trPr>
        <w:tc>
          <w:tcPr>
            <w:tcW w:w="4840" w:type="dxa"/>
            <w:vAlign w:val="bottom"/>
          </w:tcPr>
          <w:p>
            <w:pPr>
              <w:jc w:val="center"/>
              <w:ind w:right="2096"/>
              <w:spacing w:after="0" w:line="232" w:lineRule="exact"/>
              <w:rPr>
                <w:sz w:val="20"/>
                <w:szCs w:val="20"/>
                <w:color w:val="auto"/>
              </w:rPr>
            </w:pPr>
            <w:r>
              <w:rPr>
                <w:rFonts w:ascii="Times New Roman" w:cs="Times New Roman" w:eastAsia="Times New Roman" w:hAnsi="Times New Roman"/>
                <w:sz w:val="21"/>
                <w:szCs w:val="21"/>
                <w:b w:val="1"/>
                <w:bCs w:val="1"/>
                <w:i w:val="1"/>
                <w:iCs w:val="1"/>
                <w:color w:val="auto"/>
                <w:w w:val="98"/>
              </w:rPr>
              <w:t>Collège St Jean baptiste de</w:t>
            </w:r>
          </w:p>
        </w:tc>
        <w:tc>
          <w:tcPr>
            <w:tcW w:w="4760" w:type="dxa"/>
            <w:vAlign w:val="bottom"/>
          </w:tcPr>
          <w:p>
            <w:pPr>
              <w:jc w:val="center"/>
              <w:ind w:left="2376"/>
              <w:spacing w:after="0" w:line="228" w:lineRule="exact"/>
              <w:rPr>
                <w:sz w:val="20"/>
                <w:szCs w:val="20"/>
                <w:color w:val="auto"/>
              </w:rPr>
            </w:pPr>
            <w:r>
              <w:rPr>
                <w:rFonts w:ascii="Times New Roman" w:cs="Times New Roman" w:eastAsia="Times New Roman" w:hAnsi="Times New Roman"/>
                <w:sz w:val="21"/>
                <w:szCs w:val="21"/>
                <w:b w:val="1"/>
                <w:bCs w:val="1"/>
                <w:color w:val="auto"/>
                <w:w w:val="97"/>
              </w:rPr>
              <w:t>Janvier 2020</w:t>
            </w:r>
          </w:p>
        </w:tc>
      </w:tr>
      <w:tr>
        <w:trPr>
          <w:trHeight w:val="247"/>
        </w:trPr>
        <w:tc>
          <w:tcPr>
            <w:tcW w:w="4840" w:type="dxa"/>
            <w:vAlign w:val="bottom"/>
          </w:tcPr>
          <w:p>
            <w:pPr>
              <w:jc w:val="center"/>
              <w:ind w:right="2116"/>
              <w:spacing w:after="0"/>
              <w:rPr>
                <w:sz w:val="20"/>
                <w:szCs w:val="20"/>
                <w:color w:val="auto"/>
              </w:rPr>
            </w:pPr>
            <w:r>
              <w:rPr>
                <w:rFonts w:ascii="Times New Roman" w:cs="Times New Roman" w:eastAsia="Times New Roman" w:hAnsi="Times New Roman"/>
                <w:sz w:val="21"/>
                <w:szCs w:val="21"/>
                <w:b w:val="1"/>
                <w:bCs w:val="1"/>
                <w:i w:val="1"/>
                <w:iCs w:val="1"/>
                <w:color w:val="auto"/>
                <w:w w:val="99"/>
              </w:rPr>
              <w:t>Bangangté</w:t>
            </w:r>
          </w:p>
        </w:tc>
        <w:tc>
          <w:tcPr>
            <w:tcW w:w="4760" w:type="dxa"/>
            <w:vAlign w:val="bottom"/>
          </w:tcPr>
          <w:p>
            <w:pPr>
              <w:ind w:left="2220"/>
              <w:spacing w:after="0" w:line="247" w:lineRule="exact"/>
              <w:rPr>
                <w:sz w:val="20"/>
                <w:szCs w:val="20"/>
                <w:color w:val="auto"/>
              </w:rPr>
            </w:pPr>
            <w:r>
              <w:rPr>
                <w:rFonts w:ascii="Times New Roman" w:cs="Times New Roman" w:eastAsia="Times New Roman" w:hAnsi="Times New Roman"/>
                <w:sz w:val="21"/>
                <w:szCs w:val="21"/>
                <w:b w:val="1"/>
                <w:bCs w:val="1"/>
                <w:color w:val="auto"/>
              </w:rPr>
              <w:t>Classe : 1</w:t>
            </w:r>
            <w:r>
              <w:rPr>
                <w:rFonts w:ascii="Times New Roman" w:cs="Times New Roman" w:eastAsia="Times New Roman" w:hAnsi="Times New Roman"/>
                <w:sz w:val="26"/>
                <w:szCs w:val="26"/>
                <w:b w:val="1"/>
                <w:bCs w:val="1"/>
                <w:color w:val="auto"/>
                <w:vertAlign w:val="superscript"/>
              </w:rPr>
              <w:t>ére</w:t>
            </w:r>
            <w:r>
              <w:rPr>
                <w:rFonts w:ascii="Times New Roman" w:cs="Times New Roman" w:eastAsia="Times New Roman" w:hAnsi="Times New Roman"/>
                <w:sz w:val="21"/>
                <w:szCs w:val="21"/>
                <w:b w:val="1"/>
                <w:bCs w:val="1"/>
                <w:color w:val="auto"/>
              </w:rPr>
              <w:t xml:space="preserve"> A Durée : 1h30</w:t>
            </w:r>
          </w:p>
        </w:tc>
      </w:tr>
      <w:tr>
        <w:trPr>
          <w:trHeight w:val="262"/>
        </w:trPr>
        <w:tc>
          <w:tcPr>
            <w:tcW w:w="4840" w:type="dxa"/>
            <w:vAlign w:val="bottom"/>
          </w:tcPr>
          <w:p>
            <w:pPr>
              <w:jc w:val="center"/>
              <w:ind w:right="2116"/>
              <w:spacing w:after="0"/>
              <w:rPr>
                <w:sz w:val="20"/>
                <w:szCs w:val="20"/>
                <w:color w:val="auto"/>
              </w:rPr>
            </w:pPr>
            <w:r>
              <w:rPr>
                <w:rFonts w:ascii="Times New Roman" w:cs="Times New Roman" w:eastAsia="Times New Roman" w:hAnsi="Times New Roman"/>
                <w:sz w:val="21"/>
                <w:szCs w:val="21"/>
                <w:b w:val="1"/>
                <w:bCs w:val="1"/>
                <w:color w:val="auto"/>
                <w:w w:val="99"/>
              </w:rPr>
              <w:t xml:space="preserve">BP 03 Tél </w:t>
            </w:r>
            <w:r>
              <w:rPr>
                <w:rFonts w:ascii="Times New Roman" w:cs="Times New Roman" w:eastAsia="Times New Roman" w:hAnsi="Times New Roman"/>
                <w:sz w:val="18"/>
                <w:szCs w:val="18"/>
                <w:b w:val="1"/>
                <w:bCs w:val="1"/>
                <w:color w:val="auto"/>
                <w:w w:val="99"/>
              </w:rPr>
              <w:t>:</w:t>
            </w:r>
          </w:p>
        </w:tc>
        <w:tc>
          <w:tcPr>
            <w:tcW w:w="4760" w:type="dxa"/>
            <w:vAlign w:val="bottom"/>
          </w:tcPr>
          <w:p>
            <w:pPr>
              <w:jc w:val="center"/>
              <w:ind w:left="2376"/>
              <w:spacing w:after="0" w:line="228" w:lineRule="exact"/>
              <w:rPr>
                <w:sz w:val="20"/>
                <w:szCs w:val="20"/>
                <w:color w:val="auto"/>
              </w:rPr>
            </w:pPr>
            <w:r>
              <w:rPr>
                <w:rFonts w:ascii="Times New Roman" w:cs="Times New Roman" w:eastAsia="Times New Roman" w:hAnsi="Times New Roman"/>
                <w:sz w:val="21"/>
                <w:szCs w:val="21"/>
                <w:b w:val="1"/>
                <w:bCs w:val="1"/>
                <w:color w:val="auto"/>
              </w:rPr>
              <w:t>Séquence 3</w:t>
            </w:r>
          </w:p>
        </w:tc>
      </w:tr>
    </w:tbl>
    <w:p>
      <w:pPr>
        <w:spacing w:after="0" w:line="200" w:lineRule="exact"/>
        <w:rPr>
          <w:sz w:val="24"/>
          <w:szCs w:val="24"/>
          <w:color w:val="auto"/>
        </w:rPr>
      </w:pPr>
    </w:p>
    <w:p>
      <w:pPr>
        <w:spacing w:after="0" w:line="367" w:lineRule="exact"/>
        <w:rPr>
          <w:sz w:val="24"/>
          <w:szCs w:val="24"/>
          <w:color w:val="auto"/>
        </w:rPr>
      </w:pPr>
    </w:p>
    <w:p>
      <w:pPr>
        <w:ind w:left="2380"/>
        <w:spacing w:after="0"/>
        <w:rPr>
          <w:sz w:val="20"/>
          <w:szCs w:val="20"/>
          <w:color w:val="auto"/>
        </w:rPr>
      </w:pPr>
      <w:r>
        <w:rPr>
          <w:rFonts w:ascii="Times New Roman" w:cs="Times New Roman" w:eastAsia="Times New Roman" w:hAnsi="Times New Roman"/>
          <w:sz w:val="23"/>
          <w:szCs w:val="23"/>
          <w:b w:val="1"/>
          <w:bCs w:val="1"/>
          <w:u w:val="single" w:color="auto"/>
          <w:color w:val="auto"/>
        </w:rPr>
        <w:t>EVALUATION SOMMATIVE N</w:t>
      </w:r>
      <w:r>
        <w:rPr>
          <w:rFonts w:ascii="Times New Roman" w:cs="Times New Roman" w:eastAsia="Times New Roman" w:hAnsi="Times New Roman"/>
          <w:sz w:val="30"/>
          <w:szCs w:val="30"/>
          <w:b w:val="1"/>
          <w:bCs w:val="1"/>
          <w:u w:val="single" w:color="auto"/>
          <w:color w:val="auto"/>
          <w:vertAlign w:val="superscript"/>
        </w:rPr>
        <w:t>o</w:t>
      </w:r>
      <w:r>
        <w:rPr>
          <w:rFonts w:ascii="Times New Roman" w:cs="Times New Roman" w:eastAsia="Times New Roman" w:hAnsi="Times New Roman"/>
          <w:sz w:val="23"/>
          <w:szCs w:val="23"/>
          <w:b w:val="1"/>
          <w:bCs w:val="1"/>
          <w:u w:val="single" w:color="auto"/>
          <w:color w:val="auto"/>
        </w:rPr>
        <w:t>3 DE SVTEEHB</w:t>
      </w:r>
    </w:p>
    <w:p>
      <w:pPr>
        <w:spacing w:after="0" w:line="20" w:lineRule="exact"/>
        <w:rPr>
          <w:sz w:val="24"/>
          <w:szCs w:val="24"/>
          <w:color w:val="auto"/>
        </w:rPr>
      </w:pPr>
      <w:r>
        <w:rPr>
          <w:sz w:val="24"/>
          <w:szCs w:val="24"/>
          <w:color w:val="auto"/>
        </w:rPr>
        <w:drawing>
          <wp:anchor simplePos="0" relativeHeight="251657728" behindDoc="1" locked="0" layoutInCell="0" allowOverlap="1">
            <wp:simplePos x="0" y="0"/>
            <wp:positionH relativeFrom="column">
              <wp:posOffset>55245</wp:posOffset>
            </wp:positionH>
            <wp:positionV relativeFrom="paragraph">
              <wp:posOffset>-64135</wp:posOffset>
            </wp:positionV>
            <wp:extent cx="6055995" cy="5397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extLst>
                    </a:blip>
                    <a:srcRect/>
                    <a:stretch>
                      <a:fillRect/>
                    </a:stretch>
                  </pic:blipFill>
                  <pic:spPr bwMode="auto">
                    <a:xfrm>
                      <a:off x="0" y="0"/>
                      <a:ext cx="6055995" cy="539750"/>
                    </a:xfrm>
                    <a:prstGeom prst="rect">
                      <a:avLst/>
                    </a:prstGeom>
                    <a:noFill/>
                  </pic:spPr>
                </pic:pic>
              </a:graphicData>
            </a:graphic>
          </wp:anchor>
        </w:drawing>
      </w:r>
    </w:p>
    <w:p>
      <w:pPr>
        <w:spacing w:after="0" w:line="174" w:lineRule="exact"/>
        <w:rPr>
          <w:sz w:val="24"/>
          <w:szCs w:val="24"/>
          <w:color w:val="auto"/>
        </w:rPr>
      </w:pPr>
    </w:p>
    <w:p>
      <w:pPr>
        <w:ind w:left="120"/>
        <w:spacing w:after="0"/>
        <w:tabs>
          <w:tab w:leader="none" w:pos="500" w:val="left"/>
        </w:tabs>
        <w:rPr>
          <w:sz w:val="20"/>
          <w:szCs w:val="20"/>
          <w:color w:val="auto"/>
        </w:rPr>
      </w:pPr>
      <w:r>
        <w:rPr>
          <w:rFonts w:ascii="Times New Roman" w:cs="Times New Roman" w:eastAsia="Times New Roman" w:hAnsi="Times New Roman"/>
          <w:sz w:val="23"/>
          <w:szCs w:val="23"/>
          <w:b w:val="1"/>
          <w:bCs w:val="1"/>
          <w:color w:val="auto"/>
        </w:rPr>
        <w:t>I-</w:t>
      </w:r>
      <w:r>
        <w:rPr>
          <w:sz w:val="20"/>
          <w:szCs w:val="20"/>
          <w:color w:val="auto"/>
        </w:rPr>
        <w:tab/>
      </w:r>
      <w:r>
        <w:rPr>
          <w:rFonts w:ascii="Times New Roman" w:cs="Times New Roman" w:eastAsia="Times New Roman" w:hAnsi="Times New Roman"/>
          <w:sz w:val="22"/>
          <w:szCs w:val="22"/>
          <w:b w:val="1"/>
          <w:bCs w:val="1"/>
          <w:color w:val="auto"/>
        </w:rPr>
        <w:t>EVALUATION DES RESSOURCES (10 points)</w:t>
      </w:r>
    </w:p>
    <w:p>
      <w:pPr>
        <w:spacing w:after="0" w:line="200" w:lineRule="exact"/>
        <w:rPr>
          <w:sz w:val="24"/>
          <w:szCs w:val="24"/>
          <w:color w:val="auto"/>
        </w:rPr>
      </w:pPr>
    </w:p>
    <w:p>
      <w:pPr>
        <w:spacing w:after="0" w:line="258" w:lineRule="exact"/>
        <w:rPr>
          <w:sz w:val="24"/>
          <w:szCs w:val="24"/>
          <w:color w:val="auto"/>
        </w:rPr>
      </w:pPr>
    </w:p>
    <w:p>
      <w:pPr>
        <w:ind w:left="120"/>
        <w:spacing w:after="0"/>
        <w:rPr>
          <w:sz w:val="20"/>
          <w:szCs w:val="20"/>
          <w:color w:val="auto"/>
        </w:rPr>
      </w:pPr>
      <w:r>
        <w:rPr>
          <w:rFonts w:ascii="Times New Roman" w:cs="Times New Roman" w:eastAsia="Times New Roman" w:hAnsi="Times New Roman"/>
          <w:sz w:val="23"/>
          <w:szCs w:val="23"/>
          <w:b w:val="1"/>
          <w:bCs w:val="1"/>
          <w:color w:val="auto"/>
        </w:rPr>
        <w:t>PARTIE A: EVALUATION DES SAVOIRS (4 pts)</w:t>
      </w:r>
    </w:p>
    <w:p>
      <w:pPr>
        <w:spacing w:after="0" w:line="34" w:lineRule="exact"/>
        <w:rPr>
          <w:sz w:val="24"/>
          <w:szCs w:val="24"/>
          <w:color w:val="auto"/>
        </w:rPr>
      </w:pPr>
    </w:p>
    <w:p>
      <w:pPr>
        <w:ind w:left="120"/>
        <w:spacing w:after="0"/>
        <w:rPr>
          <w:sz w:val="20"/>
          <w:szCs w:val="20"/>
          <w:color w:val="auto"/>
        </w:rPr>
      </w:pPr>
      <w:r>
        <w:rPr>
          <w:rFonts w:ascii="Times New Roman" w:cs="Times New Roman" w:eastAsia="Times New Roman" w:hAnsi="Times New Roman"/>
          <w:sz w:val="23"/>
          <w:szCs w:val="23"/>
          <w:b w:val="1"/>
          <w:bCs w:val="1"/>
          <w:u w:val="single" w:color="auto"/>
          <w:color w:val="auto"/>
        </w:rPr>
        <w:t>Exercice1:</w:t>
      </w:r>
      <w:r>
        <w:rPr>
          <w:rFonts w:ascii="Times New Roman" w:cs="Times New Roman" w:eastAsia="Times New Roman" w:hAnsi="Times New Roman"/>
          <w:sz w:val="23"/>
          <w:szCs w:val="23"/>
          <w:b w:val="1"/>
          <w:bCs w:val="1"/>
          <w:color w:val="auto"/>
        </w:rPr>
        <w:t xml:space="preserve"> Questions À Choix Multiples (QCM) (0,5 x 4 =2pts)</w:t>
      </w:r>
    </w:p>
    <w:p>
      <w:pPr>
        <w:spacing w:after="0" w:line="46" w:lineRule="exact"/>
        <w:rPr>
          <w:sz w:val="24"/>
          <w:szCs w:val="24"/>
          <w:color w:val="auto"/>
        </w:rPr>
      </w:pPr>
    </w:p>
    <w:p>
      <w:pPr>
        <w:ind w:left="120" w:right="20"/>
        <w:spacing w:after="0" w:line="255" w:lineRule="auto"/>
        <w:rPr>
          <w:sz w:val="20"/>
          <w:szCs w:val="20"/>
          <w:color w:val="auto"/>
        </w:rPr>
      </w:pPr>
      <w:r>
        <w:rPr>
          <w:rFonts w:ascii="Times New Roman" w:cs="Times New Roman" w:eastAsia="Times New Roman" w:hAnsi="Times New Roman"/>
          <w:sz w:val="23"/>
          <w:szCs w:val="23"/>
          <w:color w:val="auto"/>
        </w:rPr>
        <w:t>Chaque série de propositions comporte une seule réponse exacte. Relever le numéro de la question suivi de la lettre correspondant à la réponse juste.</w:t>
      </w:r>
    </w:p>
    <w:p>
      <w:pPr>
        <w:spacing w:after="0" w:line="104" w:lineRule="exact"/>
        <w:rPr>
          <w:sz w:val="24"/>
          <w:szCs w:val="24"/>
          <w:color w:val="auto"/>
        </w:rPr>
      </w:pPr>
    </w:p>
    <w:p>
      <w:pPr>
        <w:ind w:left="520" w:hanging="406"/>
        <w:spacing w:after="0"/>
        <w:tabs>
          <w:tab w:leader="none" w:pos="520" w:val="left"/>
        </w:tabs>
        <w:numPr>
          <w:ilvl w:val="0"/>
          <w:numId w:val="1"/>
        </w:numPr>
        <w:rPr>
          <w:rFonts w:ascii="Times New Roman" w:cs="Times New Roman" w:eastAsia="Times New Roman" w:hAnsi="Times New Roman"/>
          <w:sz w:val="23"/>
          <w:szCs w:val="23"/>
          <w:b w:val="1"/>
          <w:bCs w:val="1"/>
          <w:color w:val="auto"/>
        </w:rPr>
      </w:pPr>
      <w:r>
        <w:rPr>
          <w:rFonts w:ascii="Times New Roman" w:cs="Times New Roman" w:eastAsia="Times New Roman" w:hAnsi="Times New Roman"/>
          <w:sz w:val="23"/>
          <w:szCs w:val="23"/>
          <w:b w:val="1"/>
          <w:bCs w:val="1"/>
          <w:color w:val="auto"/>
        </w:rPr>
        <w:t>les femmes enceintes ont plus besoin :</w:t>
      </w:r>
    </w:p>
    <w:p>
      <w:pPr>
        <w:spacing w:after="0" w:line="29" w:lineRule="exact"/>
        <w:rPr>
          <w:sz w:val="24"/>
          <w:szCs w:val="24"/>
          <w:color w:val="auto"/>
        </w:rPr>
      </w:pPr>
    </w:p>
    <w:p>
      <w:pPr>
        <w:ind w:left="520"/>
        <w:spacing w:after="0"/>
        <w:tabs>
          <w:tab w:leader="none" w:pos="5280" w:val="left"/>
        </w:tabs>
        <w:rPr>
          <w:sz w:val="20"/>
          <w:szCs w:val="20"/>
          <w:color w:val="auto"/>
        </w:rPr>
      </w:pPr>
      <w:r>
        <w:rPr>
          <w:rFonts w:ascii="Times New Roman" w:cs="Times New Roman" w:eastAsia="Times New Roman" w:hAnsi="Times New Roman"/>
          <w:sz w:val="23"/>
          <w:szCs w:val="23"/>
          <w:color w:val="auto"/>
        </w:rPr>
        <w:t>a) d’aliments énergétiques (glucides, lipides)</w:t>
      </w:r>
      <w:r>
        <w:rPr>
          <w:sz w:val="20"/>
          <w:szCs w:val="20"/>
          <w:color w:val="auto"/>
        </w:rPr>
        <w:tab/>
      </w:r>
      <w:r>
        <w:rPr>
          <w:rFonts w:ascii="Times New Roman" w:cs="Times New Roman" w:eastAsia="Times New Roman" w:hAnsi="Times New Roman"/>
          <w:sz w:val="22"/>
          <w:szCs w:val="22"/>
          <w:color w:val="auto"/>
        </w:rPr>
        <w:t>b) d’eau, les sels minéraux et les vitamines</w:t>
      </w:r>
    </w:p>
    <w:p>
      <w:pPr>
        <w:spacing w:after="0" w:line="36" w:lineRule="exact"/>
        <w:rPr>
          <w:sz w:val="24"/>
          <w:szCs w:val="24"/>
          <w:color w:val="auto"/>
        </w:rPr>
      </w:pPr>
    </w:p>
    <w:p>
      <w:pPr>
        <w:ind w:left="520"/>
        <w:spacing w:after="0"/>
        <w:rPr>
          <w:sz w:val="24"/>
          <w:szCs w:val="24"/>
          <w:color w:val="auto"/>
        </w:rPr>
      </w:pPr>
      <w:r>
        <w:rPr>
          <w:rFonts w:ascii="Times New Roman" w:cs="Times New Roman" w:eastAsia="Times New Roman" w:hAnsi="Times New Roman"/>
          <w:sz w:val="23"/>
          <w:szCs w:val="23"/>
          <w:color w:val="auto"/>
        </w:rPr>
        <w:t>c) d’aliments constructeurs (protides)</w:t>
      </w:r>
    </w:p>
    <w:p>
      <w:pPr>
        <w:spacing w:after="0" w:line="44" w:lineRule="exact"/>
        <w:rPr>
          <w:sz w:val="24"/>
          <w:szCs w:val="24"/>
          <w:color w:val="auto"/>
        </w:rPr>
      </w:pPr>
    </w:p>
    <w:p>
      <w:pPr>
        <w:ind w:left="520" w:hanging="406"/>
        <w:spacing w:after="0"/>
        <w:tabs>
          <w:tab w:leader="none" w:pos="520" w:val="left"/>
        </w:tabs>
        <w:numPr>
          <w:ilvl w:val="0"/>
          <w:numId w:val="2"/>
        </w:numPr>
        <w:rPr>
          <w:rFonts w:ascii="Times New Roman" w:cs="Times New Roman" w:eastAsia="Times New Roman" w:hAnsi="Times New Roman"/>
          <w:sz w:val="23"/>
          <w:szCs w:val="23"/>
          <w:b w:val="1"/>
          <w:bCs w:val="1"/>
          <w:color w:val="auto"/>
        </w:rPr>
      </w:pPr>
      <w:r>
        <w:rPr>
          <w:rFonts w:ascii="Times New Roman" w:cs="Times New Roman" w:eastAsia="Times New Roman" w:hAnsi="Times New Roman"/>
          <w:sz w:val="23"/>
          <w:szCs w:val="23"/>
          <w:b w:val="1"/>
          <w:bCs w:val="1"/>
          <w:color w:val="auto"/>
        </w:rPr>
        <w:t>L’Hémophilie est une maladie à transmission :</w:t>
      </w:r>
    </w:p>
    <w:p>
      <w:pPr>
        <w:spacing w:after="0" w:line="29" w:lineRule="exact"/>
        <w:rPr>
          <w:sz w:val="24"/>
          <w:szCs w:val="24"/>
          <w:color w:val="auto"/>
        </w:rPr>
      </w:pPr>
    </w:p>
    <w:p>
      <w:pPr>
        <w:ind w:left="640"/>
        <w:spacing w:after="0"/>
        <w:tabs>
          <w:tab w:leader="none" w:pos="4100" w:val="left"/>
        </w:tabs>
        <w:rPr>
          <w:sz w:val="20"/>
          <w:szCs w:val="20"/>
          <w:color w:val="auto"/>
        </w:rPr>
      </w:pPr>
      <w:r>
        <w:rPr>
          <w:rFonts w:ascii="Times New Roman" w:cs="Times New Roman" w:eastAsia="Times New Roman" w:hAnsi="Times New Roman"/>
          <w:sz w:val="23"/>
          <w:szCs w:val="23"/>
          <w:color w:val="auto"/>
        </w:rPr>
        <w:t>a) autosomale dominante,</w:t>
      </w:r>
      <w:r>
        <w:rPr>
          <w:sz w:val="20"/>
          <w:szCs w:val="20"/>
          <w:color w:val="auto"/>
        </w:rPr>
        <w:tab/>
      </w:r>
      <w:r>
        <w:rPr>
          <w:rFonts w:ascii="Times New Roman" w:cs="Times New Roman" w:eastAsia="Times New Roman" w:hAnsi="Times New Roman"/>
          <w:sz w:val="22"/>
          <w:szCs w:val="22"/>
          <w:color w:val="auto"/>
        </w:rPr>
        <w:t>b) gonosomale récessive liée au chromosome X</w:t>
      </w:r>
    </w:p>
    <w:p>
      <w:pPr>
        <w:spacing w:after="0" w:line="36" w:lineRule="exact"/>
        <w:rPr>
          <w:sz w:val="24"/>
          <w:szCs w:val="24"/>
          <w:color w:val="auto"/>
        </w:rPr>
      </w:pPr>
    </w:p>
    <w:p>
      <w:pPr>
        <w:ind w:left="880" w:hanging="232"/>
        <w:spacing w:after="0"/>
        <w:tabs>
          <w:tab w:leader="none" w:pos="880" w:val="left"/>
        </w:tabs>
        <w:numPr>
          <w:ilvl w:val="2"/>
          <w:numId w:val="3"/>
        </w:numPr>
        <w:rPr>
          <w:rFonts w:ascii="Times New Roman" w:cs="Times New Roman" w:eastAsia="Times New Roman" w:hAnsi="Times New Roman"/>
          <w:sz w:val="23"/>
          <w:szCs w:val="23"/>
          <w:color w:val="auto"/>
        </w:rPr>
      </w:pPr>
      <w:r>
        <w:rPr>
          <w:rFonts w:ascii="Times New Roman" w:cs="Times New Roman" w:eastAsia="Times New Roman" w:hAnsi="Times New Roman"/>
          <w:sz w:val="23"/>
          <w:szCs w:val="23"/>
          <w:color w:val="auto"/>
        </w:rPr>
        <w:t>gonosomale dominante liée au chromosome Y</w:t>
      </w:r>
    </w:p>
    <w:p>
      <w:pPr>
        <w:spacing w:after="0" w:line="42" w:lineRule="exact"/>
        <w:rPr>
          <w:rFonts w:ascii="Times New Roman" w:cs="Times New Roman" w:eastAsia="Times New Roman" w:hAnsi="Times New Roman"/>
          <w:sz w:val="23"/>
          <w:szCs w:val="23"/>
          <w:color w:val="auto"/>
        </w:rPr>
      </w:pPr>
    </w:p>
    <w:p>
      <w:pPr>
        <w:ind w:left="520" w:hanging="406"/>
        <w:spacing w:after="0"/>
        <w:tabs>
          <w:tab w:leader="none" w:pos="520" w:val="left"/>
        </w:tabs>
        <w:numPr>
          <w:ilvl w:val="0"/>
          <w:numId w:val="4"/>
        </w:numPr>
        <w:rPr>
          <w:rFonts w:ascii="Times New Roman" w:cs="Times New Roman" w:eastAsia="Times New Roman" w:hAnsi="Times New Roman"/>
          <w:sz w:val="23"/>
          <w:szCs w:val="23"/>
          <w:b w:val="1"/>
          <w:bCs w:val="1"/>
          <w:color w:val="auto"/>
        </w:rPr>
      </w:pPr>
      <w:r>
        <w:rPr>
          <w:rFonts w:ascii="Times New Roman" w:cs="Times New Roman" w:eastAsia="Times New Roman" w:hAnsi="Times New Roman"/>
          <w:sz w:val="23"/>
          <w:szCs w:val="23"/>
          <w:b w:val="1"/>
          <w:bCs w:val="1"/>
          <w:color w:val="auto"/>
        </w:rPr>
        <w:t>Le soi désigne :</w:t>
      </w:r>
    </w:p>
    <w:p>
      <w:pPr>
        <w:spacing w:after="0" w:line="29" w:lineRule="exact"/>
        <w:rPr>
          <w:rFonts w:ascii="Times New Roman" w:cs="Times New Roman" w:eastAsia="Times New Roman" w:hAnsi="Times New Roman"/>
          <w:sz w:val="23"/>
          <w:szCs w:val="23"/>
          <w:b w:val="1"/>
          <w:bCs w:val="1"/>
          <w:color w:val="auto"/>
        </w:rPr>
      </w:pPr>
    </w:p>
    <w:p>
      <w:pPr>
        <w:ind w:left="740" w:hanging="223"/>
        <w:spacing w:after="0"/>
        <w:tabs>
          <w:tab w:leader="none" w:pos="740" w:val="left"/>
        </w:tabs>
        <w:numPr>
          <w:ilvl w:val="1"/>
          <w:numId w:val="4"/>
        </w:numPr>
        <w:rPr>
          <w:rFonts w:ascii="Times New Roman" w:cs="Times New Roman" w:eastAsia="Times New Roman" w:hAnsi="Times New Roman"/>
          <w:sz w:val="23"/>
          <w:szCs w:val="23"/>
          <w:color w:val="auto"/>
        </w:rPr>
      </w:pPr>
      <w:r>
        <w:rPr>
          <w:rFonts w:ascii="Times New Roman" w:cs="Times New Roman" w:eastAsia="Times New Roman" w:hAnsi="Times New Roman"/>
          <w:sz w:val="23"/>
          <w:szCs w:val="23"/>
          <w:color w:val="auto"/>
        </w:rPr>
        <w:t>tout ce qui est propre à un organisme et qui déclenche une réaction immunitaire,</w:t>
      </w:r>
    </w:p>
    <w:p>
      <w:pPr>
        <w:spacing w:after="0" w:line="35" w:lineRule="exact"/>
        <w:rPr>
          <w:rFonts w:ascii="Times New Roman" w:cs="Times New Roman" w:eastAsia="Times New Roman" w:hAnsi="Times New Roman"/>
          <w:sz w:val="23"/>
          <w:szCs w:val="23"/>
          <w:color w:val="auto"/>
        </w:rPr>
      </w:pPr>
    </w:p>
    <w:p>
      <w:pPr>
        <w:ind w:left="760" w:hanging="243"/>
        <w:spacing w:after="0"/>
        <w:tabs>
          <w:tab w:leader="none" w:pos="760" w:val="left"/>
        </w:tabs>
        <w:numPr>
          <w:ilvl w:val="1"/>
          <w:numId w:val="4"/>
        </w:numPr>
        <w:rPr>
          <w:rFonts w:ascii="Times New Roman" w:cs="Times New Roman" w:eastAsia="Times New Roman" w:hAnsi="Times New Roman"/>
          <w:sz w:val="23"/>
          <w:szCs w:val="23"/>
          <w:color w:val="auto"/>
        </w:rPr>
      </w:pPr>
      <w:r>
        <w:rPr>
          <w:rFonts w:ascii="Times New Roman" w:cs="Times New Roman" w:eastAsia="Times New Roman" w:hAnsi="Times New Roman"/>
          <w:sz w:val="23"/>
          <w:szCs w:val="23"/>
          <w:color w:val="auto"/>
        </w:rPr>
        <w:t>tout ce qui est étranger à un organisme et qui déclenche une réaction immunitaire,</w:t>
      </w:r>
    </w:p>
    <w:p>
      <w:pPr>
        <w:spacing w:after="0" w:line="33" w:lineRule="exact"/>
        <w:rPr>
          <w:rFonts w:ascii="Times New Roman" w:cs="Times New Roman" w:eastAsia="Times New Roman" w:hAnsi="Times New Roman"/>
          <w:sz w:val="23"/>
          <w:szCs w:val="23"/>
          <w:color w:val="auto"/>
        </w:rPr>
      </w:pPr>
    </w:p>
    <w:p>
      <w:pPr>
        <w:ind w:left="740" w:hanging="223"/>
        <w:spacing w:after="0"/>
        <w:tabs>
          <w:tab w:leader="none" w:pos="740" w:val="left"/>
        </w:tabs>
        <w:numPr>
          <w:ilvl w:val="1"/>
          <w:numId w:val="4"/>
        </w:numPr>
        <w:rPr>
          <w:rFonts w:ascii="Times New Roman" w:cs="Times New Roman" w:eastAsia="Times New Roman" w:hAnsi="Times New Roman"/>
          <w:sz w:val="23"/>
          <w:szCs w:val="23"/>
          <w:color w:val="auto"/>
        </w:rPr>
      </w:pPr>
      <w:r>
        <w:rPr>
          <w:rFonts w:ascii="Times New Roman" w:cs="Times New Roman" w:eastAsia="Times New Roman" w:hAnsi="Times New Roman"/>
          <w:sz w:val="23"/>
          <w:szCs w:val="23"/>
          <w:color w:val="auto"/>
        </w:rPr>
        <w:t>tout ce qui est propre à un organisme et qui ne déclenche pas de réaction immunitaire.</w:t>
      </w:r>
    </w:p>
    <w:p>
      <w:pPr>
        <w:spacing w:after="0" w:line="42" w:lineRule="exact"/>
        <w:rPr>
          <w:rFonts w:ascii="Times New Roman" w:cs="Times New Roman" w:eastAsia="Times New Roman" w:hAnsi="Times New Roman"/>
          <w:sz w:val="23"/>
          <w:szCs w:val="23"/>
          <w:color w:val="auto"/>
        </w:rPr>
      </w:pPr>
    </w:p>
    <w:p>
      <w:pPr>
        <w:ind w:left="520" w:hanging="406"/>
        <w:spacing w:after="0"/>
        <w:tabs>
          <w:tab w:leader="none" w:pos="520" w:val="left"/>
        </w:tabs>
        <w:numPr>
          <w:ilvl w:val="0"/>
          <w:numId w:val="4"/>
        </w:numPr>
        <w:rPr>
          <w:rFonts w:ascii="Times New Roman" w:cs="Times New Roman" w:eastAsia="Times New Roman" w:hAnsi="Times New Roman"/>
          <w:sz w:val="23"/>
          <w:szCs w:val="23"/>
          <w:b w:val="1"/>
          <w:bCs w:val="1"/>
          <w:color w:val="auto"/>
        </w:rPr>
      </w:pPr>
      <w:r>
        <w:rPr>
          <w:rFonts w:ascii="Times New Roman" w:cs="Times New Roman" w:eastAsia="Times New Roman" w:hAnsi="Times New Roman"/>
          <w:sz w:val="23"/>
          <w:szCs w:val="23"/>
          <w:b w:val="1"/>
          <w:bCs w:val="1"/>
          <w:color w:val="auto"/>
        </w:rPr>
        <w:t>parmi les propriétés suivantes relevez celles du nerf :</w:t>
      </w:r>
    </w:p>
    <w:p>
      <w:pPr>
        <w:spacing w:after="0" w:line="29" w:lineRule="exact"/>
        <w:rPr>
          <w:sz w:val="24"/>
          <w:szCs w:val="24"/>
          <w:color w:val="auto"/>
        </w:rPr>
      </w:pPr>
    </w:p>
    <w:p>
      <w:pPr>
        <w:ind w:left="520"/>
        <w:spacing w:after="0"/>
        <w:tabs>
          <w:tab w:leader="none" w:pos="5420" w:val="left"/>
        </w:tabs>
        <w:rPr>
          <w:sz w:val="20"/>
          <w:szCs w:val="20"/>
          <w:color w:val="auto"/>
        </w:rPr>
      </w:pPr>
      <w:r>
        <w:rPr>
          <w:rFonts w:ascii="Times New Roman" w:cs="Times New Roman" w:eastAsia="Times New Roman" w:hAnsi="Times New Roman"/>
          <w:sz w:val="23"/>
          <w:szCs w:val="23"/>
          <w:color w:val="auto"/>
        </w:rPr>
        <w:t>a.) l’excitabilité et la contractilité</w:t>
      </w:r>
      <w:r>
        <w:rPr>
          <w:sz w:val="20"/>
          <w:szCs w:val="20"/>
          <w:color w:val="auto"/>
        </w:rPr>
        <w:tab/>
      </w:r>
      <w:r>
        <w:rPr>
          <w:rFonts w:ascii="Times New Roman" w:cs="Times New Roman" w:eastAsia="Times New Roman" w:hAnsi="Times New Roman"/>
          <w:sz w:val="22"/>
          <w:szCs w:val="22"/>
          <w:color w:val="auto"/>
        </w:rPr>
        <w:t>b.) l’excitabilité et la conductibilité</w:t>
      </w:r>
    </w:p>
    <w:p>
      <w:pPr>
        <w:spacing w:after="0" w:line="36" w:lineRule="exact"/>
        <w:rPr>
          <w:sz w:val="24"/>
          <w:szCs w:val="24"/>
          <w:color w:val="auto"/>
        </w:rPr>
      </w:pPr>
    </w:p>
    <w:p>
      <w:pPr>
        <w:ind w:left="520"/>
        <w:spacing w:after="0"/>
        <w:rPr>
          <w:sz w:val="20"/>
          <w:szCs w:val="20"/>
          <w:color w:val="auto"/>
        </w:rPr>
      </w:pPr>
      <w:r>
        <w:rPr>
          <w:rFonts w:ascii="Times New Roman" w:cs="Times New Roman" w:eastAsia="Times New Roman" w:hAnsi="Times New Roman"/>
          <w:sz w:val="23"/>
          <w:szCs w:val="23"/>
          <w:color w:val="auto"/>
        </w:rPr>
        <w:t>c.) la contractilité et la conductibilité</w:t>
      </w:r>
    </w:p>
    <w:p>
      <w:pPr>
        <w:spacing w:after="0" w:line="200" w:lineRule="exact"/>
        <w:rPr>
          <w:sz w:val="24"/>
          <w:szCs w:val="24"/>
          <w:color w:val="auto"/>
        </w:rPr>
      </w:pPr>
    </w:p>
    <w:p>
      <w:pPr>
        <w:spacing w:after="0" w:line="260" w:lineRule="exact"/>
        <w:rPr>
          <w:sz w:val="24"/>
          <w:szCs w:val="24"/>
          <w:color w:val="auto"/>
        </w:rPr>
      </w:pPr>
    </w:p>
    <w:p>
      <w:pPr>
        <w:ind w:left="120"/>
        <w:spacing w:after="0"/>
        <w:rPr>
          <w:sz w:val="20"/>
          <w:szCs w:val="20"/>
          <w:color w:val="auto"/>
        </w:rPr>
      </w:pPr>
      <w:r>
        <w:rPr>
          <w:rFonts w:ascii="Times New Roman" w:cs="Times New Roman" w:eastAsia="Times New Roman" w:hAnsi="Times New Roman"/>
          <w:sz w:val="23"/>
          <w:szCs w:val="23"/>
          <w:b w:val="1"/>
          <w:bCs w:val="1"/>
          <w:u w:val="single" w:color="auto"/>
          <w:color w:val="auto"/>
        </w:rPr>
        <w:t>Exercice 2:</w:t>
      </w:r>
      <w:r>
        <w:rPr>
          <w:rFonts w:ascii="Times New Roman" w:cs="Times New Roman" w:eastAsia="Times New Roman" w:hAnsi="Times New Roman"/>
          <w:sz w:val="23"/>
          <w:szCs w:val="23"/>
          <w:b w:val="1"/>
          <w:bCs w:val="1"/>
          <w:color w:val="auto"/>
        </w:rPr>
        <w:t xml:space="preserve"> Questions à Réponses Ouvertes(QRO) (2 pts)</w:t>
      </w:r>
    </w:p>
    <w:p>
      <w:pPr>
        <w:spacing w:after="0" w:line="29" w:lineRule="exact"/>
        <w:rPr>
          <w:sz w:val="24"/>
          <w:szCs w:val="24"/>
          <w:color w:val="auto"/>
        </w:rPr>
      </w:pPr>
    </w:p>
    <w:p>
      <w:pPr>
        <w:ind w:left="240"/>
        <w:spacing w:after="0"/>
        <w:rPr>
          <w:sz w:val="20"/>
          <w:szCs w:val="20"/>
          <w:color w:val="auto"/>
        </w:rPr>
      </w:pPr>
      <w:r>
        <w:rPr>
          <w:rFonts w:ascii="Times New Roman" w:cs="Times New Roman" w:eastAsia="Times New Roman" w:hAnsi="Times New Roman"/>
          <w:sz w:val="23"/>
          <w:szCs w:val="23"/>
          <w:color w:val="auto"/>
        </w:rPr>
        <w:t>Définis les mots et expressions suivantes : la drépanocytose, les relations sociales, le neurone et le soi</w:t>
      </w:r>
    </w:p>
    <w:p>
      <w:pPr>
        <w:spacing w:after="0" w:line="200" w:lineRule="exact"/>
        <w:rPr>
          <w:sz w:val="24"/>
          <w:szCs w:val="24"/>
          <w:color w:val="auto"/>
        </w:rPr>
      </w:pPr>
    </w:p>
    <w:p>
      <w:pPr>
        <w:spacing w:after="0" w:line="200" w:lineRule="exact"/>
        <w:rPr>
          <w:sz w:val="24"/>
          <w:szCs w:val="24"/>
          <w:color w:val="auto"/>
        </w:rPr>
      </w:pPr>
    </w:p>
    <w:p>
      <w:pPr>
        <w:spacing w:after="0" w:line="236" w:lineRule="exact"/>
        <w:rPr>
          <w:sz w:val="24"/>
          <w:szCs w:val="24"/>
          <w:color w:val="auto"/>
        </w:rPr>
      </w:pPr>
    </w:p>
    <w:p>
      <w:pPr>
        <w:ind w:left="120"/>
        <w:spacing w:after="0"/>
        <w:rPr>
          <w:sz w:val="20"/>
          <w:szCs w:val="20"/>
          <w:color w:val="auto"/>
        </w:rPr>
      </w:pPr>
      <w:r>
        <w:rPr>
          <w:rFonts w:ascii="Times New Roman" w:cs="Times New Roman" w:eastAsia="Times New Roman" w:hAnsi="Times New Roman"/>
          <w:sz w:val="23"/>
          <w:szCs w:val="23"/>
          <w:b w:val="1"/>
          <w:bCs w:val="1"/>
          <w:color w:val="auto"/>
        </w:rPr>
        <w:t>PARTIE B : EVALUATION DES SAVOIRS FAIRE (6 pts)</w:t>
      </w:r>
    </w:p>
    <w:p>
      <w:pPr>
        <w:spacing w:after="0" w:line="34" w:lineRule="exact"/>
        <w:rPr>
          <w:sz w:val="24"/>
          <w:szCs w:val="24"/>
          <w:color w:val="auto"/>
        </w:rPr>
      </w:pPr>
    </w:p>
    <w:p>
      <w:pPr>
        <w:ind w:left="120"/>
        <w:spacing w:after="0"/>
        <w:rPr>
          <w:sz w:val="20"/>
          <w:szCs w:val="20"/>
          <w:color w:val="auto"/>
        </w:rPr>
      </w:pPr>
      <w:r>
        <w:rPr>
          <w:rFonts w:ascii="Times New Roman" w:cs="Times New Roman" w:eastAsia="Times New Roman" w:hAnsi="Times New Roman"/>
          <w:sz w:val="23"/>
          <w:szCs w:val="23"/>
          <w:b w:val="1"/>
          <w:bCs w:val="1"/>
          <w:u w:val="single" w:color="auto"/>
          <w:color w:val="auto"/>
        </w:rPr>
        <w:t>Exercice1:</w:t>
      </w:r>
      <w:r>
        <w:rPr>
          <w:rFonts w:ascii="Times New Roman" w:cs="Times New Roman" w:eastAsia="Times New Roman" w:hAnsi="Times New Roman"/>
          <w:sz w:val="23"/>
          <w:szCs w:val="23"/>
          <w:b w:val="1"/>
          <w:bCs w:val="1"/>
          <w:color w:val="auto"/>
        </w:rPr>
        <w:t xml:space="preserve"> (2 pts)</w:t>
      </w:r>
    </w:p>
    <w:p>
      <w:pPr>
        <w:spacing w:after="0" w:line="48" w:lineRule="exact"/>
        <w:rPr>
          <w:sz w:val="24"/>
          <w:szCs w:val="24"/>
          <w:color w:val="auto"/>
        </w:rPr>
      </w:pPr>
    </w:p>
    <w:p>
      <w:pPr>
        <w:jc w:val="both"/>
        <w:ind w:left="120" w:right="20" w:firstLine="133"/>
        <w:spacing w:after="0" w:line="265" w:lineRule="auto"/>
        <w:rPr>
          <w:sz w:val="20"/>
          <w:szCs w:val="20"/>
          <w:color w:val="auto"/>
        </w:rPr>
      </w:pPr>
      <w:r>
        <w:rPr>
          <w:rFonts w:ascii="Times New Roman" w:cs="Times New Roman" w:eastAsia="Times New Roman" w:hAnsi="Times New Roman"/>
          <w:sz w:val="23"/>
          <w:szCs w:val="23"/>
          <w:color w:val="auto"/>
        </w:rPr>
        <w:t xml:space="preserve">Mr X (I-1) et Mme X (I-2) tous deux de peau noir sont maries de 10 ans et ont 5 enfants (II-1, II-2, II-3, II-4 et II-5) parmi lesquels un seul le 5ème (II-5) est albinos. Expliquer Comment malgré qu’ils soient de peau noire, Mr et Mme X ont tous deux contribué à la naissance de cet enfant albinos ? (préciser le génotype de chacun d’entre eux). </w:t>
      </w:r>
      <w:r>
        <w:rPr>
          <w:rFonts w:ascii="Times New Roman" w:cs="Times New Roman" w:eastAsia="Times New Roman" w:hAnsi="Times New Roman"/>
          <w:sz w:val="23"/>
          <w:szCs w:val="23"/>
          <w:b w:val="1"/>
          <w:bCs w:val="1"/>
          <w:color w:val="auto"/>
        </w:rPr>
        <w:t>(3 pts)</w:t>
      </w:r>
    </w:p>
    <w:p>
      <w:pPr>
        <w:spacing w:after="0" w:line="312" w:lineRule="exact"/>
        <w:rPr>
          <w:sz w:val="24"/>
          <w:szCs w:val="24"/>
          <w:color w:val="auto"/>
        </w:rPr>
      </w:pPr>
    </w:p>
    <w:p>
      <w:pPr>
        <w:ind w:left="120"/>
        <w:spacing w:after="0"/>
        <w:rPr>
          <w:sz w:val="20"/>
          <w:szCs w:val="20"/>
          <w:color w:val="auto"/>
        </w:rPr>
      </w:pPr>
      <w:r>
        <w:rPr>
          <w:rFonts w:ascii="Times New Roman" w:cs="Times New Roman" w:eastAsia="Times New Roman" w:hAnsi="Times New Roman"/>
          <w:sz w:val="23"/>
          <w:szCs w:val="23"/>
          <w:b w:val="1"/>
          <w:bCs w:val="1"/>
          <w:u w:val="single" w:color="auto"/>
          <w:color w:val="auto"/>
        </w:rPr>
        <w:t>Exercice 2:</w:t>
      </w:r>
      <w:r>
        <w:rPr>
          <w:rFonts w:ascii="Times New Roman" w:cs="Times New Roman" w:eastAsia="Times New Roman" w:hAnsi="Times New Roman"/>
          <w:sz w:val="23"/>
          <w:szCs w:val="23"/>
          <w:b w:val="1"/>
          <w:bCs w:val="1"/>
          <w:color w:val="auto"/>
        </w:rPr>
        <w:t xml:space="preserve"> (3 pts)</w:t>
      </w:r>
    </w:p>
    <w:p>
      <w:pPr>
        <w:spacing w:after="0" w:line="46" w:lineRule="exact"/>
        <w:rPr>
          <w:sz w:val="24"/>
          <w:szCs w:val="24"/>
          <w:color w:val="auto"/>
        </w:rPr>
      </w:pPr>
    </w:p>
    <w:p>
      <w:pPr>
        <w:jc w:val="both"/>
        <w:ind w:left="120" w:right="620" w:firstLine="133"/>
        <w:spacing w:after="0" w:line="262" w:lineRule="auto"/>
        <w:rPr>
          <w:sz w:val="20"/>
          <w:szCs w:val="20"/>
          <w:color w:val="auto"/>
        </w:rPr>
      </w:pPr>
      <w:r>
        <w:rPr>
          <w:rFonts w:ascii="Times New Roman" w:cs="Times New Roman" w:eastAsia="Times New Roman" w:hAnsi="Times New Roman"/>
          <w:sz w:val="23"/>
          <w:szCs w:val="23"/>
          <w:color w:val="auto"/>
        </w:rPr>
        <w:t>Les groupes sanguins du système ABO sont caractérisés d’une part par la présence des antigènes membranaires sur les hématies, d’autre part par la présence des anticorps naturels présents dans le plasma.</w:t>
      </w:r>
    </w:p>
    <w:p>
      <w:pPr>
        <w:spacing w:after="0" w:line="30" w:lineRule="exact"/>
        <w:rPr>
          <w:sz w:val="24"/>
          <w:szCs w:val="24"/>
          <w:color w:val="auto"/>
        </w:rPr>
      </w:pPr>
    </w:p>
    <w:p>
      <w:pPr>
        <w:ind w:left="120" w:right="280"/>
        <w:spacing w:after="0" w:line="255" w:lineRule="auto"/>
        <w:rPr>
          <w:sz w:val="20"/>
          <w:szCs w:val="20"/>
          <w:color w:val="auto"/>
        </w:rPr>
      </w:pPr>
      <w:r>
        <w:rPr>
          <w:rFonts w:ascii="Times New Roman" w:cs="Times New Roman" w:eastAsia="Times New Roman" w:hAnsi="Times New Roman"/>
          <w:sz w:val="23"/>
          <w:szCs w:val="23"/>
          <w:color w:val="auto"/>
        </w:rPr>
        <w:t xml:space="preserve">1- Que se passe-t-il si on mélange une goutte de sang du groupe O à une goutte de sang AB ? Justifier votre réponse. </w:t>
      </w:r>
      <w:r>
        <w:rPr>
          <w:rFonts w:ascii="Times New Roman" w:cs="Times New Roman" w:eastAsia="Times New Roman" w:hAnsi="Times New Roman"/>
          <w:sz w:val="23"/>
          <w:szCs w:val="23"/>
          <w:b w:val="1"/>
          <w:bCs w:val="1"/>
          <w:color w:val="auto"/>
        </w:rPr>
        <w:t>(0,5+1pts)</w:t>
      </w:r>
    </w:p>
    <w:p>
      <w:pPr>
        <w:sectPr>
          <w:pgSz w:w="12240" w:h="15840" w:orient="portrait"/>
          <w:cols w:equalWidth="0" w:num="1">
            <w:col w:w="9600"/>
          </w:cols>
          <w:pgMar w:left="1340" w:top="696" w:right="1300" w:bottom="459" w:gutter="0" w:footer="0" w:header="0"/>
        </w:sectPr>
      </w:pPr>
    </w:p>
    <w:p>
      <w:pPr>
        <w:spacing w:after="0" w:line="200" w:lineRule="exact"/>
        <w:rPr>
          <w:sz w:val="24"/>
          <w:szCs w:val="24"/>
          <w:color w:val="auto"/>
        </w:rPr>
      </w:pPr>
    </w:p>
    <w:p>
      <w:pPr>
        <w:spacing w:after="0" w:line="218" w:lineRule="exact"/>
        <w:rPr>
          <w:sz w:val="24"/>
          <w:szCs w:val="24"/>
          <w:color w:val="auto"/>
        </w:rPr>
      </w:pPr>
    </w:p>
    <w:p>
      <w:pPr>
        <w:jc w:val="center"/>
        <w:ind w:right="80"/>
        <w:spacing w:after="0"/>
        <w:rPr>
          <w:rFonts w:ascii="Arial" w:cs="Arial" w:eastAsia="Arial" w:hAnsi="Arial"/>
          <w:sz w:val="20"/>
          <w:szCs w:val="20"/>
          <w:color w:val="auto"/>
        </w:rPr>
      </w:pPr>
      <w:hyperlink r:id="rId9">
        <w:r>
          <w:rPr>
            <w:rFonts w:ascii="Arial" w:cs="Arial" w:eastAsia="Arial" w:hAnsi="Arial"/>
            <w:sz w:val="20"/>
            <w:szCs w:val="20"/>
            <w:color w:val="auto"/>
          </w:rPr>
          <w:t>t.me/KamerHighSchool</w:t>
        </w:r>
      </w:hyperlink>
    </w:p>
    <w:p>
      <w:pPr>
        <w:sectPr>
          <w:pgSz w:w="12240" w:h="15840" w:orient="portrait"/>
          <w:cols w:equalWidth="0" w:num="1">
            <w:col w:w="9600"/>
          </w:cols>
          <w:pgMar w:left="1340" w:top="696" w:right="1300" w:bottom="459" w:gutter="0" w:footer="0" w:header="0"/>
          <w:type w:val="continuous"/>
        </w:sectPr>
      </w:pPr>
    </w:p>
    <w:bookmarkStart w:id="1" w:name="page2"/>
    <w:bookmarkEnd w:id="1"/>
    <w:p>
      <w:pPr>
        <w:jc w:val="both"/>
        <w:ind w:left="20" w:right="220"/>
        <w:spacing w:after="0" w:line="263" w:lineRule="auto"/>
        <w:rPr>
          <w:sz w:val="20"/>
          <w:szCs w:val="20"/>
          <w:color w:val="auto"/>
        </w:rPr>
      </w:pPr>
      <w:r>
        <w:rPr>
          <w:rFonts w:ascii="Times New Roman" w:cs="Times New Roman" w:eastAsia="Times New Roman" w:hAnsi="Times New Roman"/>
          <w:sz w:val="23"/>
          <w:szCs w:val="23"/>
          <w:color w:val="auto"/>
        </w:rPr>
        <w:t>2- Avant toute transfusion sanguine, on s’assure qu’il n’y a pas eu d’erreur dans l’étiquetage du sang à transfuser. Pour cela, on vérifie la compatibilité de deux sangs en mélangeant sur une lame une goutte de sang à transfuser avec une goutte de sang du receveur.</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5507990</wp:posOffset>
            </wp:positionH>
            <wp:positionV relativeFrom="paragraph">
              <wp:posOffset>-92075</wp:posOffset>
            </wp:positionV>
            <wp:extent cx="539750" cy="5397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extLst>
                    </a:blip>
                    <a:srcRect/>
                    <a:stretch>
                      <a:fillRect/>
                    </a:stretch>
                  </pic:blipFill>
                  <pic:spPr bwMode="auto">
                    <a:xfrm>
                      <a:off x="0" y="0"/>
                      <a:ext cx="539750" cy="539750"/>
                    </a:xfrm>
                    <a:prstGeom prst="rect">
                      <a:avLst/>
                    </a:prstGeom>
                    <a:noFill/>
                  </pic:spPr>
                </pic:pic>
              </a:graphicData>
            </a:graphic>
          </wp:anchor>
        </w:drawing>
      </w:r>
    </w:p>
    <w:p>
      <w:pPr>
        <w:ind w:left="140"/>
        <w:spacing w:after="0"/>
        <w:rPr>
          <w:sz w:val="20"/>
          <w:szCs w:val="20"/>
          <w:color w:val="auto"/>
        </w:rPr>
      </w:pPr>
      <w:r>
        <w:rPr>
          <w:rFonts w:ascii="Times New Roman" w:cs="Times New Roman" w:eastAsia="Times New Roman" w:hAnsi="Times New Roman"/>
          <w:sz w:val="23"/>
          <w:szCs w:val="23"/>
          <w:color w:val="auto"/>
        </w:rPr>
        <w:t xml:space="preserve">Quel doit être le résultat normal du test ? </w:t>
      </w:r>
      <w:r>
        <w:rPr>
          <w:rFonts w:ascii="Times New Roman" w:cs="Times New Roman" w:eastAsia="Times New Roman" w:hAnsi="Times New Roman"/>
          <w:sz w:val="23"/>
          <w:szCs w:val="23"/>
          <w:b w:val="1"/>
          <w:bCs w:val="1"/>
          <w:color w:val="auto"/>
        </w:rPr>
        <w:t>(1,5 pts)</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-7620</wp:posOffset>
                </wp:positionH>
                <wp:positionV relativeFrom="paragraph">
                  <wp:posOffset>407670</wp:posOffset>
                </wp:positionV>
                <wp:extent cx="6046470" cy="189230"/>
                <wp:wrapNone/>
                <wp:docPr id="3" name="Shape 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46470" cy="189230"/>
                        </a:xfrm>
                        <a:prstGeom prst="rect">
                          <a:avLst/>
                        </a:prstGeom>
                        <a:solidFill>
                          <a:srgbClr val="D9D9D9"/>
                        </a:solidFill>
                      </wps:spPr>
                      <wps:bodyPr/>
                    </wps:wsp>
                  </a:graphicData>
                </a:graphic>
              </wp:anchor>
            </w:drawing>
          </mc:Choice>
          <mc:Fallback>
            <w:pict>
              <v:rect id="Shape 3" o:spid="_x0000_s1028" style="position:absolute;margin-left:-0.5999pt;margin-top:32.1pt;width:476.1pt;height:14.9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D9D9D9" stroked="f"/>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16" w:lineRule="exact"/>
        <w:rPr>
          <w:sz w:val="20"/>
          <w:szCs w:val="20"/>
          <w:color w:val="auto"/>
        </w:rPr>
      </w:pPr>
    </w:p>
    <w:p>
      <w:pPr>
        <w:ind w:left="20"/>
        <w:spacing w:after="0"/>
        <w:tabs>
          <w:tab w:leader="none" w:pos="4840" w:val="left"/>
        </w:tabs>
        <w:rPr>
          <w:sz w:val="20"/>
          <w:szCs w:val="20"/>
          <w:color w:val="auto"/>
        </w:rPr>
      </w:pPr>
      <w:r>
        <w:rPr>
          <w:rFonts w:ascii="Times New Roman" w:cs="Times New Roman" w:eastAsia="Times New Roman" w:hAnsi="Times New Roman"/>
          <w:sz w:val="23"/>
          <w:szCs w:val="23"/>
          <w:b w:val="1"/>
          <w:bCs w:val="1"/>
          <w:color w:val="auto"/>
        </w:rPr>
        <w:t>II- EVALUATION DES COMPETENCES</w:t>
      </w:r>
      <w:r>
        <w:rPr>
          <w:sz w:val="20"/>
          <w:szCs w:val="20"/>
          <w:color w:val="auto"/>
        </w:rPr>
        <w:tab/>
      </w:r>
      <w:r>
        <w:rPr>
          <w:rFonts w:ascii="Times New Roman" w:cs="Times New Roman" w:eastAsia="Times New Roman" w:hAnsi="Times New Roman"/>
          <w:sz w:val="22"/>
          <w:szCs w:val="22"/>
          <w:b w:val="1"/>
          <w:bCs w:val="1"/>
          <w:color w:val="auto"/>
        </w:rPr>
        <w:t>(10 points)</w:t>
      </w:r>
    </w:p>
    <w:p>
      <w:pPr>
        <w:spacing w:after="0" w:line="54" w:lineRule="exact"/>
        <w:rPr>
          <w:sz w:val="20"/>
          <w:szCs w:val="20"/>
          <w:color w:val="auto"/>
        </w:rPr>
      </w:pPr>
    </w:p>
    <w:p>
      <w:pPr>
        <w:ind w:left="20"/>
        <w:spacing w:after="0"/>
        <w:rPr>
          <w:sz w:val="20"/>
          <w:szCs w:val="20"/>
          <w:color w:val="auto"/>
        </w:rPr>
      </w:pPr>
      <w:r>
        <w:rPr>
          <w:rFonts w:ascii="Times New Roman" w:cs="Times New Roman" w:eastAsia="Times New Roman" w:hAnsi="Times New Roman"/>
          <w:sz w:val="23"/>
          <w:szCs w:val="23"/>
          <w:b w:val="1"/>
          <w:bCs w:val="1"/>
          <w:color w:val="auto"/>
        </w:rPr>
        <w:t xml:space="preserve">Compétence ciblée </w:t>
      </w:r>
      <w:r>
        <w:rPr>
          <w:rFonts w:ascii="Times New Roman" w:cs="Times New Roman" w:eastAsia="Times New Roman" w:hAnsi="Times New Roman"/>
          <w:sz w:val="23"/>
          <w:szCs w:val="23"/>
          <w:color w:val="auto"/>
        </w:rPr>
        <w:t>: Maitriser les comportements interindividuels et les mécanismes physiologiques</w:t>
      </w:r>
    </w:p>
    <w:p>
      <w:pPr>
        <w:spacing w:after="0" w:line="34" w:lineRule="exact"/>
        <w:rPr>
          <w:sz w:val="20"/>
          <w:szCs w:val="20"/>
          <w:color w:val="auto"/>
        </w:rPr>
      </w:pPr>
    </w:p>
    <w:p>
      <w:pPr>
        <w:ind w:left="20"/>
        <w:spacing w:after="0"/>
        <w:rPr>
          <w:sz w:val="20"/>
          <w:szCs w:val="20"/>
          <w:color w:val="auto"/>
        </w:rPr>
      </w:pPr>
      <w:r>
        <w:rPr>
          <w:rFonts w:ascii="Times New Roman" w:cs="Times New Roman" w:eastAsia="Times New Roman" w:hAnsi="Times New Roman"/>
          <w:sz w:val="23"/>
          <w:szCs w:val="23"/>
          <w:b w:val="1"/>
          <w:bCs w:val="1"/>
          <w:color w:val="auto"/>
        </w:rPr>
        <w:t xml:space="preserve">Situation de vie contextualisée </w:t>
      </w:r>
      <w:r>
        <w:rPr>
          <w:rFonts w:ascii="Times New Roman" w:cs="Times New Roman" w:eastAsia="Times New Roman" w:hAnsi="Times New Roman"/>
          <w:sz w:val="23"/>
          <w:szCs w:val="23"/>
          <w:color w:val="auto"/>
        </w:rPr>
        <w:t>:</w:t>
      </w:r>
    </w:p>
    <w:p>
      <w:pPr>
        <w:spacing w:after="0" w:line="50" w:lineRule="exact"/>
        <w:rPr>
          <w:sz w:val="20"/>
          <w:szCs w:val="20"/>
          <w:color w:val="auto"/>
        </w:rPr>
      </w:pPr>
    </w:p>
    <w:p>
      <w:pPr>
        <w:ind w:left="20"/>
        <w:spacing w:after="0" w:line="260" w:lineRule="auto"/>
        <w:rPr>
          <w:sz w:val="20"/>
          <w:szCs w:val="20"/>
          <w:color w:val="auto"/>
        </w:rPr>
      </w:pPr>
      <w:r>
        <w:rPr>
          <w:rFonts w:ascii="Times New Roman" w:cs="Times New Roman" w:eastAsia="Times New Roman" w:hAnsi="Times New Roman"/>
          <w:sz w:val="23"/>
          <w:szCs w:val="23"/>
          <w:color w:val="auto"/>
        </w:rPr>
        <w:t>Le lundi 14 Janvier 2020, un enseignant de mathématique a été poignardé par un élève de sa classe de 4</w:t>
      </w:r>
      <w:r>
        <w:rPr>
          <w:rFonts w:ascii="Times New Roman" w:cs="Times New Roman" w:eastAsia="Times New Roman" w:hAnsi="Times New Roman"/>
          <w:sz w:val="30"/>
          <w:szCs w:val="30"/>
          <w:color w:val="auto"/>
          <w:vertAlign w:val="superscript"/>
        </w:rPr>
        <w:t>ème</w:t>
      </w:r>
      <w:r>
        <w:rPr>
          <w:rFonts w:ascii="Times New Roman" w:cs="Times New Roman" w:eastAsia="Times New Roman" w:hAnsi="Times New Roman"/>
          <w:sz w:val="23"/>
          <w:szCs w:val="23"/>
          <w:color w:val="auto"/>
        </w:rPr>
        <w:t xml:space="preserve"> suite à une altercation violente entre les deux individus.</w:t>
      </w:r>
    </w:p>
    <w:p>
      <w:pPr>
        <w:spacing w:after="0" w:line="224"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3"/>
          <w:szCs w:val="23"/>
          <w:b w:val="1"/>
          <w:bCs w:val="1"/>
          <w:u w:val="single" w:color="auto"/>
          <w:color w:val="auto"/>
        </w:rPr>
        <w:t>consigne1 :</w:t>
      </w:r>
    </w:p>
    <w:p>
      <w:pPr>
        <w:spacing w:after="0" w:line="30"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3"/>
          <w:szCs w:val="23"/>
          <w:color w:val="auto"/>
        </w:rPr>
        <w:t>Comment expliquez le comportement de ce jeune vis-à-vis de son enseignant ?</w:t>
      </w:r>
    </w:p>
    <w:p>
      <w:pPr>
        <w:spacing w:after="0" w:line="40"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3"/>
          <w:szCs w:val="23"/>
          <w:b w:val="1"/>
          <w:bCs w:val="1"/>
          <w:u w:val="single" w:color="auto"/>
          <w:color w:val="auto"/>
        </w:rPr>
        <w:t>consigne2 :</w:t>
      </w:r>
    </w:p>
    <w:p>
      <w:pPr>
        <w:spacing w:after="0" w:line="46" w:lineRule="exact"/>
        <w:rPr>
          <w:sz w:val="20"/>
          <w:szCs w:val="20"/>
          <w:color w:val="auto"/>
        </w:rPr>
      </w:pPr>
    </w:p>
    <w:p>
      <w:pPr>
        <w:ind w:left="20" w:right="140" w:firstLine="133"/>
        <w:spacing w:after="0" w:line="262" w:lineRule="auto"/>
        <w:rPr>
          <w:sz w:val="20"/>
          <w:szCs w:val="20"/>
          <w:color w:val="auto"/>
        </w:rPr>
      </w:pPr>
      <w:r>
        <w:rPr>
          <w:rFonts w:ascii="Times New Roman" w:cs="Times New Roman" w:eastAsia="Times New Roman" w:hAnsi="Times New Roman"/>
          <w:sz w:val="23"/>
          <w:szCs w:val="23"/>
          <w:color w:val="auto"/>
        </w:rPr>
        <w:t>Dans le cadre de la préparation d’une causerie éducative en vue de la semaine de la jeunesse, montrez dans un texte de 15 lignes maximum le rôle du système nerveux dans la communication et le comportement de cet élève.</w:t>
      </w:r>
    </w:p>
    <w:p>
      <w:pPr>
        <w:spacing w:after="0" w:line="18"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3"/>
          <w:szCs w:val="23"/>
          <w:b w:val="1"/>
          <w:bCs w:val="1"/>
          <w:u w:val="single" w:color="auto"/>
          <w:color w:val="auto"/>
        </w:rPr>
        <w:t>consigne3 :</w:t>
      </w:r>
    </w:p>
    <w:p>
      <w:pPr>
        <w:spacing w:after="0" w:line="46" w:lineRule="exact"/>
        <w:rPr>
          <w:sz w:val="20"/>
          <w:szCs w:val="20"/>
          <w:color w:val="auto"/>
        </w:rPr>
      </w:pPr>
    </w:p>
    <w:p>
      <w:pPr>
        <w:jc w:val="both"/>
        <w:ind w:left="20"/>
        <w:spacing w:after="0" w:line="262" w:lineRule="auto"/>
        <w:rPr>
          <w:sz w:val="20"/>
          <w:szCs w:val="20"/>
          <w:color w:val="auto"/>
        </w:rPr>
      </w:pPr>
      <w:r>
        <w:rPr>
          <w:rFonts w:ascii="Times New Roman" w:cs="Times New Roman" w:eastAsia="Times New Roman" w:hAnsi="Times New Roman"/>
          <w:sz w:val="23"/>
          <w:szCs w:val="23"/>
          <w:color w:val="auto"/>
        </w:rPr>
        <w:t>On remarque malheureusement dans notre société une monté de comportement violent des individus les un vis-à-vis des autres à l’exemple de cet élève. Proposez un slogan de sensibilisation des jeunes contre des comportements de cette nature</w:t>
      </w:r>
    </w:p>
    <w:p>
      <w:pPr>
        <w:spacing w:after="0" w:line="200" w:lineRule="exact"/>
        <w:rPr>
          <w:sz w:val="20"/>
          <w:szCs w:val="20"/>
          <w:color w:val="auto"/>
        </w:rPr>
      </w:pPr>
    </w:p>
    <w:p>
      <w:pPr>
        <w:spacing w:after="0" w:line="200" w:lineRule="exact"/>
        <w:rPr>
          <w:sz w:val="20"/>
          <w:szCs w:val="20"/>
          <w:color w:val="auto"/>
        </w:rPr>
      </w:pPr>
    </w:p>
    <w:p>
      <w:pPr>
        <w:spacing w:after="0" w:line="201" w:lineRule="exact"/>
        <w:rPr>
          <w:sz w:val="20"/>
          <w:szCs w:val="20"/>
          <w:color w:val="auto"/>
        </w:rPr>
      </w:pPr>
    </w:p>
    <w:tbl>
      <w:tblPr>
        <w:tblLayout w:type="fixed"/>
        <w:tblInd w:w="1610" w:type="dxa"/>
        <w:tblCellMar>
          <w:top w:w="0" w:type="dxa"/>
          <w:left w:w="0" w:type="dxa"/>
          <w:bottom w:w="0" w:type="dxa"/>
          <w:right w:w="0" w:type="dxa"/>
        </w:tblCellMar>
      </w:tblPr>
      <w:tr>
        <w:trPr>
          <w:trHeight w:val="225"/>
        </w:trPr>
        <w:tc>
          <w:tcPr>
            <w:tcW w:w="1560" w:type="dxa"/>
            <w:vAlign w:val="bottom"/>
            <w:tcBorders>
              <w:top w:val="single" w:sz="8" w:color="auto"/>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19"/>
                <w:szCs w:val="19"/>
                <w:b w:val="1"/>
                <w:bCs w:val="1"/>
                <w:color w:val="auto"/>
                <w:w w:val="98"/>
              </w:rPr>
              <w:t>Critère de</w:t>
            </w:r>
          </w:p>
        </w:tc>
        <w:tc>
          <w:tcPr>
            <w:tcW w:w="156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19"/>
                <w:szCs w:val="19"/>
                <w:b w:val="1"/>
                <w:bCs w:val="1"/>
                <w:color w:val="auto"/>
                <w:w w:val="98"/>
              </w:rPr>
              <w:t>Pertinence de la</w:t>
            </w:r>
          </w:p>
        </w:tc>
        <w:tc>
          <w:tcPr>
            <w:tcW w:w="16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19"/>
                <w:szCs w:val="19"/>
                <w:b w:val="1"/>
                <w:bCs w:val="1"/>
                <w:color w:val="auto"/>
                <w:w w:val="98"/>
              </w:rPr>
              <w:t>Maîtrise des</w:t>
            </w:r>
          </w:p>
        </w:tc>
        <w:tc>
          <w:tcPr>
            <w:tcW w:w="156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19"/>
                <w:szCs w:val="19"/>
                <w:b w:val="1"/>
                <w:bCs w:val="1"/>
                <w:color w:val="auto"/>
                <w:w w:val="98"/>
              </w:rPr>
              <w:t>Cohérence de la</w:t>
            </w:r>
          </w:p>
        </w:tc>
      </w:tr>
      <w:tr>
        <w:trPr>
          <w:trHeight w:val="248"/>
        </w:trPr>
        <w:tc>
          <w:tcPr>
            <w:tcW w:w="156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19"/>
                <w:szCs w:val="19"/>
                <w:b w:val="1"/>
                <w:bCs w:val="1"/>
                <w:color w:val="auto"/>
              </w:rPr>
              <w:t>consigne</w:t>
            </w:r>
          </w:p>
        </w:tc>
        <w:tc>
          <w:tcPr>
            <w:tcW w:w="156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19"/>
                <w:szCs w:val="19"/>
                <w:b w:val="1"/>
                <w:bCs w:val="1"/>
                <w:color w:val="auto"/>
                <w:w w:val="98"/>
              </w:rPr>
              <w:t>production</w:t>
            </w:r>
          </w:p>
        </w:tc>
        <w:tc>
          <w:tcPr>
            <w:tcW w:w="16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19"/>
                <w:szCs w:val="19"/>
                <w:b w:val="1"/>
                <w:bCs w:val="1"/>
                <w:color w:val="auto"/>
                <w:w w:val="99"/>
              </w:rPr>
              <w:t>connaissances</w:t>
            </w:r>
          </w:p>
        </w:tc>
        <w:tc>
          <w:tcPr>
            <w:tcW w:w="156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19"/>
                <w:szCs w:val="19"/>
                <w:b w:val="1"/>
                <w:bCs w:val="1"/>
                <w:color w:val="auto"/>
                <w:w w:val="98"/>
              </w:rPr>
              <w:t>production</w:t>
            </w:r>
          </w:p>
        </w:tc>
      </w:tr>
      <w:tr>
        <w:trPr>
          <w:trHeight w:val="73"/>
        </w:trPr>
        <w:tc>
          <w:tcPr>
            <w:tcW w:w="1560" w:type="dxa"/>
            <w:vAlign w:val="bottom"/>
            <w:tcBorders>
              <w:left w:val="single" w:sz="8" w:color="auto"/>
              <w:bottom w:val="single" w:sz="8" w:color="auto"/>
              <w:right w:val="single" w:sz="8" w:color="auto"/>
            </w:tcBorders>
          </w:tcPr>
          <w:p>
            <w:pPr>
              <w:spacing w:after="0"/>
              <w:rPr>
                <w:sz w:val="6"/>
                <w:szCs w:val="6"/>
                <w:color w:val="auto"/>
              </w:rPr>
            </w:pPr>
          </w:p>
        </w:tc>
        <w:tc>
          <w:tcPr>
            <w:tcW w:w="1560" w:type="dxa"/>
            <w:vAlign w:val="bottom"/>
            <w:tcBorders>
              <w:bottom w:val="single" w:sz="8" w:color="auto"/>
              <w:right w:val="single" w:sz="8" w:color="auto"/>
            </w:tcBorders>
          </w:tcPr>
          <w:p>
            <w:pPr>
              <w:spacing w:after="0"/>
              <w:rPr>
                <w:sz w:val="6"/>
                <w:szCs w:val="6"/>
                <w:color w:val="auto"/>
              </w:rPr>
            </w:pPr>
          </w:p>
        </w:tc>
        <w:tc>
          <w:tcPr>
            <w:tcW w:w="1620" w:type="dxa"/>
            <w:vAlign w:val="bottom"/>
            <w:tcBorders>
              <w:bottom w:val="single" w:sz="8" w:color="auto"/>
              <w:right w:val="single" w:sz="8" w:color="auto"/>
            </w:tcBorders>
          </w:tcPr>
          <w:p>
            <w:pPr>
              <w:spacing w:after="0"/>
              <w:rPr>
                <w:sz w:val="6"/>
                <w:szCs w:val="6"/>
                <w:color w:val="auto"/>
              </w:rPr>
            </w:pPr>
          </w:p>
        </w:tc>
        <w:tc>
          <w:tcPr>
            <w:tcW w:w="1560" w:type="dxa"/>
            <w:vAlign w:val="bottom"/>
            <w:tcBorders>
              <w:bottom w:val="single" w:sz="8" w:color="auto"/>
              <w:right w:val="single" w:sz="8" w:color="auto"/>
            </w:tcBorders>
          </w:tcPr>
          <w:p>
            <w:pPr>
              <w:spacing w:after="0"/>
              <w:rPr>
                <w:sz w:val="6"/>
                <w:szCs w:val="6"/>
                <w:color w:val="auto"/>
              </w:rPr>
            </w:pPr>
          </w:p>
        </w:tc>
      </w:tr>
      <w:tr>
        <w:trPr>
          <w:trHeight w:val="201"/>
        </w:trPr>
        <w:tc>
          <w:tcPr>
            <w:tcW w:w="1560" w:type="dxa"/>
            <w:vAlign w:val="bottom"/>
            <w:tcBorders>
              <w:left w:val="single" w:sz="8" w:color="auto"/>
              <w:right w:val="single" w:sz="8" w:color="auto"/>
            </w:tcBorders>
          </w:tcPr>
          <w:p>
            <w:pPr>
              <w:ind w:left="120"/>
              <w:spacing w:after="0" w:line="201" w:lineRule="exact"/>
              <w:rPr>
                <w:sz w:val="20"/>
                <w:szCs w:val="20"/>
                <w:color w:val="auto"/>
              </w:rPr>
            </w:pPr>
            <w:r>
              <w:rPr>
                <w:rFonts w:ascii="Times New Roman" w:cs="Times New Roman" w:eastAsia="Times New Roman" w:hAnsi="Times New Roman"/>
                <w:sz w:val="19"/>
                <w:szCs w:val="19"/>
                <w:color w:val="auto"/>
              </w:rPr>
              <w:t>Consigne 1</w:t>
            </w:r>
          </w:p>
        </w:tc>
        <w:tc>
          <w:tcPr>
            <w:tcW w:w="1560" w:type="dxa"/>
            <w:vAlign w:val="bottom"/>
            <w:tcBorders>
              <w:right w:val="single" w:sz="8" w:color="auto"/>
            </w:tcBorders>
          </w:tcPr>
          <w:p>
            <w:pPr>
              <w:jc w:val="center"/>
              <w:spacing w:after="0" w:line="201" w:lineRule="exact"/>
              <w:rPr>
                <w:sz w:val="20"/>
                <w:szCs w:val="20"/>
                <w:color w:val="auto"/>
              </w:rPr>
            </w:pPr>
            <w:r>
              <w:rPr>
                <w:rFonts w:ascii="Times New Roman" w:cs="Times New Roman" w:eastAsia="Times New Roman" w:hAnsi="Times New Roman"/>
                <w:sz w:val="19"/>
                <w:szCs w:val="19"/>
                <w:color w:val="auto"/>
                <w:w w:val="83"/>
              </w:rPr>
              <w:t>1</w:t>
            </w:r>
          </w:p>
        </w:tc>
        <w:tc>
          <w:tcPr>
            <w:tcW w:w="1620" w:type="dxa"/>
            <w:vAlign w:val="bottom"/>
            <w:tcBorders>
              <w:right w:val="single" w:sz="8" w:color="auto"/>
            </w:tcBorders>
          </w:tcPr>
          <w:p>
            <w:pPr>
              <w:jc w:val="center"/>
              <w:spacing w:after="0" w:line="201" w:lineRule="exact"/>
              <w:rPr>
                <w:sz w:val="20"/>
                <w:szCs w:val="20"/>
                <w:color w:val="auto"/>
              </w:rPr>
            </w:pPr>
            <w:r>
              <w:rPr>
                <w:rFonts w:ascii="Times New Roman" w:cs="Times New Roman" w:eastAsia="Times New Roman" w:hAnsi="Times New Roman"/>
                <w:sz w:val="19"/>
                <w:szCs w:val="19"/>
                <w:color w:val="auto"/>
              </w:rPr>
              <w:t>1,5</w:t>
            </w:r>
          </w:p>
        </w:tc>
        <w:tc>
          <w:tcPr>
            <w:tcW w:w="1560" w:type="dxa"/>
            <w:vAlign w:val="bottom"/>
            <w:tcBorders>
              <w:right w:val="single" w:sz="8" w:color="auto"/>
            </w:tcBorders>
          </w:tcPr>
          <w:p>
            <w:pPr>
              <w:jc w:val="center"/>
              <w:spacing w:after="0" w:line="201" w:lineRule="exact"/>
              <w:rPr>
                <w:sz w:val="20"/>
                <w:szCs w:val="20"/>
                <w:color w:val="auto"/>
              </w:rPr>
            </w:pPr>
            <w:r>
              <w:rPr>
                <w:rFonts w:ascii="Times New Roman" w:cs="Times New Roman" w:eastAsia="Times New Roman" w:hAnsi="Times New Roman"/>
                <w:sz w:val="19"/>
                <w:szCs w:val="19"/>
                <w:color w:val="auto"/>
              </w:rPr>
              <w:t>1</w:t>
            </w:r>
          </w:p>
        </w:tc>
      </w:tr>
      <w:tr>
        <w:trPr>
          <w:trHeight w:val="37"/>
        </w:trPr>
        <w:tc>
          <w:tcPr>
            <w:tcW w:w="1560" w:type="dxa"/>
            <w:vAlign w:val="bottom"/>
            <w:tcBorders>
              <w:left w:val="single" w:sz="8" w:color="auto"/>
              <w:bottom w:val="single" w:sz="8" w:color="auto"/>
              <w:right w:val="single" w:sz="8" w:color="auto"/>
            </w:tcBorders>
          </w:tcPr>
          <w:p>
            <w:pPr>
              <w:spacing w:after="0"/>
              <w:rPr>
                <w:sz w:val="3"/>
                <w:szCs w:val="3"/>
                <w:color w:val="auto"/>
              </w:rPr>
            </w:pPr>
          </w:p>
        </w:tc>
        <w:tc>
          <w:tcPr>
            <w:tcW w:w="1560" w:type="dxa"/>
            <w:vAlign w:val="bottom"/>
            <w:tcBorders>
              <w:bottom w:val="single" w:sz="8" w:color="auto"/>
              <w:right w:val="single" w:sz="8" w:color="auto"/>
            </w:tcBorders>
          </w:tcPr>
          <w:p>
            <w:pPr>
              <w:spacing w:after="0"/>
              <w:rPr>
                <w:sz w:val="3"/>
                <w:szCs w:val="3"/>
                <w:color w:val="auto"/>
              </w:rPr>
            </w:pPr>
          </w:p>
        </w:tc>
        <w:tc>
          <w:tcPr>
            <w:tcW w:w="1620" w:type="dxa"/>
            <w:vAlign w:val="bottom"/>
            <w:tcBorders>
              <w:bottom w:val="single" w:sz="8" w:color="auto"/>
              <w:right w:val="single" w:sz="8" w:color="auto"/>
            </w:tcBorders>
          </w:tcPr>
          <w:p>
            <w:pPr>
              <w:spacing w:after="0"/>
              <w:rPr>
                <w:sz w:val="3"/>
                <w:szCs w:val="3"/>
                <w:color w:val="auto"/>
              </w:rPr>
            </w:pPr>
          </w:p>
        </w:tc>
        <w:tc>
          <w:tcPr>
            <w:tcW w:w="1560" w:type="dxa"/>
            <w:vAlign w:val="bottom"/>
            <w:tcBorders>
              <w:bottom w:val="single" w:sz="8" w:color="auto"/>
              <w:right w:val="single" w:sz="8" w:color="auto"/>
            </w:tcBorders>
          </w:tcPr>
          <w:p>
            <w:pPr>
              <w:spacing w:after="0"/>
              <w:rPr>
                <w:sz w:val="3"/>
                <w:szCs w:val="3"/>
                <w:color w:val="auto"/>
              </w:rPr>
            </w:pPr>
          </w:p>
        </w:tc>
      </w:tr>
      <w:tr>
        <w:trPr>
          <w:trHeight w:val="201"/>
        </w:trPr>
        <w:tc>
          <w:tcPr>
            <w:tcW w:w="1560" w:type="dxa"/>
            <w:vAlign w:val="bottom"/>
            <w:tcBorders>
              <w:left w:val="single" w:sz="8" w:color="auto"/>
              <w:right w:val="single" w:sz="8" w:color="auto"/>
            </w:tcBorders>
          </w:tcPr>
          <w:p>
            <w:pPr>
              <w:ind w:left="120"/>
              <w:spacing w:after="0" w:line="201" w:lineRule="exact"/>
              <w:rPr>
                <w:sz w:val="20"/>
                <w:szCs w:val="20"/>
                <w:color w:val="auto"/>
              </w:rPr>
            </w:pPr>
            <w:r>
              <w:rPr>
                <w:rFonts w:ascii="Times New Roman" w:cs="Times New Roman" w:eastAsia="Times New Roman" w:hAnsi="Times New Roman"/>
                <w:sz w:val="19"/>
                <w:szCs w:val="19"/>
                <w:color w:val="auto"/>
              </w:rPr>
              <w:t>Consigne 2</w:t>
            </w:r>
          </w:p>
        </w:tc>
        <w:tc>
          <w:tcPr>
            <w:tcW w:w="1560" w:type="dxa"/>
            <w:vAlign w:val="bottom"/>
            <w:tcBorders>
              <w:right w:val="single" w:sz="8" w:color="auto"/>
            </w:tcBorders>
          </w:tcPr>
          <w:p>
            <w:pPr>
              <w:jc w:val="center"/>
              <w:spacing w:after="0" w:line="201" w:lineRule="exact"/>
              <w:rPr>
                <w:sz w:val="20"/>
                <w:szCs w:val="20"/>
                <w:color w:val="auto"/>
              </w:rPr>
            </w:pPr>
            <w:r>
              <w:rPr>
                <w:rFonts w:ascii="Times New Roman" w:cs="Times New Roman" w:eastAsia="Times New Roman" w:hAnsi="Times New Roman"/>
                <w:sz w:val="19"/>
                <w:szCs w:val="19"/>
                <w:color w:val="auto"/>
                <w:w w:val="83"/>
              </w:rPr>
              <w:t>1</w:t>
            </w:r>
          </w:p>
        </w:tc>
        <w:tc>
          <w:tcPr>
            <w:tcW w:w="1620" w:type="dxa"/>
            <w:vAlign w:val="bottom"/>
            <w:tcBorders>
              <w:right w:val="single" w:sz="8" w:color="auto"/>
            </w:tcBorders>
          </w:tcPr>
          <w:p>
            <w:pPr>
              <w:jc w:val="center"/>
              <w:spacing w:after="0" w:line="201" w:lineRule="exact"/>
              <w:rPr>
                <w:sz w:val="20"/>
                <w:szCs w:val="20"/>
                <w:color w:val="auto"/>
              </w:rPr>
            </w:pPr>
            <w:r>
              <w:rPr>
                <w:rFonts w:ascii="Times New Roman" w:cs="Times New Roman" w:eastAsia="Times New Roman" w:hAnsi="Times New Roman"/>
                <w:sz w:val="19"/>
                <w:szCs w:val="19"/>
                <w:color w:val="auto"/>
              </w:rPr>
              <w:t>2</w:t>
            </w:r>
          </w:p>
        </w:tc>
        <w:tc>
          <w:tcPr>
            <w:tcW w:w="1560" w:type="dxa"/>
            <w:vAlign w:val="bottom"/>
            <w:tcBorders>
              <w:right w:val="single" w:sz="8" w:color="auto"/>
            </w:tcBorders>
          </w:tcPr>
          <w:p>
            <w:pPr>
              <w:jc w:val="center"/>
              <w:spacing w:after="0" w:line="201" w:lineRule="exact"/>
              <w:rPr>
                <w:sz w:val="20"/>
                <w:szCs w:val="20"/>
                <w:color w:val="auto"/>
              </w:rPr>
            </w:pPr>
            <w:r>
              <w:rPr>
                <w:rFonts w:ascii="Times New Roman" w:cs="Times New Roman" w:eastAsia="Times New Roman" w:hAnsi="Times New Roman"/>
                <w:sz w:val="19"/>
                <w:szCs w:val="19"/>
                <w:color w:val="auto"/>
              </w:rPr>
              <w:t>1</w:t>
            </w:r>
          </w:p>
        </w:tc>
      </w:tr>
      <w:tr>
        <w:trPr>
          <w:trHeight w:val="37"/>
        </w:trPr>
        <w:tc>
          <w:tcPr>
            <w:tcW w:w="1560" w:type="dxa"/>
            <w:vAlign w:val="bottom"/>
            <w:tcBorders>
              <w:left w:val="single" w:sz="8" w:color="auto"/>
              <w:bottom w:val="single" w:sz="8" w:color="auto"/>
              <w:right w:val="single" w:sz="8" w:color="auto"/>
            </w:tcBorders>
          </w:tcPr>
          <w:p>
            <w:pPr>
              <w:spacing w:after="0"/>
              <w:rPr>
                <w:sz w:val="3"/>
                <w:szCs w:val="3"/>
                <w:color w:val="auto"/>
              </w:rPr>
            </w:pPr>
          </w:p>
        </w:tc>
        <w:tc>
          <w:tcPr>
            <w:tcW w:w="1560" w:type="dxa"/>
            <w:vAlign w:val="bottom"/>
            <w:tcBorders>
              <w:bottom w:val="single" w:sz="8" w:color="auto"/>
              <w:right w:val="single" w:sz="8" w:color="auto"/>
            </w:tcBorders>
          </w:tcPr>
          <w:p>
            <w:pPr>
              <w:spacing w:after="0"/>
              <w:rPr>
                <w:sz w:val="3"/>
                <w:szCs w:val="3"/>
                <w:color w:val="auto"/>
              </w:rPr>
            </w:pPr>
          </w:p>
        </w:tc>
        <w:tc>
          <w:tcPr>
            <w:tcW w:w="1620" w:type="dxa"/>
            <w:vAlign w:val="bottom"/>
            <w:tcBorders>
              <w:bottom w:val="single" w:sz="8" w:color="auto"/>
              <w:right w:val="single" w:sz="8" w:color="auto"/>
            </w:tcBorders>
          </w:tcPr>
          <w:p>
            <w:pPr>
              <w:spacing w:after="0"/>
              <w:rPr>
                <w:sz w:val="3"/>
                <w:szCs w:val="3"/>
                <w:color w:val="auto"/>
              </w:rPr>
            </w:pPr>
          </w:p>
        </w:tc>
        <w:tc>
          <w:tcPr>
            <w:tcW w:w="1560" w:type="dxa"/>
            <w:vAlign w:val="bottom"/>
            <w:tcBorders>
              <w:bottom w:val="single" w:sz="8" w:color="auto"/>
              <w:right w:val="single" w:sz="8" w:color="auto"/>
            </w:tcBorders>
          </w:tcPr>
          <w:p>
            <w:pPr>
              <w:spacing w:after="0"/>
              <w:rPr>
                <w:sz w:val="3"/>
                <w:szCs w:val="3"/>
                <w:color w:val="auto"/>
              </w:rPr>
            </w:pPr>
          </w:p>
        </w:tc>
      </w:tr>
      <w:tr>
        <w:trPr>
          <w:trHeight w:val="203"/>
        </w:trPr>
        <w:tc>
          <w:tcPr>
            <w:tcW w:w="1560" w:type="dxa"/>
            <w:vAlign w:val="bottom"/>
            <w:tcBorders>
              <w:left w:val="single" w:sz="8" w:color="auto"/>
              <w:right w:val="single" w:sz="8" w:color="auto"/>
            </w:tcBorders>
          </w:tcPr>
          <w:p>
            <w:pPr>
              <w:ind w:left="120"/>
              <w:spacing w:after="0" w:line="203" w:lineRule="exact"/>
              <w:rPr>
                <w:sz w:val="20"/>
                <w:szCs w:val="20"/>
                <w:color w:val="auto"/>
              </w:rPr>
            </w:pPr>
            <w:r>
              <w:rPr>
                <w:rFonts w:ascii="Times New Roman" w:cs="Times New Roman" w:eastAsia="Times New Roman" w:hAnsi="Times New Roman"/>
                <w:sz w:val="19"/>
                <w:szCs w:val="19"/>
                <w:color w:val="auto"/>
              </w:rPr>
              <w:t>Consigne 3</w:t>
            </w:r>
          </w:p>
        </w:tc>
        <w:tc>
          <w:tcPr>
            <w:tcW w:w="1560" w:type="dxa"/>
            <w:vAlign w:val="bottom"/>
            <w:tcBorders>
              <w:right w:val="single" w:sz="8" w:color="auto"/>
            </w:tcBorders>
          </w:tcPr>
          <w:p>
            <w:pPr>
              <w:jc w:val="center"/>
              <w:spacing w:after="0" w:line="203" w:lineRule="exact"/>
              <w:rPr>
                <w:sz w:val="20"/>
                <w:szCs w:val="20"/>
                <w:color w:val="auto"/>
              </w:rPr>
            </w:pPr>
            <w:r>
              <w:rPr>
                <w:rFonts w:ascii="Times New Roman" w:cs="Times New Roman" w:eastAsia="Times New Roman" w:hAnsi="Times New Roman"/>
                <w:sz w:val="19"/>
                <w:szCs w:val="19"/>
                <w:color w:val="auto"/>
                <w:w w:val="96"/>
              </w:rPr>
              <w:t>0,75</w:t>
            </w:r>
          </w:p>
        </w:tc>
        <w:tc>
          <w:tcPr>
            <w:tcW w:w="1620" w:type="dxa"/>
            <w:vAlign w:val="bottom"/>
            <w:tcBorders>
              <w:right w:val="single" w:sz="8" w:color="auto"/>
            </w:tcBorders>
          </w:tcPr>
          <w:p>
            <w:pPr>
              <w:jc w:val="center"/>
              <w:spacing w:after="0" w:line="203" w:lineRule="exact"/>
              <w:rPr>
                <w:sz w:val="20"/>
                <w:szCs w:val="20"/>
                <w:color w:val="auto"/>
              </w:rPr>
            </w:pPr>
            <w:r>
              <w:rPr>
                <w:rFonts w:ascii="Times New Roman" w:cs="Times New Roman" w:eastAsia="Times New Roman" w:hAnsi="Times New Roman"/>
                <w:sz w:val="19"/>
                <w:szCs w:val="19"/>
                <w:color w:val="auto"/>
              </w:rPr>
              <w:t>1</w:t>
            </w:r>
          </w:p>
        </w:tc>
        <w:tc>
          <w:tcPr>
            <w:tcW w:w="1560" w:type="dxa"/>
            <w:vAlign w:val="bottom"/>
            <w:tcBorders>
              <w:right w:val="single" w:sz="8" w:color="auto"/>
            </w:tcBorders>
          </w:tcPr>
          <w:p>
            <w:pPr>
              <w:jc w:val="center"/>
              <w:spacing w:after="0" w:line="203" w:lineRule="exact"/>
              <w:rPr>
                <w:sz w:val="20"/>
                <w:szCs w:val="20"/>
                <w:color w:val="auto"/>
              </w:rPr>
            </w:pPr>
            <w:r>
              <w:rPr>
                <w:rFonts w:ascii="Times New Roman" w:cs="Times New Roman" w:eastAsia="Times New Roman" w:hAnsi="Times New Roman"/>
                <w:sz w:val="19"/>
                <w:szCs w:val="19"/>
                <w:color w:val="auto"/>
              </w:rPr>
              <w:t>0,75</w:t>
            </w:r>
          </w:p>
        </w:tc>
      </w:tr>
      <w:tr>
        <w:trPr>
          <w:trHeight w:val="37"/>
        </w:trPr>
        <w:tc>
          <w:tcPr>
            <w:tcW w:w="1560" w:type="dxa"/>
            <w:vAlign w:val="bottom"/>
            <w:tcBorders>
              <w:left w:val="single" w:sz="8" w:color="auto"/>
              <w:bottom w:val="single" w:sz="8" w:color="auto"/>
              <w:right w:val="single" w:sz="8" w:color="auto"/>
            </w:tcBorders>
          </w:tcPr>
          <w:p>
            <w:pPr>
              <w:spacing w:after="0"/>
              <w:rPr>
                <w:sz w:val="3"/>
                <w:szCs w:val="3"/>
                <w:color w:val="auto"/>
              </w:rPr>
            </w:pPr>
          </w:p>
        </w:tc>
        <w:tc>
          <w:tcPr>
            <w:tcW w:w="1560" w:type="dxa"/>
            <w:vAlign w:val="bottom"/>
            <w:tcBorders>
              <w:bottom w:val="single" w:sz="8" w:color="auto"/>
              <w:right w:val="single" w:sz="8" w:color="auto"/>
            </w:tcBorders>
          </w:tcPr>
          <w:p>
            <w:pPr>
              <w:spacing w:after="0"/>
              <w:rPr>
                <w:sz w:val="3"/>
                <w:szCs w:val="3"/>
                <w:color w:val="auto"/>
              </w:rPr>
            </w:pPr>
          </w:p>
        </w:tc>
        <w:tc>
          <w:tcPr>
            <w:tcW w:w="1620" w:type="dxa"/>
            <w:vAlign w:val="bottom"/>
            <w:tcBorders>
              <w:bottom w:val="single" w:sz="8" w:color="auto"/>
              <w:right w:val="single" w:sz="8" w:color="auto"/>
            </w:tcBorders>
          </w:tcPr>
          <w:p>
            <w:pPr>
              <w:spacing w:after="0"/>
              <w:rPr>
                <w:sz w:val="3"/>
                <w:szCs w:val="3"/>
                <w:color w:val="auto"/>
              </w:rPr>
            </w:pPr>
          </w:p>
        </w:tc>
        <w:tc>
          <w:tcPr>
            <w:tcW w:w="1560" w:type="dxa"/>
            <w:vAlign w:val="bottom"/>
            <w:tcBorders>
              <w:bottom w:val="single" w:sz="8" w:color="auto"/>
              <w:right w:val="single" w:sz="8" w:color="auto"/>
            </w:tcBorders>
          </w:tcPr>
          <w:p>
            <w:pPr>
              <w:spacing w:after="0"/>
              <w:rPr>
                <w:sz w:val="3"/>
                <w:szCs w:val="3"/>
                <w:color w:val="auto"/>
              </w:rPr>
            </w:pPr>
          </w:p>
        </w:tc>
      </w:tr>
    </w:tbl>
    <w:p>
      <w:pPr>
        <w:spacing w:after="0" w:line="200" w:lineRule="exact"/>
        <w:rPr>
          <w:sz w:val="20"/>
          <w:szCs w:val="20"/>
          <w:color w:val="auto"/>
        </w:rPr>
      </w:pPr>
    </w:p>
    <w:p>
      <w:pPr>
        <w:sectPr>
          <w:pgSz w:w="12240" w:h="15840" w:orient="portrait"/>
          <w:cols w:equalWidth="0" w:num="1">
            <w:col w:w="9480"/>
          </w:cols>
          <w:pgMar w:left="1440" w:top="671" w:right="1320" w:bottom="459"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98" w:lineRule="exact"/>
        <w:rPr>
          <w:sz w:val="20"/>
          <w:szCs w:val="20"/>
          <w:color w:val="auto"/>
        </w:rPr>
      </w:pPr>
    </w:p>
    <w:p>
      <w:pPr>
        <w:jc w:val="center"/>
        <w:ind w:right="160"/>
        <w:spacing w:after="0"/>
        <w:rPr>
          <w:rFonts w:ascii="Arial" w:cs="Arial" w:eastAsia="Arial" w:hAnsi="Arial"/>
          <w:sz w:val="20"/>
          <w:szCs w:val="20"/>
          <w:color w:val="auto"/>
        </w:rPr>
      </w:pPr>
      <w:hyperlink r:id="rId9">
        <w:r>
          <w:rPr>
            <w:rFonts w:ascii="Arial" w:cs="Arial" w:eastAsia="Arial" w:hAnsi="Arial"/>
            <w:sz w:val="20"/>
            <w:szCs w:val="20"/>
            <w:color w:val="auto"/>
          </w:rPr>
          <w:t>t.me/KamerHighSchool</w:t>
        </w:r>
      </w:hyperlink>
    </w:p>
    <w:sectPr>
      <w:pgSz w:w="12240" w:h="15840" w:orient="portrait"/>
      <w:cols w:equalWidth="0" w:num="1">
        <w:col w:w="9480"/>
      </w:cols>
      <w:pgMar w:left="1440" w:top="671" w:right="1320" w:bottom="459" w:gutter="0" w:footer="0" w:header="0"/>
      <w:type w:val="continuous"/>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400001FF" w:csb1="FFFF0000"/>
  </w:font>
</w:fonts>
</file>

<file path=word/numbering.xml><?xml version="1.0" encoding="utf-8"?>
<w:numbering xmlns:w="http://schemas.openxmlformats.org/wordprocessingml/2006/main">
  <w:abstractNum w:abstractNumId="0">
    <w:nsid w:val="74B0DC51"/>
    <w:multiLevelType w:val="hybridMultilevel"/>
    <w:lvl w:ilvl="0">
      <w:lvlJc w:val="left"/>
      <w:lvlText w:val="%1."/>
      <w:numFmt w:val="decimal"/>
      <w:start w:val="1"/>
    </w:lvl>
  </w:abstractNum>
  <w:abstractNum w:abstractNumId="1">
    <w:nsid w:val="19495CFF"/>
    <w:multiLevelType w:val="hybridMultilevel"/>
    <w:lvl w:ilvl="0">
      <w:lvlJc w:val="left"/>
      <w:lvlText w:val="%1."/>
      <w:numFmt w:val="decimal"/>
      <w:start w:val="2"/>
    </w:lvl>
  </w:abstractNum>
  <w:abstractNum w:abstractNumId="2">
    <w:nsid w:val="2AE8944A"/>
    <w:multiLevelType w:val="hybridMultilevel"/>
    <w:lvl w:ilvl="0">
      <w:lvlJc w:val="left"/>
      <w:lvlText w:val="%1"/>
      <w:numFmt w:val="decimal"/>
      <w:start w:val="1"/>
    </w:lvl>
    <w:lvl w:ilvl="1">
      <w:lvlJc w:val="left"/>
      <w:lvlText w:val="%2"/>
      <w:numFmt w:val="lowerLetter"/>
      <w:start w:val="1"/>
    </w:lvl>
    <w:lvl w:ilvl="2">
      <w:lvlJc w:val="left"/>
      <w:lvlText w:val="%3)"/>
      <w:numFmt w:val="lowerLetter"/>
      <w:start w:val="3"/>
    </w:lvl>
  </w:abstractNum>
  <w:abstractNum w:abstractNumId="3">
    <w:nsid w:val="625558EC"/>
    <w:multiLevelType w:val="hybridMultilevel"/>
    <w:lvl w:ilvl="0">
      <w:lvlJc w:val="left"/>
      <w:lvlText w:val="%1."/>
      <w:numFmt w:val="decimal"/>
      <w:start w:val="3"/>
    </w:lvl>
    <w:lvl w:ilvl="1">
      <w:lvlJc w:val="left"/>
      <w:lvlText w:val="%2)"/>
      <w:numFmt w:val="lowerLetter"/>
      <w:start w:val="1"/>
    </w:lvl>
    <w:lvl w:ilvl="2">
      <w:lvlJc w:val="left"/>
      <w:lvlText w:val="%3"/>
      <w:numFmt w:val="lowerLetter"/>
      <w:start w:val="1"/>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numbering" Target="numbering.xml"/><Relationship Id="rId8" Type="http://schemas.openxmlformats.org/officeDocument/2006/relationships/image" Target="media/image1.jpeg"/><Relationship Id="rId10" Type="http://schemas.openxmlformats.org/officeDocument/2006/relationships/image" Target="media/image2.jpeg"/><Relationship Id="rId9" Type="http://schemas.openxmlformats.org/officeDocument/2006/relationships/hyperlink" Target="https://t.me/KamerHighSchool" TargetMode="External"/></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2022-01-29T11:04:23Z</dcterms:created>
  <dcterms:modified xsi:type="dcterms:W3CDTF">2022-01-29T11:04:23Z</dcterms:modified>
</cp:coreProperties>
</file>