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FBC" w:rsidRPr="006A33D0" w:rsidRDefault="00CA1FBC" w:rsidP="006A33D0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A33D0">
        <w:rPr>
          <w:rFonts w:ascii="Times New Roman" w:eastAsiaTheme="minorHAnsi" w:hAnsi="Times New Roman"/>
          <w:b/>
          <w:sz w:val="24"/>
          <w:szCs w:val="24"/>
        </w:rPr>
        <w:t>DIOCESE DE BAFOUSSAM</w:t>
      </w:r>
    </w:p>
    <w:p w:rsidR="00CA1FBC" w:rsidRPr="006A33D0" w:rsidRDefault="00CA1FBC" w:rsidP="006A33D0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A33D0">
        <w:rPr>
          <w:rFonts w:ascii="Times New Roman" w:eastAsiaTheme="minorHAnsi" w:hAnsi="Times New Roman"/>
          <w:b/>
          <w:sz w:val="24"/>
          <w:szCs w:val="24"/>
        </w:rPr>
        <w:t>COLLEGE BILINGUE </w:t>
      </w:r>
      <w:r w:rsidR="0042334C">
        <w:rPr>
          <w:rFonts w:ascii="Times New Roman" w:eastAsiaTheme="minorHAnsi" w:hAnsi="Times New Roman"/>
          <w:b/>
          <w:sz w:val="24"/>
          <w:szCs w:val="24"/>
        </w:rPr>
        <w:t>ALOYS TAPIEMENE DE MBOUDA</w:t>
      </w:r>
      <w:bookmarkStart w:id="0" w:name="_GoBack"/>
      <w:bookmarkEnd w:id="0"/>
    </w:p>
    <w:p w:rsidR="00CA1FBC" w:rsidRPr="006A33D0" w:rsidRDefault="00CA1FBC" w:rsidP="006A33D0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A33D0">
        <w:rPr>
          <w:rFonts w:ascii="Times New Roman" w:eastAsiaTheme="minorHAnsi" w:hAnsi="Times New Roman"/>
          <w:b/>
          <w:sz w:val="24"/>
          <w:szCs w:val="24"/>
        </w:rPr>
        <w:t xml:space="preserve">FICHE DE PREPARATION GEOGRAPHIE  BACCALAUREAT ESG </w:t>
      </w:r>
    </w:p>
    <w:p w:rsidR="00CA1FBC" w:rsidRPr="006A33D0" w:rsidRDefault="00CA1FBC" w:rsidP="006A33D0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p w:rsidR="00CA1FBC" w:rsidRPr="006A33D0" w:rsidRDefault="00CA1FBC" w:rsidP="006A33D0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A33D0">
        <w:rPr>
          <w:rFonts w:ascii="Times New Roman" w:eastAsiaTheme="minorHAnsi" w:hAnsi="Times New Roman"/>
          <w:b/>
          <w:sz w:val="24"/>
          <w:szCs w:val="24"/>
        </w:rPr>
        <w:t>Fiche proposée par M. Simo Djilo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deux types de végétation qu’on rencontre au Cameroun.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les domaines climatiques qu’on rencontre au Cameroun.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production cohérente, démontre que le Cameroun est une Afrique en miniature. 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les groupes humains qui peuplent la partie septentrionale du  Cameroun.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les groupes humains qui peuplent la partie méridionale du  Cameroun.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l’organisation socioculturelle des Bamiléké.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l’organisation socioculturelle des Bamoun.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l’organisation socioculturelle des Fang-béti.</w:t>
      </w:r>
    </w:p>
    <w:p w:rsidR="00CA1FBC" w:rsidRPr="006A33D0" w:rsidRDefault="00CA1FBC" w:rsidP="006A33D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présente l’organisation socioculturelle des foulbés.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Présente dans une production  deux améliorations apportées dans l’agriculture traditionnelle au Cameroun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Après avoir défini agriculture de plantation, présente trois caractères de ce type d’agriculture.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grandes plantations agricoles modernes de ton choix au CMR.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l’impact positif de l’agriculture de grandes plantations au CMR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l’impact négatif de l’agriculture de grandes plantations au CMR.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Montre dans une production cohérente que la main d’œuvre dans les grandes plantations agricoles est un vecteur d’intégration.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production cohérente, décrie à l’aide de trois arguments l’organisation spatiale dans les grandes plantations agricoles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>Présente dans une production …deux améliorations apportées dans l’élevage traditionnel au Cameroun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>Présente dans une production … deux améliorations apportées dans la pêche traditionnelle au Cameroun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 xml:space="preserve">Analyse trois  problèmes qui handicapent encore les activités agropastorales du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>Analyse trois  problèmes qui entravent l’agriculture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>Analyse dans une production cohérente trois  problèmes qui entravent l’activité pastorale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>Analyse dans une production cohérente trois  problèmes qui entravent l’activité halieutique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</w:rPr>
      </w:pPr>
      <w:r w:rsidRPr="006A33D0">
        <w:rPr>
          <w:rFonts w:ascii="Times New Roman" w:eastAsiaTheme="minorHAnsi" w:hAnsi="Times New Roman"/>
          <w:sz w:val="24"/>
          <w:szCs w:val="24"/>
        </w:rPr>
        <w:t>Présente dans une production cohérente deux améliorations apportées dans l’artisanat  Camerounais.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eastAsiaTheme="minorHAnsi" w:hAnsi="Times New Roman"/>
          <w:sz w:val="24"/>
          <w:szCs w:val="24"/>
        </w:rPr>
        <w:t xml:space="preserve">Présente dans une production cohérente deux grands circuits de vente des produits artisanaux camerounais.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eastAsiaTheme="minorHAnsi" w:hAnsi="Times New Roman"/>
          <w:sz w:val="24"/>
          <w:szCs w:val="24"/>
        </w:rPr>
        <w:t xml:space="preserve">Montre à travers 3 exemples  le rôle joué par le gouvernement camerounais pour la promotion des activités agropastorales.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eastAsiaTheme="minorHAnsi" w:hAnsi="Times New Roman"/>
          <w:sz w:val="24"/>
          <w:szCs w:val="24"/>
        </w:rPr>
        <w:t xml:space="preserve">Après avoir défini industrie, donne deux bases de l’industrialisation Camerounaise.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eastAsiaTheme="minorHAnsi" w:hAnsi="Times New Roman"/>
          <w:sz w:val="24"/>
          <w:szCs w:val="24"/>
        </w:rPr>
        <w:t>Analyse dans une production cohérente trois types d’industries présentes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eastAsiaTheme="minorHAnsi" w:hAnsi="Times New Roman"/>
          <w:sz w:val="24"/>
          <w:szCs w:val="24"/>
        </w:rPr>
        <w:t xml:space="preserve">Analyse dans une production cohérente trois problèmes de l’industrialisation du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facteurs favorables au développement des échanges inter-régionaux 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types d’échanges intérieurs du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facteurs qui handicapent les échanges intérieurs au CMR.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potentialités du développement de l’activité pittoresque au Cmr.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importances du tourisme  pour le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difficultés qui entravent le tourisme Camerounais.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les facteurs favorables à la mondialisation.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les trois acteurs  de la mondialisation.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manifestations politiques de la mondialisation.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manifestations économiques de la mondialisation.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manifestations socioculturelles de la mondialisation.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zones d’impulsion de la mondialisation.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problèmes politiques liés à  la mondialisation.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problèmes économiques liés à  la mondialisation.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lastRenderedPageBreak/>
        <w:t xml:space="preserve">Dans une analyse cohérente, présente trois problèmes socioculturels liés à  la mondialisation.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démontre par trois faits que l’Afrique est marginalisée dans la mondialisation. </w:t>
      </w:r>
    </w:p>
    <w:p w:rsidR="000265F6" w:rsidRPr="006A33D0" w:rsidRDefault="000265F6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Présente t</w:t>
      </w:r>
      <w:r w:rsidR="00BA7F69" w:rsidRPr="006A33D0">
        <w:rPr>
          <w:rFonts w:ascii="Times New Roman" w:hAnsi="Times New Roman"/>
          <w:sz w:val="24"/>
          <w:szCs w:val="24"/>
        </w:rPr>
        <w:t>r</w:t>
      </w:r>
      <w:r w:rsidRPr="006A33D0">
        <w:rPr>
          <w:rFonts w:ascii="Times New Roman" w:hAnsi="Times New Roman"/>
          <w:sz w:val="24"/>
          <w:szCs w:val="24"/>
        </w:rPr>
        <w:t>ois caractéristiques du Commerce équitable.</w:t>
      </w:r>
    </w:p>
    <w:p w:rsidR="00BA7F69" w:rsidRPr="006A33D0" w:rsidRDefault="00BA7F69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Démontre à l’aide de trois arguments qu’il existe un déséquilibre mondial </w:t>
      </w:r>
    </w:p>
    <w:p w:rsidR="000265F6" w:rsidRPr="006A33D0" w:rsidRDefault="00BA7F69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Présente les normes du commerce équitable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propose trois mesures  devant permettre à l’Afrique de s’affirmer dans le contexte de  la mondialisation.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partenaires africains du commerce camerounais.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partenaires commerciaux du Cameroun dans le reste du Monde.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 Dans une analyse cohérente, présente les produits de  l’importation et l’exportation du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problèmes que rencontre le Cameroun dans les échanges internationaux.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 propose au Cameroun trois solutions pour tirer plus de profit dans les échanges internationaux.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démontre par trois arguments que la ville est un espace d’intégration.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problèmes sociaux des villes.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problèmes écologiques des zones urbaines.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trois facteurs à l’origine de la croissance urbaine au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trois facteurs à  l’origine de l’inégale répartition de la démographie camerounaise.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démontre par trois arguments que la population camerounaise est inégalement répartie.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les grands groupes humains du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l’organisation sociale et religieuse des soudanais.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 Dans une analyse cohérente, présente l’organisation sociale et religieuse des foulbés.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l’organisation sociale et religieuse des Pygmées.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l’organisation sociale et religieuse des Bamiléké.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l’organisation sociale et religieuse des Fang-Béti.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l’organisation sociale e religieuse des Duala.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ind w:left="0" w:firstLine="360"/>
        <w:contextualSpacing/>
        <w:jc w:val="both"/>
        <w:rPr>
          <w:rFonts w:ascii="Times New Roman" w:hAnsi="Times New Roman"/>
          <w:sz w:val="24"/>
          <w:szCs w:val="24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les facteurs du climat camerounais.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hAnsi="Times New Roman"/>
          <w:sz w:val="24"/>
          <w:szCs w:val="24"/>
        </w:rPr>
        <w:t>Dans une analyse cohérente, présente les types de climats qu’on retrouve au Cameroun.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le couvert végétal camerounais.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hAnsi="Times New Roman"/>
          <w:sz w:val="24"/>
          <w:szCs w:val="24"/>
        </w:rPr>
        <w:t xml:space="preserve">Dans une analyse cohérente, présente les formes de reliefs qu’on retrouve au Cameroun. </w:t>
      </w:r>
    </w:p>
    <w:p w:rsidR="00CA1FBC" w:rsidRPr="006A33D0" w:rsidRDefault="00CA1FBC" w:rsidP="006A33D0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Theme="minorHAnsi" w:hAnsi="Times New Roman"/>
          <w:b/>
          <w:sz w:val="24"/>
          <w:szCs w:val="24"/>
          <w:u w:val="single"/>
        </w:rPr>
      </w:pPr>
      <w:r w:rsidRPr="006A33D0">
        <w:rPr>
          <w:rFonts w:ascii="Times New Roman" w:hAnsi="Times New Roman"/>
          <w:sz w:val="24"/>
          <w:szCs w:val="24"/>
        </w:rPr>
        <w:t xml:space="preserve">Complete le tableau suivant : </w:t>
      </w:r>
    </w:p>
    <w:tbl>
      <w:tblPr>
        <w:tblStyle w:val="Grilledutableau"/>
        <w:tblW w:w="10566" w:type="dxa"/>
        <w:jc w:val="center"/>
        <w:tblInd w:w="720" w:type="dxa"/>
        <w:tblLayout w:type="fixed"/>
        <w:tblLook w:val="04A0" w:firstRow="1" w:lastRow="0" w:firstColumn="1" w:lastColumn="0" w:noHBand="0" w:noVBand="1"/>
      </w:tblPr>
      <w:tblGrid>
        <w:gridCol w:w="1740"/>
        <w:gridCol w:w="1276"/>
        <w:gridCol w:w="1843"/>
        <w:gridCol w:w="1842"/>
        <w:gridCol w:w="1701"/>
        <w:gridCol w:w="2164"/>
      </w:tblGrid>
      <w:tr w:rsidR="00CA1FBC" w:rsidRPr="006A33D0" w:rsidTr="006A33D0">
        <w:trPr>
          <w:jc w:val="center"/>
        </w:trPr>
        <w:tc>
          <w:tcPr>
            <w:tcW w:w="1740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>QUALIFICATIFS</w:t>
            </w:r>
          </w:p>
        </w:tc>
        <w:tc>
          <w:tcPr>
            <w:tcW w:w="1276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>PAYS MEMBRES</w:t>
            </w:r>
          </w:p>
        </w:tc>
        <w:tc>
          <w:tcPr>
            <w:tcW w:w="1843" w:type="dxa"/>
          </w:tcPr>
          <w:p w:rsidR="00CA1FBC" w:rsidRPr="006A33D0" w:rsidRDefault="006A33D0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 xml:space="preserve"> DEMOGRAPHIE</w:t>
            </w:r>
          </w:p>
        </w:tc>
        <w:tc>
          <w:tcPr>
            <w:tcW w:w="1842" w:type="dxa"/>
          </w:tcPr>
          <w:p w:rsidR="00CA1FBC" w:rsidRPr="006A33D0" w:rsidRDefault="006A33D0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>PRODUCTION</w:t>
            </w:r>
            <w:r w:rsidR="00CA1FBC"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>S</w:t>
            </w: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 xml:space="preserve"> ECONOMIQUES </w:t>
            </w:r>
          </w:p>
        </w:tc>
        <w:tc>
          <w:tcPr>
            <w:tcW w:w="1701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>PROBLEMES</w:t>
            </w:r>
          </w:p>
        </w:tc>
        <w:tc>
          <w:tcPr>
            <w:tcW w:w="2164" w:type="dxa"/>
          </w:tcPr>
          <w:p w:rsidR="00CA1FBC" w:rsidRPr="006A33D0" w:rsidRDefault="006A33D0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A33D0">
              <w:rPr>
                <w:rFonts w:ascii="Times New Roman" w:eastAsiaTheme="minorHAnsi" w:hAnsi="Times New Roman"/>
                <w:b/>
                <w:sz w:val="20"/>
                <w:szCs w:val="20"/>
              </w:rPr>
              <w:t>PARTENAIRES COMMERCIAUX</w:t>
            </w:r>
          </w:p>
        </w:tc>
      </w:tr>
      <w:tr w:rsidR="00CA1FBC" w:rsidRPr="006A33D0" w:rsidTr="006A33D0">
        <w:trPr>
          <w:jc w:val="center"/>
        </w:trPr>
        <w:tc>
          <w:tcPr>
            <w:tcW w:w="1740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6A33D0">
              <w:rPr>
                <w:rFonts w:ascii="Times New Roman" w:eastAsiaTheme="minorHAnsi" w:hAnsi="Times New Roman"/>
                <w:sz w:val="24"/>
                <w:szCs w:val="24"/>
              </w:rPr>
              <w:t>Les foyers de l’économie mondiale</w:t>
            </w:r>
          </w:p>
        </w:tc>
        <w:tc>
          <w:tcPr>
            <w:tcW w:w="1276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2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64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</w:tr>
      <w:tr w:rsidR="00CA1FBC" w:rsidRPr="006A33D0" w:rsidTr="006A33D0">
        <w:trPr>
          <w:jc w:val="center"/>
        </w:trPr>
        <w:tc>
          <w:tcPr>
            <w:tcW w:w="1740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6A33D0">
              <w:rPr>
                <w:rFonts w:ascii="Times New Roman" w:eastAsiaTheme="minorHAnsi" w:hAnsi="Times New Roman"/>
                <w:sz w:val="24"/>
                <w:szCs w:val="24"/>
              </w:rPr>
              <w:t xml:space="preserve">Les foyers en Expansion </w:t>
            </w:r>
          </w:p>
        </w:tc>
        <w:tc>
          <w:tcPr>
            <w:tcW w:w="1276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2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64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</w:tr>
      <w:tr w:rsidR="00CA1FBC" w:rsidRPr="006A33D0" w:rsidTr="006A33D0">
        <w:trPr>
          <w:jc w:val="center"/>
        </w:trPr>
        <w:tc>
          <w:tcPr>
            <w:tcW w:w="1740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 w:rsidRPr="006A33D0">
              <w:rPr>
                <w:rFonts w:ascii="Times New Roman" w:eastAsiaTheme="minorHAnsi" w:hAnsi="Times New Roman"/>
                <w:sz w:val="24"/>
                <w:szCs w:val="24"/>
              </w:rPr>
              <w:t>Les pays au décollage économique difficile</w:t>
            </w:r>
          </w:p>
        </w:tc>
        <w:tc>
          <w:tcPr>
            <w:tcW w:w="1276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2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64" w:type="dxa"/>
          </w:tcPr>
          <w:p w:rsidR="00CA1FBC" w:rsidRPr="006A33D0" w:rsidRDefault="00CA1FBC" w:rsidP="006A33D0">
            <w:pPr>
              <w:contextualSpacing/>
              <w:jc w:val="both"/>
              <w:rPr>
                <w:rFonts w:ascii="Times New Roman" w:eastAsiaTheme="minorHAnsi" w:hAnsi="Times New Roman"/>
                <w:b/>
                <w:sz w:val="24"/>
                <w:szCs w:val="24"/>
                <w:u w:val="single"/>
              </w:rPr>
            </w:pPr>
          </w:p>
        </w:tc>
      </w:tr>
    </w:tbl>
    <w:p w:rsidR="00CA1FBC" w:rsidRPr="006A33D0" w:rsidRDefault="00CA1FBC" w:rsidP="00847AF6">
      <w:pPr>
        <w:rPr>
          <w:rFonts w:ascii="Times New Roman" w:eastAsiaTheme="minorHAnsi" w:hAnsi="Times New Roman"/>
        </w:rPr>
      </w:pPr>
      <w:r w:rsidRPr="006A33D0">
        <w:rPr>
          <w:rFonts w:ascii="Times New Roman" w:eastAsiaTheme="minorHAnsi" w:hAnsi="Times New Roman"/>
          <w:b/>
          <w:sz w:val="24"/>
          <w:szCs w:val="24"/>
          <w:u w:val="single"/>
        </w:rPr>
        <w:t xml:space="preserve">CARTOGRAPHIE : </w:t>
      </w:r>
      <w:r w:rsidRPr="006A33D0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6A33D0">
        <w:rPr>
          <w:rFonts w:ascii="Times New Roman" w:eastAsiaTheme="minorHAnsi" w:hAnsi="Times New Roman"/>
          <w:sz w:val="24"/>
          <w:szCs w:val="24"/>
        </w:rPr>
        <w:t xml:space="preserve">Localise </w:t>
      </w:r>
      <w:r w:rsidR="00B76135">
        <w:rPr>
          <w:rFonts w:ascii="Times New Roman" w:eastAsiaTheme="minorHAnsi" w:hAnsi="Times New Roman"/>
          <w:sz w:val="24"/>
          <w:szCs w:val="24"/>
        </w:rPr>
        <w:t xml:space="preserve">sur la carte du Cameroun : </w:t>
      </w:r>
      <w:r w:rsidRPr="006A33D0">
        <w:rPr>
          <w:rFonts w:ascii="Times New Roman" w:eastAsiaTheme="minorHAnsi" w:hAnsi="Times New Roman"/>
          <w:sz w:val="24"/>
          <w:szCs w:val="24"/>
        </w:rPr>
        <w:t xml:space="preserve">deux capitales régionales ; deux villes côtières ; deux plantations modernes ; une zone de culture du café ; zone de culture de cacao ; zone d’élevage des bovins ; zone de forte densité ; zone de densité moyenne ; zone vide ; deux cours d’eaux ; la zone sahélienne ; la zone équatoriale ; deux volcans ; une zone de culture du riz ; zone de culture de coton ; deux zones de pêche moderne ; deux sites touristiques ; une région de plaine ; une zone de plateaux ; un aéroport ; matérialise les zones de provenances des produits vivriers ; zones de consommation des produits vivriers ; deux marchés frontaliers ; deux barrages hydroélectriques ; deux centrales à gaz ; le transcamerounais 1 et 2 ; </w:t>
      </w:r>
      <w:r w:rsidR="00B76135">
        <w:rPr>
          <w:rFonts w:ascii="Times New Roman" w:eastAsiaTheme="minorHAnsi" w:hAnsi="Times New Roman"/>
          <w:sz w:val="24"/>
          <w:szCs w:val="24"/>
        </w:rPr>
        <w:t>une industrie de textile, une industrie agroalimentaire, deux industries lourdes, une forte zone industrielle, un centre artistique, deux parcs,..</w:t>
      </w:r>
    </w:p>
    <w:p w:rsidR="00A262DA" w:rsidRPr="006A33D0" w:rsidRDefault="00847AF6" w:rsidP="006A33D0">
      <w:pPr>
        <w:spacing w:line="240" w:lineRule="auto"/>
        <w:rPr>
          <w:rFonts w:ascii="Times New Roman" w:hAnsi="Times New Roman"/>
        </w:rPr>
      </w:pPr>
      <w:r w:rsidRPr="005A0759">
        <w:rPr>
          <w:rFonts w:ascii="Times New Roman" w:hAnsi="Times New Roman"/>
          <w:b/>
          <w:noProof/>
          <w:sz w:val="24"/>
          <w:szCs w:val="24"/>
          <w:lang w:eastAsia="fr-FR"/>
        </w:rPr>
        <w:lastRenderedPageBreak/>
        <w:drawing>
          <wp:inline distT="0" distB="0" distL="0" distR="0" wp14:anchorId="5C6EE25A" wp14:editId="24EE788E">
            <wp:extent cx="6524254" cy="921525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RIST\Documents\silatchon\Scan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990" cy="921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62DA" w:rsidRPr="006A33D0" w:rsidSect="00B76135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E756C"/>
    <w:multiLevelType w:val="hybridMultilevel"/>
    <w:tmpl w:val="937442E2"/>
    <w:lvl w:ilvl="0" w:tplc="B862FF98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6E7D07"/>
    <w:multiLevelType w:val="hybridMultilevel"/>
    <w:tmpl w:val="3968D71A"/>
    <w:lvl w:ilvl="0" w:tplc="23F4B80C">
      <w:start w:val="2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FBC"/>
    <w:rsid w:val="000265F6"/>
    <w:rsid w:val="0042334C"/>
    <w:rsid w:val="006A33D0"/>
    <w:rsid w:val="00847AF6"/>
    <w:rsid w:val="00A262DA"/>
    <w:rsid w:val="00B76135"/>
    <w:rsid w:val="00BA7F69"/>
    <w:rsid w:val="00CA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CA1FBC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A1F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A1FB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47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7AF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CA1FBC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A1F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A1FB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47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7AF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1220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</dc:creator>
  <cp:lastModifiedBy>Jacques</cp:lastModifiedBy>
  <cp:revision>5</cp:revision>
  <dcterms:created xsi:type="dcterms:W3CDTF">2022-05-22T06:36:00Z</dcterms:created>
  <dcterms:modified xsi:type="dcterms:W3CDTF">2022-05-22T07:26:00Z</dcterms:modified>
</cp:coreProperties>
</file>