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rrehyr6v2j" w:id="0"/>
      <w:bookmarkEnd w:id="0"/>
      <w:r w:rsidDel="00000000" w:rsidR="00000000" w:rsidRPr="00000000">
        <w:rPr>
          <w:color w:val="ff8c00"/>
          <w:rtl w:val="0"/>
        </w:rPr>
        <w:t xml:space="preserve">IVTECH SOLUTIONS</w:t>
      </w:r>
      <w:r w:rsidDel="00000000" w:rsidR="00000000" w:rsidRPr="00000000">
        <w:rPr>
          <w:rtl w:val="0"/>
        </w:rPr>
      </w:r>
    </w:p>
    <w:bookmarkStart w:colFirst="0" w:colLast="0" w:name="e2soytn3q0ox" w:id="1"/>
    <w:bookmarkEnd w:id="1"/>
    <w:p w:rsidR="00000000" w:rsidDel="00000000" w:rsidP="00000000" w:rsidRDefault="00000000" w:rsidRPr="00000000" w14:paraId="00000002">
      <w:pPr>
        <w:pStyle w:val="Heading2"/>
        <w:rPr/>
      </w:pPr>
      <w:r w:rsidDel="00000000" w:rsidR="00000000" w:rsidRPr="00000000">
        <w:rPr>
          <w:rtl w:val="0"/>
        </w:rPr>
        <w:t xml:space="preserve">COMPANY PROFILE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180" w:before="180" w:line="240" w:lineRule="auto"/>
        <w:jc w:val="left"/>
        <w:rPr/>
      </w:pPr>
      <w:r w:rsidDel="00000000" w:rsidR="00000000" w:rsidRPr="00000000">
        <w:rPr>
          <w:rFonts w:ascii="Aptos" w:cs="Aptos" w:eastAsia="Aptos" w:hAnsi="Aptos"/>
          <w:b w:val="0"/>
          <w:bCs w:val="0"/>
          <w:i w:val="1"/>
          <w:iCs w:val="1"/>
          <w:color w:val="2c3e50"/>
          <w:sz w:val="24"/>
          <w:szCs w:val="24"/>
          <w:rtl w:val="0"/>
        </w:rPr>
        <w:t xml:space="preserve">L’intelligence des données au service de la performance africaine</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5condxbf8i6" w:id="2"/>
    <w:bookmarkEnd w:id="2"/>
    <w:p w:rsidR="00000000" w:rsidDel="00000000" w:rsidP="00000000" w:rsidRDefault="00000000" w:rsidRPr="00000000" w14:paraId="00000006">
      <w:pPr>
        <w:pStyle w:val="Heading2"/>
        <w:rPr/>
      </w:pPr>
      <w:r w:rsidDel="00000000" w:rsidR="00000000" w:rsidRPr="00000000">
        <w:rPr>
          <w:rtl w:val="0"/>
        </w:rPr>
        <w:t xml:space="preserve">QUI SOMMES-NOUS</w:t>
      </w:r>
    </w:p>
    <w:p w:rsidR="00000000" w:rsidDel="00000000" w:rsidP="00000000" w:rsidRDefault="00000000" w:rsidRPr="00000000" w14:paraId="00000007">
      <w:pPr>
        <w:spacing w:after="180" w:before="180" w:line="240" w:lineRule="auto"/>
        <w:rPr/>
      </w:pPr>
      <w:r w:rsidDel="00000000" w:rsidR="00000000" w:rsidRPr="00000000">
        <w:rPr>
          <w:rFonts w:ascii="Aptos" w:cs="Aptos" w:eastAsia="Aptos" w:hAnsi="Aptos"/>
          <w:b w:val="1"/>
          <w:bCs w:val="1"/>
          <w:color w:val="ff8c00"/>
          <w:sz w:val="24"/>
          <w:szCs w:val="24"/>
          <w:rtl w:val="0"/>
        </w:rPr>
        <w:t xml:space="preserve">IvTech Solutions</w:t>
      </w:r>
      <w:r w:rsidDel="00000000" w:rsidR="00000000" w:rsidRPr="00000000">
        <w:rPr>
          <w:rFonts w:ascii="Aptos" w:cs="Aptos" w:eastAsia="Aptos" w:hAnsi="Aptos"/>
          <w:b w:val="0"/>
          <w:bCs w:val="0"/>
          <w:color w:val="2c3e50"/>
          <w:sz w:val="24"/>
          <w:szCs w:val="24"/>
          <w:rtl w:val="0"/>
        </w:rPr>
        <w:t xml:space="preserve"> est un cabinet de consulting spécialisé en </w:t>
      </w:r>
      <w:r w:rsidDel="00000000" w:rsidR="00000000" w:rsidRPr="00000000">
        <w:rPr>
          <w:rFonts w:ascii="Aptos" w:cs="Aptos" w:eastAsia="Aptos" w:hAnsi="Aptos"/>
          <w:b w:val="1"/>
          <w:bCs w:val="1"/>
          <w:color w:val="ff8c00"/>
          <w:sz w:val="24"/>
          <w:szCs w:val="24"/>
          <w:rtl w:val="0"/>
        </w:rPr>
        <w:t xml:space="preserve">data science, intelligence artificielle et solutions IT sur mesure</w:t>
      </w:r>
      <w:r w:rsidDel="00000000" w:rsidR="00000000" w:rsidRPr="00000000">
        <w:rPr>
          <w:rFonts w:ascii="Aptos" w:cs="Aptos" w:eastAsia="Aptos" w:hAnsi="Aptos"/>
          <w:b w:val="0"/>
          <w:bCs w:val="0"/>
          <w:color w:val="2c3e50"/>
          <w:sz w:val="24"/>
          <w:szCs w:val="24"/>
          <w:rtl w:val="0"/>
        </w:rPr>
        <w:t xml:space="preserve">, basé à Abidjan, Côte d’Ivoire.</w:t>
      </w:r>
      <w:r w:rsidDel="00000000" w:rsidR="00000000" w:rsidRPr="00000000">
        <w:rPr>
          <w:rtl w:val="0"/>
        </w:rPr>
      </w:r>
    </w:p>
    <w:p w:rsidR="00000000" w:rsidDel="00000000" w:rsidP="00000000" w:rsidRDefault="00000000" w:rsidRPr="00000000" w14:paraId="00000008">
      <w:pPr>
        <w:spacing w:after="180" w:before="180" w:line="240" w:lineRule="auto"/>
        <w:rPr/>
      </w:pPr>
      <w:r w:rsidDel="00000000" w:rsidR="00000000" w:rsidRPr="00000000">
        <w:rPr>
          <w:color w:val="2c3e50"/>
          <w:rtl w:val="0"/>
        </w:rPr>
        <w:t xml:space="preserve">Nous accompagnons les entreprises africaines dans l’exploitation stratégique de leurs données pour prendre de meilleures décisions, optimiser leurs opérations et accélérer leur croissance.</w:t>
      </w:r>
      <w:r w:rsidDel="00000000" w:rsidR="00000000" w:rsidRPr="00000000">
        <w:rPr>
          <w:rtl w:val="0"/>
        </w:rPr>
      </w:r>
    </w:p>
    <w:p w:rsidR="00000000" w:rsidDel="00000000" w:rsidP="00000000" w:rsidRDefault="00000000" w:rsidRPr="00000000" w14:paraId="00000009">
      <w:pPr>
        <w:spacing w:after="180" w:before="180" w:line="240" w:lineRule="auto"/>
        <w:rPr/>
      </w:pPr>
      <w:r w:rsidDel="00000000" w:rsidR="00000000" w:rsidRPr="00000000">
        <w:rPr>
          <w:b w:val="1"/>
          <w:bCs w:val="1"/>
          <w:i w:val="1"/>
          <w:iCs w:val="1"/>
          <w:color w:val="ff8c00"/>
          <w:sz w:val="24"/>
          <w:szCs w:val="24"/>
          <w:rtl w:val="0"/>
        </w:rPr>
        <w:t xml:space="preserve">Notre force</w:t>
      </w:r>
      <w:r w:rsidDel="00000000" w:rsidR="00000000" w:rsidRPr="00000000">
        <w:rPr>
          <w:rFonts w:ascii="Aptos" w:cs="Aptos" w:eastAsia="Aptos" w:hAnsi="Aptos"/>
          <w:b w:val="0"/>
          <w:bCs w:val="0"/>
          <w:color w:val="2c3e50"/>
          <w:sz w:val="24"/>
          <w:szCs w:val="24"/>
          <w:rtl w:val="0"/>
        </w:rPr>
        <w:t xml:space="preserve"> : une </w:t>
      </w:r>
      <w:r w:rsidDel="00000000" w:rsidR="00000000" w:rsidRPr="00000000">
        <w:rPr>
          <w:rFonts w:ascii="Aptos" w:cs="Aptos" w:eastAsia="Aptos" w:hAnsi="Aptos"/>
          <w:b w:val="1"/>
          <w:bCs w:val="1"/>
          <w:color w:val="ff8c00"/>
          <w:sz w:val="24"/>
          <w:szCs w:val="24"/>
          <w:rtl w:val="0"/>
        </w:rPr>
        <w:t xml:space="preserve">expertise technique de niveau international</w:t>
      </w:r>
      <w:r w:rsidDel="00000000" w:rsidR="00000000" w:rsidRPr="00000000">
        <w:rPr>
          <w:rFonts w:ascii="Aptos" w:cs="Aptos" w:eastAsia="Aptos" w:hAnsi="Aptos"/>
          <w:b w:val="0"/>
          <w:bCs w:val="0"/>
          <w:color w:val="2c3e50"/>
          <w:sz w:val="24"/>
          <w:szCs w:val="24"/>
          <w:rtl w:val="0"/>
        </w:rPr>
        <w:t xml:space="preserve">, combinée à une </w:t>
      </w:r>
      <w:r w:rsidDel="00000000" w:rsidR="00000000" w:rsidRPr="00000000">
        <w:rPr>
          <w:rFonts w:ascii="Aptos" w:cs="Aptos" w:eastAsia="Aptos" w:hAnsi="Aptos"/>
          <w:b w:val="1"/>
          <w:bCs w:val="1"/>
          <w:color w:val="ff8c00"/>
          <w:sz w:val="24"/>
          <w:szCs w:val="24"/>
          <w:rtl w:val="0"/>
        </w:rPr>
        <w:t xml:space="preserve">compréhension profonde des réalités du marché africain</w:t>
      </w:r>
      <w:r w:rsidDel="00000000" w:rsidR="00000000" w:rsidRPr="00000000">
        <w:rPr>
          <w:rFonts w:ascii="Aptos" w:cs="Aptos" w:eastAsia="Aptos" w:hAnsi="Aptos"/>
          <w:b w:val="0"/>
          <w:bCs w:val="0"/>
          <w:color w:val="2c3e50"/>
          <w:sz w:val="24"/>
          <w:szCs w:val="24"/>
          <w:rtl w:val="0"/>
        </w:rPr>
        <w:t xml:space="preserve">.</w:t>
      </w: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voign37wxi6" w:id="3"/>
    <w:bookmarkEnd w:id="3"/>
    <w:p w:rsidR="00000000" w:rsidDel="00000000" w:rsidP="00000000" w:rsidRDefault="00000000" w:rsidRPr="00000000" w14:paraId="0000000B">
      <w:pPr>
        <w:pStyle w:val="Heading2"/>
        <w:rPr/>
      </w:pPr>
      <w:r w:rsidDel="00000000" w:rsidR="00000000" w:rsidRPr="00000000">
        <w:rPr>
          <w:rtl w:val="0"/>
        </w:rPr>
        <w:t xml:space="preserve">INFORMATIONS CLÉS</w:t>
      </w:r>
    </w:p>
    <w:p w:rsidR="00000000" w:rsidDel="00000000" w:rsidP="00000000" w:rsidRDefault="00000000" w:rsidRPr="00000000" w14:paraId="0000000C">
      <w:pPr>
        <w:rPr/>
      </w:pPr>
      <w:r w:rsidDel="00000000" w:rsidR="00000000" w:rsidRPr="00000000">
        <w:rPr>
          <w:rtl w:val="0"/>
        </w:rPr>
      </w:r>
    </w:p>
    <w:tbl>
      <w:tblPr>
        <w:tblStyle w:val="Table1"/>
        <w:tblW w:w="7920.0" w:type="dxa"/>
        <w:jc w:val="left"/>
        <w:tblInd w:w="-108.0" w:type="dxa"/>
        <w:tblLayout w:type="fixed"/>
        <w:tblLook w:val="06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0D">
            <w:pPr>
              <w:spacing w:after="36" w:before="36" w:line="240" w:lineRule="auto"/>
              <w:rPr/>
            </w:pPr>
            <w:r w:rsidDel="00000000" w:rsidR="00000000" w:rsidRPr="00000000">
              <w:rPr>
                <w:b w:val="1"/>
                <w:bCs w:val="1"/>
                <w:color w:val="2c3e50"/>
                <w:rtl w:val="0"/>
              </w:rPr>
              <w:t xml:space="preserve">Dénomination</w:t>
            </w:r>
            <w:r w:rsidDel="00000000" w:rsidR="00000000" w:rsidRPr="00000000">
              <w:rPr>
                <w:rtl w:val="0"/>
              </w:rPr>
            </w:r>
          </w:p>
        </w:tc>
        <w:tc>
          <w:tcPr/>
          <w:p w:rsidR="00000000" w:rsidDel="00000000" w:rsidP="00000000" w:rsidRDefault="00000000" w:rsidRPr="00000000" w14:paraId="0000000E">
            <w:pPr>
              <w:spacing w:after="36" w:before="36" w:line="240" w:lineRule="auto"/>
              <w:rPr/>
            </w:pPr>
            <w:r w:rsidDel="00000000" w:rsidR="00000000" w:rsidRPr="00000000">
              <w:rPr>
                <w:color w:val="2c3e50"/>
                <w:rtl w:val="0"/>
              </w:rPr>
              <w:t xml:space="preserve">IvTech Solutions SARL</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36" w:before="36" w:line="240" w:lineRule="auto"/>
              <w:rPr/>
            </w:pPr>
            <w:r w:rsidDel="00000000" w:rsidR="00000000" w:rsidRPr="00000000">
              <w:rPr>
                <w:b w:val="1"/>
                <w:bCs w:val="1"/>
                <w:color w:val="2c3e50"/>
                <w:rtl w:val="0"/>
              </w:rPr>
              <w:t xml:space="preserve">Fondateur</w:t>
            </w:r>
            <w:r w:rsidDel="00000000" w:rsidR="00000000" w:rsidRPr="00000000">
              <w:rPr>
                <w:rtl w:val="0"/>
              </w:rPr>
            </w:r>
          </w:p>
        </w:tc>
        <w:tc>
          <w:tcPr/>
          <w:p w:rsidR="00000000" w:rsidDel="00000000" w:rsidP="00000000" w:rsidRDefault="00000000" w:rsidRPr="00000000" w14:paraId="00000010">
            <w:pPr>
              <w:spacing w:after="36" w:before="36" w:line="240" w:lineRule="auto"/>
              <w:rPr/>
            </w:pPr>
            <w:r w:rsidDel="00000000" w:rsidR="00000000" w:rsidRPr="00000000">
              <w:rPr>
                <w:color w:val="2c3e50"/>
                <w:rtl w:val="0"/>
              </w:rPr>
              <w:t xml:space="preserve">Franck Antelme KOUASSI</w:t>
            </w:r>
            <w:r w:rsidDel="00000000" w:rsidR="00000000" w:rsidRPr="00000000">
              <w:rPr>
                <w:rtl w:val="0"/>
              </w:rPr>
            </w:r>
          </w:p>
        </w:tc>
      </w:tr>
      <w:tr>
        <w:trPr>
          <w:cantSplit w:val="0"/>
          <w:tblHeader w:val="0"/>
        </w:trPr>
        <w:tc>
          <w:tcPr/>
          <w:p w:rsidR="00000000" w:rsidDel="00000000" w:rsidP="00000000" w:rsidRDefault="00000000" w:rsidRPr="00000000" w14:paraId="00000011">
            <w:pPr>
              <w:spacing w:after="36" w:before="36" w:line="240" w:lineRule="auto"/>
              <w:rPr/>
            </w:pPr>
            <w:r w:rsidDel="00000000" w:rsidR="00000000" w:rsidRPr="00000000">
              <w:rPr>
                <w:b w:val="1"/>
                <w:bCs w:val="1"/>
                <w:color w:val="2c3e50"/>
                <w:rtl w:val="0"/>
              </w:rPr>
              <w:t xml:space="preserve">Date de création</w:t>
            </w:r>
            <w:r w:rsidDel="00000000" w:rsidR="00000000" w:rsidRPr="00000000">
              <w:rPr>
                <w:rtl w:val="0"/>
              </w:rPr>
            </w:r>
          </w:p>
        </w:tc>
        <w:tc>
          <w:tcPr/>
          <w:p w:rsidR="00000000" w:rsidDel="00000000" w:rsidP="00000000" w:rsidRDefault="00000000" w:rsidRPr="00000000" w14:paraId="00000012">
            <w:pPr>
              <w:spacing w:after="36" w:before="36" w:line="240" w:lineRule="auto"/>
              <w:rPr/>
            </w:pPr>
            <w:r w:rsidDel="00000000" w:rsidR="00000000" w:rsidRPr="00000000">
              <w:rPr>
                <w:color w:val="2c3e50"/>
                <w:rtl w:val="0"/>
              </w:rPr>
              <w:t xml:space="preserve">2026</w:t>
            </w:r>
            <w:r w:rsidDel="00000000" w:rsidR="00000000" w:rsidRPr="00000000">
              <w:rPr>
                <w:rtl w:val="0"/>
              </w:rPr>
            </w:r>
          </w:p>
        </w:tc>
      </w:tr>
      <w:tr>
        <w:trPr>
          <w:cantSplit w:val="0"/>
          <w:tblHeader w:val="0"/>
        </w:trPr>
        <w:tc>
          <w:tcPr/>
          <w:p w:rsidR="00000000" w:rsidDel="00000000" w:rsidP="00000000" w:rsidRDefault="00000000" w:rsidRPr="00000000" w14:paraId="00000013">
            <w:pPr>
              <w:spacing w:after="36" w:before="36" w:line="240" w:lineRule="auto"/>
              <w:rPr/>
            </w:pPr>
            <w:r w:rsidDel="00000000" w:rsidR="00000000" w:rsidRPr="00000000">
              <w:rPr>
                <w:b w:val="1"/>
                <w:bCs w:val="1"/>
                <w:color w:val="2c3e50"/>
                <w:rtl w:val="0"/>
              </w:rPr>
              <w:t xml:space="preserve">Siège social</w:t>
            </w:r>
            <w:r w:rsidDel="00000000" w:rsidR="00000000" w:rsidRPr="00000000">
              <w:rPr>
                <w:rtl w:val="0"/>
              </w:rPr>
            </w:r>
          </w:p>
        </w:tc>
        <w:tc>
          <w:tcPr/>
          <w:p w:rsidR="00000000" w:rsidDel="00000000" w:rsidP="00000000" w:rsidRDefault="00000000" w:rsidRPr="00000000" w14:paraId="00000014">
            <w:pPr>
              <w:spacing w:after="36" w:before="36" w:line="240" w:lineRule="auto"/>
              <w:rPr/>
            </w:pPr>
            <w:r w:rsidDel="00000000" w:rsidR="00000000" w:rsidRPr="00000000">
              <w:rPr>
                <w:color w:val="2c3e50"/>
                <w:rtl w:val="0"/>
              </w:rPr>
              <w:t xml:space="preserve">Abidjan, Cocody — Côte d’Ivoire</w:t>
            </w:r>
            <w:r w:rsidDel="00000000" w:rsidR="00000000" w:rsidRPr="00000000">
              <w:rPr>
                <w:rtl w:val="0"/>
              </w:rPr>
            </w:r>
          </w:p>
        </w:tc>
      </w:tr>
      <w:tr>
        <w:trPr>
          <w:cantSplit w:val="0"/>
          <w:tblHeader w:val="0"/>
        </w:trPr>
        <w:tc>
          <w:tcPr/>
          <w:p w:rsidR="00000000" w:rsidDel="00000000" w:rsidP="00000000" w:rsidRDefault="00000000" w:rsidRPr="00000000" w14:paraId="00000015">
            <w:pPr>
              <w:spacing w:after="36" w:before="36" w:line="240" w:lineRule="auto"/>
              <w:rPr/>
            </w:pPr>
            <w:r w:rsidDel="00000000" w:rsidR="00000000" w:rsidRPr="00000000">
              <w:rPr>
                <w:b w:val="1"/>
                <w:bCs w:val="1"/>
                <w:color w:val="2c3e50"/>
                <w:rtl w:val="0"/>
              </w:rPr>
              <w:t xml:space="preserve">Secteur</w:t>
            </w:r>
            <w:r w:rsidDel="00000000" w:rsidR="00000000" w:rsidRPr="00000000">
              <w:rPr>
                <w:rtl w:val="0"/>
              </w:rPr>
            </w:r>
          </w:p>
        </w:tc>
        <w:tc>
          <w:tcPr/>
          <w:p w:rsidR="00000000" w:rsidDel="00000000" w:rsidP="00000000" w:rsidRDefault="00000000" w:rsidRPr="00000000" w14:paraId="00000016">
            <w:pPr>
              <w:spacing w:after="36" w:before="36" w:line="240" w:lineRule="auto"/>
              <w:rPr/>
            </w:pPr>
            <w:r w:rsidDel="00000000" w:rsidR="00000000" w:rsidRPr="00000000">
              <w:rPr>
                <w:color w:val="2c3e50"/>
                <w:rtl w:val="0"/>
              </w:rPr>
              <w:t xml:space="preserve">Consulting en Data Science, IA &amp; Solutions IT</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36" w:before="36" w:line="240" w:lineRule="auto"/>
              <w:rPr/>
            </w:pPr>
            <w:r w:rsidDel="00000000" w:rsidR="00000000" w:rsidRPr="00000000">
              <w:rPr>
                <w:b w:val="1"/>
                <w:bCs w:val="1"/>
                <w:color w:val="2c3e50"/>
                <w:rtl w:val="0"/>
              </w:rPr>
              <w:t xml:space="preserve">Zone d’intervention</w:t>
            </w:r>
            <w:r w:rsidDel="00000000" w:rsidR="00000000" w:rsidRPr="00000000">
              <w:rPr>
                <w:rtl w:val="0"/>
              </w:rPr>
            </w:r>
          </w:p>
        </w:tc>
        <w:tc>
          <w:tcPr/>
          <w:p w:rsidR="00000000" w:rsidDel="00000000" w:rsidP="00000000" w:rsidRDefault="00000000" w:rsidRPr="00000000" w14:paraId="00000018">
            <w:pPr>
              <w:spacing w:after="36" w:before="36" w:line="240" w:lineRule="auto"/>
              <w:rPr/>
            </w:pPr>
            <w:r w:rsidDel="00000000" w:rsidR="00000000" w:rsidRPr="00000000">
              <w:rPr>
                <w:color w:val="2c3e50"/>
                <w:rtl w:val="0"/>
              </w:rPr>
              <w:t xml:space="preserve">Côte d’Ivoire, Afrique de l’Ouest, Afrique francophone</w:t>
            </w:r>
            <w:r w:rsidDel="00000000" w:rsidR="00000000" w:rsidRPr="00000000">
              <w:rPr>
                <w:rtl w:val="0"/>
              </w:rPr>
            </w:r>
          </w:p>
        </w:tc>
      </w:tr>
      <w:tr>
        <w:trPr>
          <w:cantSplit w:val="0"/>
          <w:tblHeader w:val="0"/>
        </w:trPr>
        <w:tc>
          <w:tcPr/>
          <w:p w:rsidR="00000000" w:rsidDel="00000000" w:rsidP="00000000" w:rsidRDefault="00000000" w:rsidRPr="00000000" w14:paraId="00000019">
            <w:pPr>
              <w:spacing w:after="36" w:before="36" w:line="240" w:lineRule="auto"/>
              <w:rPr/>
            </w:pPr>
            <w:r w:rsidDel="00000000" w:rsidR="00000000" w:rsidRPr="00000000">
              <w:rPr>
                <w:b w:val="1"/>
                <w:bCs w:val="1"/>
                <w:color w:val="2c3e50"/>
                <w:rtl w:val="0"/>
              </w:rPr>
              <w:t xml:space="preserve">Capital social</w:t>
            </w:r>
            <w:r w:rsidDel="00000000" w:rsidR="00000000" w:rsidRPr="00000000">
              <w:rPr>
                <w:rtl w:val="0"/>
              </w:rPr>
            </w:r>
          </w:p>
        </w:tc>
        <w:tc>
          <w:tcPr/>
          <w:p w:rsidR="00000000" w:rsidDel="00000000" w:rsidP="00000000" w:rsidRDefault="00000000" w:rsidRPr="00000000" w14:paraId="0000001A">
            <w:pPr>
              <w:spacing w:after="36" w:before="36" w:line="240" w:lineRule="auto"/>
              <w:rPr/>
            </w:pPr>
            <w:r w:rsidDel="00000000" w:rsidR="00000000" w:rsidRPr="00000000">
              <w:rPr>
                <w:color w:val="2c3e50"/>
                <w:rtl w:val="0"/>
              </w:rPr>
              <w:t xml:space="preserve">1 000 000 FCFA</w:t>
            </w:r>
            <w:r w:rsidDel="00000000" w:rsidR="00000000" w:rsidRPr="00000000">
              <w:rPr>
                <w:rtl w:val="0"/>
              </w:rPr>
            </w:r>
          </w:p>
        </w:tc>
      </w:tr>
      <w:tr>
        <w:trPr>
          <w:cantSplit w:val="0"/>
          <w:tblHeader w:val="0"/>
        </w:trPr>
        <w:tc>
          <w:tcPr/>
          <w:p w:rsidR="00000000" w:rsidDel="00000000" w:rsidP="00000000" w:rsidRDefault="00000000" w:rsidRPr="00000000" w14:paraId="0000001B">
            <w:pPr>
              <w:spacing w:after="36" w:before="36" w:line="240" w:lineRule="auto"/>
              <w:rPr/>
            </w:pPr>
            <w:r w:rsidDel="00000000" w:rsidR="00000000" w:rsidRPr="00000000">
              <w:rPr>
                <w:b w:val="1"/>
                <w:bCs w:val="1"/>
                <w:color w:val="2c3e50"/>
                <w:rtl w:val="0"/>
              </w:rPr>
              <w:t xml:space="preserve">Forme juridique</w:t>
            </w:r>
            <w:r w:rsidDel="00000000" w:rsidR="00000000" w:rsidRPr="00000000">
              <w:rPr>
                <w:rtl w:val="0"/>
              </w:rPr>
            </w:r>
          </w:p>
        </w:tc>
        <w:tc>
          <w:tcPr/>
          <w:p w:rsidR="00000000" w:rsidDel="00000000" w:rsidP="00000000" w:rsidRDefault="00000000" w:rsidRPr="00000000" w14:paraId="0000001C">
            <w:pPr>
              <w:spacing w:after="36" w:before="36" w:line="240" w:lineRule="auto"/>
              <w:rPr/>
            </w:pPr>
            <w:r w:rsidDel="00000000" w:rsidR="00000000" w:rsidRPr="00000000">
              <w:rPr>
                <w:color w:val="2c3e50"/>
                <w:rtl w:val="0"/>
              </w:rPr>
              <w:t xml:space="preserve">SARL Unipersonnelle (OHADA)</w:t>
            </w:r>
            <w:r w:rsidDel="00000000" w:rsidR="00000000" w:rsidRPr="00000000">
              <w:rPr>
                <w:rtl w:val="0"/>
              </w:rPr>
            </w:r>
          </w:p>
        </w:tc>
      </w:tr>
    </w:tbl>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18pws7h6epyb" w:id="4"/>
    <w:bookmarkEnd w:id="4"/>
    <w:p w:rsidR="00000000" w:rsidDel="00000000" w:rsidP="00000000" w:rsidRDefault="00000000" w:rsidRPr="00000000" w14:paraId="0000001E">
      <w:pPr>
        <w:pStyle w:val="Heading2"/>
        <w:jc w:val="center"/>
        <w:rPr/>
      </w:pPr>
      <w:bookmarkStart w:colFirst="0" w:colLast="0" w:name="_u54qy7u66hkf" w:id="5"/>
      <w:bookmarkEnd w:id="5"/>
      <w:r w:rsidDel="00000000" w:rsidR="00000000" w:rsidRPr="00000000">
        <w:rPr>
          <w:rtl w:val="0"/>
        </w:rPr>
        <w:t xml:space="preserve">NOTRE MISSION</w:t>
      </w:r>
    </w:p>
    <w:p w:rsidR="00000000" w:rsidDel="00000000" w:rsidP="00000000" w:rsidRDefault="00000000" w:rsidRPr="00000000" w14:paraId="0000001F">
      <w:pPr>
        <w:spacing w:after="180" w:before="180" w:line="240" w:lineRule="auto"/>
        <w:jc w:val="center"/>
        <w:rPr/>
      </w:pPr>
      <w:r w:rsidDel="00000000" w:rsidR="00000000" w:rsidRPr="00000000">
        <w:rPr>
          <w:color w:val="2c3e50"/>
          <w:rtl w:val="0"/>
        </w:rPr>
        <w:t xml:space="preserve">Fournir des solutions innovantes et accessibles en data science et intelligence artificielle qui permettent aux entreprises africaines de transformer leurs données en avantage compétitif.</w:t>
      </w:r>
      <w:r w:rsidDel="00000000" w:rsidR="00000000" w:rsidRPr="00000000">
        <w:rPr>
          <w:rtl w:val="0"/>
        </w:rPr>
      </w:r>
    </w:p>
    <w:bookmarkStart w:colFirst="0" w:colLast="0" w:name="kix.rj01zxf5jv7m" w:id="6"/>
    <w:bookmarkEnd w:id="6"/>
    <w:p w:rsidR="00000000" w:rsidDel="00000000" w:rsidP="00000000" w:rsidRDefault="00000000" w:rsidRPr="00000000" w14:paraId="00000020">
      <w:pPr>
        <w:pStyle w:val="Heading2"/>
        <w:jc w:val="center"/>
        <w:rPr/>
      </w:pPr>
      <w:bookmarkStart w:colFirst="0" w:colLast="0" w:name="_bew4u799sry8" w:id="7"/>
      <w:bookmarkEnd w:id="7"/>
      <w:r w:rsidDel="00000000" w:rsidR="00000000" w:rsidRPr="00000000">
        <w:rPr>
          <w:rtl w:val="0"/>
        </w:rPr>
        <w:t xml:space="preserve">NOTRE VISION</w:t>
      </w:r>
    </w:p>
    <w:p w:rsidR="00000000" w:rsidDel="00000000" w:rsidP="00000000" w:rsidRDefault="00000000" w:rsidRPr="00000000" w14:paraId="00000021">
      <w:pPr>
        <w:spacing w:after="180" w:before="180" w:line="240" w:lineRule="auto"/>
        <w:jc w:val="center"/>
        <w:rPr/>
      </w:pPr>
      <w:r w:rsidDel="00000000" w:rsidR="00000000" w:rsidRPr="00000000">
        <w:rPr>
          <w:color w:val="2c3e50"/>
          <w:rtl w:val="0"/>
        </w:rPr>
        <w:t xml:space="preserve">Devenir la référence du consulting en data science et IA en Afrique de l’Ouest d’ici 2030.</w:t>
      </w:r>
      <w:r w:rsidDel="00000000" w:rsidR="00000000" w:rsidRPr="00000000">
        <w:rPr>
          <w:rtl w:val="0"/>
        </w:rPr>
      </w:r>
    </w:p>
    <w:bookmarkStart w:colFirst="0" w:colLast="0" w:name="gj2lb7tbhrxf" w:id="8"/>
    <w:bookmarkEnd w:id="8"/>
    <w:p w:rsidR="00000000" w:rsidDel="00000000" w:rsidP="00000000" w:rsidRDefault="00000000" w:rsidRPr="00000000" w14:paraId="00000022">
      <w:pPr>
        <w:pStyle w:val="Heading2"/>
        <w:rPr/>
      </w:pPr>
      <w:r w:rsidDel="00000000" w:rsidR="00000000" w:rsidRPr="00000000">
        <w:rPr>
          <w:rtl w:val="0"/>
        </w:rPr>
        <w:t xml:space="preserve">NOS VALEURS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Excellence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Exigence permanente sur la qualité de nos livrables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Innovation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Solutions à la pointe de la technologie, adaptées au contexte local</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Impact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Chaque mission génère une valeur mesurable pour nos clients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Transparence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Communication claire et honnête à chaque étape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Transfert de compétences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Nous formons vos équipes pour garantir votre autonomie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8w4c4ahl5dl" w:id="9"/>
    <w:bookmarkEnd w:id="9"/>
    <w:p w:rsidR="00000000" w:rsidDel="00000000" w:rsidP="00000000" w:rsidRDefault="00000000" w:rsidRPr="00000000" w14:paraId="00000029">
      <w:pPr>
        <w:pStyle w:val="Heading2"/>
        <w:rPr/>
      </w:pPr>
      <w:r w:rsidDel="00000000" w:rsidR="00000000" w:rsidRPr="00000000">
        <w:rPr>
          <w:rtl w:val="0"/>
        </w:rPr>
        <w:t xml:space="preserve">NOS SERVICES</w:t>
      </w:r>
    </w:p>
    <w:bookmarkStart w:colFirst="0" w:colLast="0" w:name="f3fhv1lfzam5" w:id="10"/>
    <w:bookmarkEnd w:id="10"/>
    <w:p w:rsidR="00000000" w:rsidDel="00000000" w:rsidP="00000000" w:rsidRDefault="00000000" w:rsidRPr="00000000" w14:paraId="0000002A">
      <w:pPr>
        <w:pStyle w:val="Heading3"/>
        <w:rPr/>
      </w:pPr>
      <w:r w:rsidDel="00000000" w:rsidR="00000000" w:rsidRPr="00000000">
        <w:rPr>
          <w:rtl w:val="0"/>
        </w:rPr>
        <w:t xml:space="preserve">1. Consulting en Data Science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Nous transformons vos données brutes en insights stratégiques exploitables.</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f476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f4761"/>
                <w:sz w:val="24"/>
                <w:szCs w:val="24"/>
                <w:u w:val="none"/>
                <w:shd w:fill="auto" w:val="clear"/>
                <w:vertAlign w:val="baseline"/>
                <w:rtl w:val="0"/>
              </w:rPr>
              <w:t xml:space="preserve">Service</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f476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f4761"/>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Audit &amp; Diagnostic Data</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Évaluation de votre maturité data et identification des gisements de valeur</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Modélisation Prédictive</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Algorithmes pour anticiper les tendances : ventes, attrition, risques, fraude</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Analyse Statistique</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Études quantitatives avancées pour éclairer vos décisions stratégiques</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Visualisation &amp; Dashboards</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Tableaux de bord interactifs pour piloter votre activité en temps réel</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Mining</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Extraction de patterns et d’insights cachés dans vos grands volumes de données</w:t>
            </w:r>
          </w:p>
        </w:tc>
      </w:tr>
    </w:tbl>
    <w:bookmarkStart w:colFirst="0" w:colLast="0" w:name="vugebp8dpsdv" w:id="11"/>
    <w:bookmarkEnd w:id="11"/>
    <w:p w:rsidR="00000000" w:rsidDel="00000000" w:rsidP="00000000" w:rsidRDefault="00000000" w:rsidRPr="00000000" w14:paraId="00000038">
      <w:pPr>
        <w:pStyle w:val="Heading3"/>
        <w:rPr/>
      </w:pPr>
      <w:r w:rsidDel="00000000" w:rsidR="00000000" w:rsidRPr="00000000">
        <w:rPr>
          <w:rtl w:val="0"/>
        </w:rPr>
        <w:t xml:space="preserve">2. Intelligence Artificielle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Nous concevons et déployons des modèles d’IA adaptés à vos enjeux métier.</w:t>
      </w:r>
    </w:p>
    <w:tbl>
      <w:tblPr>
        <w:tblStyle w:val="Table3"/>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f476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f4761"/>
                <w:sz w:val="24"/>
                <w:szCs w:val="24"/>
                <w:u w:val="none"/>
                <w:shd w:fill="auto" w:val="clear"/>
                <w:vertAlign w:val="baseline"/>
                <w:rtl w:val="0"/>
              </w:rPr>
              <w:t xml:space="preserve">Service</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f476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f4761"/>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Machine Learning</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Modèles de classification, régression, clustering et recommandation</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Deep Learning</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Reconnaissance d’images, traitement du langage naturel, séries temporelles</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Automatisation Intelligente</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Automatisation de processus métier intégrant des composantes IA</w:t>
            </w:r>
          </w:p>
        </w:tc>
      </w:tr>
    </w:tbl>
    <w:bookmarkStart w:colFirst="0" w:colLast="0" w:name="u8rww06iua2q" w:id="12"/>
    <w:bookmarkEnd w:id="12"/>
    <w:p w:rsidR="00000000" w:rsidDel="00000000" w:rsidP="00000000" w:rsidRDefault="00000000" w:rsidRPr="00000000" w14:paraId="00000042">
      <w:pPr>
        <w:pStyle w:val="Heading3"/>
        <w:rPr/>
      </w:pPr>
      <w:r w:rsidDel="00000000" w:rsidR="00000000" w:rsidRPr="00000000">
        <w:rPr>
          <w:rtl w:val="0"/>
        </w:rPr>
        <w:t xml:space="preserve">3. Solutions IT sur Mesure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Nous développons les outils digitaux dont votre entreprise a besoin.</w:t>
      </w:r>
    </w:p>
    <w:tbl>
      <w:tblPr>
        <w:tblStyle w:val="Table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f476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f4761"/>
                <w:sz w:val="24"/>
                <w:szCs w:val="24"/>
                <w:u w:val="none"/>
                <w:shd w:fill="auto" w:val="clear"/>
                <w:vertAlign w:val="baseline"/>
                <w:rtl w:val="0"/>
              </w:rPr>
              <w:t xml:space="preserve">Service</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f476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f4761"/>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Développement d’Applications</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Applications web et mobiles personnalisées</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Architecture de Données</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Conception et mise en place de bases de données, data warehouses</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Intégration de Systèmes</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Connexion et harmonisation de vos systèmes d’information</w:t>
            </w:r>
          </w:p>
        </w:tc>
      </w:tr>
    </w:tbl>
    <w:bookmarkStart w:colFirst="0" w:colLast="0" w:name="xc3c5icp88g2" w:id="13"/>
    <w:bookmarkEnd w:id="13"/>
    <w:p w:rsidR="00000000" w:rsidDel="00000000" w:rsidP="00000000" w:rsidRDefault="00000000" w:rsidRPr="00000000" w14:paraId="0000004C">
      <w:pPr>
        <w:pStyle w:val="Heading3"/>
        <w:rPr/>
      </w:pPr>
      <w:r w:rsidDel="00000000" w:rsidR="00000000" w:rsidRPr="00000000">
        <w:rPr>
          <w:rtl w:val="0"/>
        </w:rPr>
        <w:t xml:space="preserve">4. Formation &amp; Accompagnement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Nous rendons vos équipes autonomes sur les outils et méthodes data.</w:t>
      </w:r>
    </w:p>
    <w:tbl>
      <w:tblPr>
        <w:tblStyle w:val="Table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f476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f4761"/>
                <w:sz w:val="24"/>
                <w:szCs w:val="24"/>
                <w:u w:val="none"/>
                <w:shd w:fill="auto" w:val="clear"/>
                <w:vertAlign w:val="baseline"/>
                <w:rtl w:val="0"/>
              </w:rPr>
              <w:t xml:space="preserve">Service</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f476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f4761"/>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Formations Personnel</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Programmes sur mesure : outils data, IA, bonnes pratiques IT</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Workshops Pratiques</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Ateliers hands-on pour vos équipes techniques et métier</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Accompagnement Transition Numérique</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Stratégie et feuille de route pour votre transformation digitale</w:t>
            </w:r>
          </w:p>
        </w:tc>
      </w:tr>
    </w:tbl>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rkfehdn42ca" w:id="14"/>
    <w:bookmarkEnd w:id="14"/>
    <w:p w:rsidR="00000000" w:rsidDel="00000000" w:rsidP="00000000" w:rsidRDefault="00000000" w:rsidRPr="00000000" w14:paraId="00000057">
      <w:pPr>
        <w:pStyle w:val="Heading2"/>
        <w:rPr/>
      </w:pPr>
      <w:r w:rsidDel="00000000" w:rsidR="00000000" w:rsidRPr="00000000">
        <w:rPr>
          <w:rtl w:val="0"/>
        </w:rPr>
        <w:t xml:space="preserve">SECTEURS D’INTERVENTION</w:t>
      </w:r>
    </w:p>
    <w:tbl>
      <w:tblPr>
        <w:tblStyle w:val="Table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f476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f4761"/>
                <w:sz w:val="24"/>
                <w:szCs w:val="24"/>
                <w:u w:val="none"/>
                <w:shd w:fill="auto" w:val="clear"/>
                <w:vertAlign w:val="baseline"/>
                <w:rtl w:val="0"/>
              </w:rPr>
              <w:t xml:space="preserve">Secteur</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f476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f4761"/>
                <w:sz w:val="24"/>
                <w:szCs w:val="24"/>
                <w:u w:val="none"/>
                <w:shd w:fill="auto" w:val="clear"/>
                <w:vertAlign w:val="baseline"/>
                <w:rtl w:val="0"/>
              </w:rPr>
              <w:t xml:space="preserve">Applications types</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Finance &amp; Banque</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Scoring crédit, détection de fraude, analyse de risque, conformité</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Télécommunications</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Analyse de churn, optimisation réseau, personnalisation d’offres</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Agriculture</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Prévisions de récolte, optimisation logistique, analyse climatique</w:t>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Santé</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Analyse épidémiologique, optimisation parcours patient, gestion de stocks</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Commerce &amp; Distribution</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Prévision de demande, optimisation stocks, analyse comportement client</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Énergie</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Prévision consommation, maintenance prédictive</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Secteur Public</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E-gouvernement, statistiques nationales, planification urbaine</w:t>
            </w:r>
          </w:p>
        </w:tc>
      </w:tr>
    </w:tbl>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xhuc7rh5e3m" w:id="15"/>
    <w:bookmarkEnd w:id="15"/>
    <w:p w:rsidR="00000000" w:rsidDel="00000000" w:rsidP="00000000" w:rsidRDefault="00000000" w:rsidRPr="00000000" w14:paraId="00000069">
      <w:pPr>
        <w:pStyle w:val="Heading2"/>
        <w:rPr/>
      </w:pPr>
      <w:r w:rsidDel="00000000" w:rsidR="00000000" w:rsidRPr="00000000">
        <w:rPr>
          <w:rtl w:val="0"/>
        </w:rPr>
        <w:t xml:space="preserve">NOTRE APPROCHE</w:t>
      </w:r>
    </w:p>
    <w:bookmarkStart w:colFirst="0" w:colLast="0" w:name="kix.rx3e9t7dvvlk" w:id="16"/>
    <w:bookmarkEnd w:id="16"/>
    <w:p w:rsidR="00000000" w:rsidDel="00000000" w:rsidP="00000000" w:rsidRDefault="00000000" w:rsidRPr="00000000" w14:paraId="0000006A">
      <w:pPr>
        <w:pStyle w:val="Heading3"/>
        <w:rPr/>
      </w:pPr>
      <w:bookmarkStart w:colFirst="0" w:colLast="0" w:name="_ku26kv51tq72" w:id="17"/>
      <w:bookmarkEnd w:id="17"/>
      <w:r w:rsidDel="00000000" w:rsidR="00000000" w:rsidRPr="00000000">
        <w:rPr>
          <w:rtl w:val="0"/>
        </w:rPr>
        <w:t xml:space="preserve">Méthodologie en 5 étapes</w:t>
      </w:r>
    </w:p>
    <w:tbl>
      <w:tblPr>
        <w:tblStyle w:val="Table7"/>
        <w:tblW w:w="7920.0" w:type="dxa"/>
        <w:jc w:val="left"/>
        <w:tblInd w:w="-108.0" w:type="dxa"/>
        <w:tblLayout w:type="fixed"/>
        <w:tblLook w:val="060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6B">
            <w:pPr>
              <w:spacing w:after="36" w:before="36" w:line="240" w:lineRule="auto"/>
              <w:rPr/>
            </w:pPr>
            <w:r w:rsidDel="00000000" w:rsidR="00000000" w:rsidRPr="00000000">
              <w:rPr>
                <w:rFonts w:ascii="Aptos" w:cs="Aptos" w:eastAsia="Aptos" w:hAnsi="Aptos"/>
                <w:b w:val="0"/>
                <w:bCs w:val="0"/>
                <w:i w:val="0"/>
                <w:iCs w:val="0"/>
                <w:smallCaps w:val="0"/>
                <w:strike w:val="0"/>
                <w:color w:val="0f4761"/>
                <w:sz w:val="24"/>
                <w:szCs w:val="24"/>
                <w:u w:val="none"/>
                <w:vertAlign w:val="baseline"/>
                <w:rtl w:val="0"/>
              </w:rPr>
              <w:t xml:space="preserve">Étape</w:t>
            </w:r>
            <w:r w:rsidDel="00000000" w:rsidR="00000000" w:rsidRPr="00000000">
              <w:rPr>
                <w:rtl w:val="0"/>
              </w:rPr>
            </w:r>
          </w:p>
        </w:tc>
        <w:tc>
          <w:tcPr/>
          <w:p w:rsidR="00000000" w:rsidDel="00000000" w:rsidP="00000000" w:rsidRDefault="00000000" w:rsidRPr="00000000" w14:paraId="0000006C">
            <w:pPr>
              <w:spacing w:after="36" w:before="36" w:line="240" w:lineRule="auto"/>
              <w:rPr/>
            </w:pPr>
            <w:r w:rsidDel="00000000" w:rsidR="00000000" w:rsidRPr="00000000">
              <w:rPr>
                <w:rFonts w:ascii="Aptos" w:cs="Aptos" w:eastAsia="Aptos" w:hAnsi="Aptos"/>
                <w:b w:val="0"/>
                <w:bCs w:val="0"/>
                <w:i w:val="0"/>
                <w:iCs w:val="0"/>
                <w:smallCaps w:val="0"/>
                <w:strike w:val="0"/>
                <w:color w:val="0f4761"/>
                <w:sz w:val="24"/>
                <w:szCs w:val="24"/>
                <w:u w:val="none"/>
                <w:vertAlign w:val="baseline"/>
                <w:rtl w:val="0"/>
              </w:rPr>
              <w:t xml:space="preserve">Description</w:t>
            </w:r>
            <w:r w:rsidDel="00000000" w:rsidR="00000000" w:rsidRPr="00000000">
              <w:rPr>
                <w:rtl w:val="0"/>
              </w:rPr>
            </w:r>
          </w:p>
        </w:tc>
        <w:tc>
          <w:tcPr/>
          <w:p w:rsidR="00000000" w:rsidDel="00000000" w:rsidP="00000000" w:rsidRDefault="00000000" w:rsidRPr="00000000" w14:paraId="0000006D">
            <w:pPr>
              <w:spacing w:after="36" w:before="36" w:line="240" w:lineRule="auto"/>
              <w:rPr/>
            </w:pPr>
            <w:r w:rsidDel="00000000" w:rsidR="00000000" w:rsidRPr="00000000">
              <w:rPr>
                <w:rFonts w:ascii="Aptos" w:cs="Aptos" w:eastAsia="Aptos" w:hAnsi="Aptos"/>
                <w:b w:val="0"/>
                <w:bCs w:val="0"/>
                <w:i w:val="0"/>
                <w:iCs w:val="0"/>
                <w:smallCaps w:val="0"/>
                <w:strike w:val="0"/>
                <w:color w:val="0f4761"/>
                <w:sz w:val="24"/>
                <w:szCs w:val="24"/>
                <w:u w:val="none"/>
                <w:vertAlign w:val="baseline"/>
                <w:rtl w:val="0"/>
              </w:rPr>
              <w:t xml:space="preserve">Durée Estimée</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36" w:before="36" w:line="240" w:lineRule="auto"/>
              <w:rPr/>
            </w:pPr>
            <w:r w:rsidDel="00000000" w:rsidR="00000000" w:rsidRPr="00000000">
              <w:rPr>
                <w:rFonts w:ascii="Aptos" w:cs="Aptos" w:eastAsia="Aptos" w:hAnsi="Aptos"/>
                <w:b w:val="1"/>
                <w:bCs w:val="1"/>
                <w:i w:val="0"/>
                <w:iCs w:val="0"/>
                <w:smallCaps w:val="0"/>
                <w:strike w:val="0"/>
                <w:color w:val="000000"/>
                <w:sz w:val="24"/>
                <w:szCs w:val="24"/>
                <w:u w:val="none"/>
                <w:vertAlign w:val="baseline"/>
                <w:rtl w:val="0"/>
              </w:rPr>
              <w:t xml:space="preserve">COMPRENDRE</w:t>
            </w:r>
            <w:r w:rsidDel="00000000" w:rsidR="00000000" w:rsidRPr="00000000">
              <w:rPr>
                <w:rtl w:val="0"/>
              </w:rPr>
            </w:r>
          </w:p>
        </w:tc>
        <w:tc>
          <w:tcPr/>
          <w:p w:rsidR="00000000" w:rsidDel="00000000" w:rsidP="00000000" w:rsidRDefault="00000000" w:rsidRPr="00000000" w14:paraId="0000006F">
            <w:pPr>
              <w:spacing w:after="36" w:before="36" w:line="240" w:lineRule="auto"/>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Cadrage du besoin métier</w:t>
            </w:r>
            <w:r w:rsidDel="00000000" w:rsidR="00000000" w:rsidRPr="00000000">
              <w:rPr>
                <w:rtl w:val="0"/>
              </w:rPr>
            </w:r>
          </w:p>
        </w:tc>
        <w:tc>
          <w:tcPr/>
          <w:p w:rsidR="00000000" w:rsidDel="00000000" w:rsidP="00000000" w:rsidRDefault="00000000" w:rsidRPr="00000000" w14:paraId="00000070">
            <w:pPr>
              <w:spacing w:after="36" w:before="36" w:line="240" w:lineRule="auto"/>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1–2 semaines</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36" w:before="36" w:line="240" w:lineRule="auto"/>
              <w:rPr/>
            </w:pPr>
            <w:r w:rsidDel="00000000" w:rsidR="00000000" w:rsidRPr="00000000">
              <w:rPr>
                <w:rFonts w:ascii="Aptos" w:cs="Aptos" w:eastAsia="Aptos" w:hAnsi="Aptos"/>
                <w:b w:val="1"/>
                <w:bCs w:val="1"/>
                <w:i w:val="0"/>
                <w:iCs w:val="0"/>
                <w:smallCaps w:val="0"/>
                <w:strike w:val="0"/>
                <w:color w:val="000000"/>
                <w:sz w:val="24"/>
                <w:szCs w:val="24"/>
                <w:u w:val="none"/>
                <w:vertAlign w:val="baseline"/>
                <w:rtl w:val="0"/>
              </w:rPr>
              <w:t xml:space="preserve">EXPLORER</w:t>
            </w:r>
            <w:r w:rsidDel="00000000" w:rsidR="00000000" w:rsidRPr="00000000">
              <w:rPr>
                <w:rtl w:val="0"/>
              </w:rPr>
            </w:r>
          </w:p>
        </w:tc>
        <w:tc>
          <w:tcPr/>
          <w:p w:rsidR="00000000" w:rsidDel="00000000" w:rsidP="00000000" w:rsidRDefault="00000000" w:rsidRPr="00000000" w14:paraId="00000072">
            <w:pPr>
              <w:spacing w:after="36" w:before="36" w:line="240" w:lineRule="auto"/>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Analyse des données</w:t>
            </w:r>
            <w:r w:rsidDel="00000000" w:rsidR="00000000" w:rsidRPr="00000000">
              <w:rPr>
                <w:rtl w:val="0"/>
              </w:rPr>
            </w:r>
          </w:p>
        </w:tc>
        <w:tc>
          <w:tcPr/>
          <w:p w:rsidR="00000000" w:rsidDel="00000000" w:rsidP="00000000" w:rsidRDefault="00000000" w:rsidRPr="00000000" w14:paraId="00000073">
            <w:pPr>
              <w:spacing w:after="36" w:before="36" w:line="240" w:lineRule="auto"/>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1–2 semaines</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36" w:before="36" w:line="240" w:lineRule="auto"/>
              <w:rPr/>
            </w:pPr>
            <w:r w:rsidDel="00000000" w:rsidR="00000000" w:rsidRPr="00000000">
              <w:rPr>
                <w:rFonts w:ascii="Aptos" w:cs="Aptos" w:eastAsia="Aptos" w:hAnsi="Aptos"/>
                <w:b w:val="1"/>
                <w:bCs w:val="1"/>
                <w:i w:val="0"/>
                <w:iCs w:val="0"/>
                <w:smallCaps w:val="0"/>
                <w:strike w:val="0"/>
                <w:color w:val="000000"/>
                <w:sz w:val="24"/>
                <w:szCs w:val="24"/>
                <w:u w:val="none"/>
                <w:vertAlign w:val="baseline"/>
                <w:rtl w:val="0"/>
              </w:rPr>
              <w:t xml:space="preserve">CONSTRUIRE</w:t>
            </w:r>
            <w:r w:rsidDel="00000000" w:rsidR="00000000" w:rsidRPr="00000000">
              <w:rPr>
                <w:rtl w:val="0"/>
              </w:rPr>
            </w:r>
          </w:p>
        </w:tc>
        <w:tc>
          <w:tcPr/>
          <w:p w:rsidR="00000000" w:rsidDel="00000000" w:rsidP="00000000" w:rsidRDefault="00000000" w:rsidRPr="00000000" w14:paraId="00000075">
            <w:pPr>
              <w:spacing w:after="36" w:before="36" w:line="240" w:lineRule="auto"/>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Développement de la solution</w:t>
            </w:r>
            <w:r w:rsidDel="00000000" w:rsidR="00000000" w:rsidRPr="00000000">
              <w:rPr>
                <w:rtl w:val="0"/>
              </w:rPr>
            </w:r>
          </w:p>
        </w:tc>
        <w:tc>
          <w:tcPr/>
          <w:p w:rsidR="00000000" w:rsidDel="00000000" w:rsidP="00000000" w:rsidRDefault="00000000" w:rsidRPr="00000000" w14:paraId="00000076">
            <w:pPr>
              <w:spacing w:after="36" w:before="36" w:line="240" w:lineRule="auto"/>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2–6 semaines</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36" w:before="36" w:line="240" w:lineRule="auto"/>
              <w:rPr/>
            </w:pPr>
            <w:r w:rsidDel="00000000" w:rsidR="00000000" w:rsidRPr="00000000">
              <w:rPr>
                <w:rFonts w:ascii="Aptos" w:cs="Aptos" w:eastAsia="Aptos" w:hAnsi="Aptos"/>
                <w:b w:val="1"/>
                <w:bCs w:val="1"/>
                <w:i w:val="0"/>
                <w:iCs w:val="0"/>
                <w:smallCaps w:val="0"/>
                <w:strike w:val="0"/>
                <w:color w:val="000000"/>
                <w:sz w:val="24"/>
                <w:szCs w:val="24"/>
                <w:u w:val="none"/>
                <w:vertAlign w:val="baseline"/>
                <w:rtl w:val="0"/>
              </w:rPr>
              <w:t xml:space="preserve">LIVRER</w:t>
            </w:r>
            <w:r w:rsidDel="00000000" w:rsidR="00000000" w:rsidRPr="00000000">
              <w:rPr>
                <w:rtl w:val="0"/>
              </w:rPr>
            </w:r>
          </w:p>
        </w:tc>
        <w:tc>
          <w:tcPr/>
          <w:p w:rsidR="00000000" w:rsidDel="00000000" w:rsidP="00000000" w:rsidRDefault="00000000" w:rsidRPr="00000000" w14:paraId="00000078">
            <w:pPr>
              <w:spacing w:after="36" w:before="36" w:line="240" w:lineRule="auto"/>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Déploiement et formation</w:t>
            </w:r>
            <w:r w:rsidDel="00000000" w:rsidR="00000000" w:rsidRPr="00000000">
              <w:rPr>
                <w:rtl w:val="0"/>
              </w:rPr>
            </w:r>
          </w:p>
        </w:tc>
        <w:tc>
          <w:tcPr/>
          <w:p w:rsidR="00000000" w:rsidDel="00000000" w:rsidP="00000000" w:rsidRDefault="00000000" w:rsidRPr="00000000" w14:paraId="00000079">
            <w:pPr>
              <w:spacing w:after="36" w:before="36" w:line="240" w:lineRule="auto"/>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1 semaine</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36" w:before="36" w:line="240" w:lineRule="auto"/>
              <w:rPr/>
            </w:pPr>
            <w:r w:rsidDel="00000000" w:rsidR="00000000" w:rsidRPr="00000000">
              <w:rPr>
                <w:rFonts w:ascii="Aptos" w:cs="Aptos" w:eastAsia="Aptos" w:hAnsi="Aptos"/>
                <w:b w:val="1"/>
                <w:bCs w:val="1"/>
                <w:i w:val="0"/>
                <w:iCs w:val="0"/>
                <w:smallCaps w:val="0"/>
                <w:strike w:val="0"/>
                <w:color w:val="000000"/>
                <w:sz w:val="24"/>
                <w:szCs w:val="24"/>
                <w:u w:val="none"/>
                <w:vertAlign w:val="baseline"/>
                <w:rtl w:val="0"/>
              </w:rPr>
              <w:t xml:space="preserve">ACCOMPAGNER</w:t>
            </w:r>
            <w:r w:rsidDel="00000000" w:rsidR="00000000" w:rsidRPr="00000000">
              <w:rPr>
                <w:rtl w:val="0"/>
              </w:rPr>
            </w:r>
          </w:p>
        </w:tc>
        <w:tc>
          <w:tcPr/>
          <w:p w:rsidR="00000000" w:rsidDel="00000000" w:rsidP="00000000" w:rsidRDefault="00000000" w:rsidRPr="00000000" w14:paraId="0000007B">
            <w:pPr>
              <w:spacing w:after="36" w:before="36" w:line="240" w:lineRule="auto"/>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Support et maintenance</w:t>
            </w:r>
            <w:r w:rsidDel="00000000" w:rsidR="00000000" w:rsidRPr="00000000">
              <w:rPr>
                <w:rtl w:val="0"/>
              </w:rPr>
            </w:r>
          </w:p>
        </w:tc>
        <w:tc>
          <w:tcPr/>
          <w:p w:rsidR="00000000" w:rsidDel="00000000" w:rsidP="00000000" w:rsidRDefault="00000000" w:rsidRPr="00000000" w14:paraId="0000007C">
            <w:pPr>
              <w:spacing w:after="36" w:before="36" w:line="240" w:lineRule="auto"/>
              <w:rPr/>
            </w:pP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En continu</w:t>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f4761"/>
          <w:sz w:val="24"/>
          <w:szCs w:val="24"/>
          <w:u w:val="none"/>
          <w:shd w:fill="auto" w:val="clear"/>
          <w:vertAlign w:val="baseline"/>
          <w:rtl w:val="0"/>
        </w:rPr>
        <w:t xml:space="preserve">Ce qui nous différencie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Résultats mesurables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Chaque projet est évalué sur des KPI concrets définis avec vous</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Approche pragmatique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Nous partons de vos données réelles, pas de cas théoriques</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Transfert de compétences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Vos équipes sont formées pour utiliser et maintenir les solutions</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Tarifs adaptés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40 à 60% moins cher que les cabinets internationaux pour une qualité équivalente</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Proximité</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Basés à Abidjan, nous comprenons vos contraintes locales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9ruko28715u" w:id="18"/>
    <w:bookmarkEnd w:id="18"/>
    <w:p w:rsidR="00000000" w:rsidDel="00000000" w:rsidP="00000000" w:rsidRDefault="00000000" w:rsidRPr="00000000" w14:paraId="00000084">
      <w:pPr>
        <w:pStyle w:val="Heading2"/>
        <w:rPr/>
      </w:pPr>
      <w:r w:rsidDel="00000000" w:rsidR="00000000" w:rsidRPr="00000000">
        <w:rPr>
          <w:rtl w:val="0"/>
        </w:rPr>
        <w:t xml:space="preserve">TECHNOLOGIES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Nous maîtrisons un large écosystème d’outils et de plateformes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Langages &amp; Frameworks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Python, R, SQL, JavaScript, TensorFlow, PyTorch, Scikit-learn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Visualisation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Power BI, Tableau, Plotly, Streamlit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Bases de Données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PostgreSQL, MySQL, MongoDB, BigQuery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Cloud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Amazon Web Services (AWS), Google Cloud Platform, Microsoft Azure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Collaboration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GitHub, Notion, Slack, Google Workspace</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hxlwyx1pxf0" w:id="19"/>
    <w:bookmarkEnd w:id="19"/>
    <w:p w:rsidR="00000000" w:rsidDel="00000000" w:rsidP="00000000" w:rsidRDefault="00000000" w:rsidRPr="00000000" w14:paraId="0000008C">
      <w:pPr>
        <w:pStyle w:val="Heading2"/>
        <w:rPr/>
      </w:pPr>
      <w:r w:rsidDel="00000000" w:rsidR="00000000" w:rsidRPr="00000000">
        <w:rPr>
          <w:rtl w:val="0"/>
        </w:rPr>
        <w:t xml:space="preserve">POURQUOI CHOISIR IVTECH SOLUTIONS</w:t>
      </w:r>
    </w:p>
    <w:tbl>
      <w:tblPr>
        <w:tblStyle w:val="Table8"/>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f476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f4761"/>
                <w:sz w:val="24"/>
                <w:szCs w:val="24"/>
                <w:u w:val="none"/>
                <w:shd w:fill="auto" w:val="clear"/>
                <w:vertAlign w:val="baseline"/>
                <w:rtl w:val="0"/>
              </w:rPr>
              <w:t xml:space="preserve">Les autres</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f4761"/>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f4761"/>
                <w:sz w:val="24"/>
                <w:szCs w:val="24"/>
                <w:u w:val="none"/>
                <w:shd w:fill="auto" w:val="clear"/>
                <w:vertAlign w:val="baseline"/>
                <w:rtl w:val="0"/>
              </w:rPr>
              <w:t xml:space="preserve">IvTech Solutions</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Cabinets internationaux à tarifs prohibitifs</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Expertise internationale, tarifs locaux</w:t>
            </w:r>
            <w:r w:rsidDel="00000000" w:rsidR="00000000" w:rsidRPr="00000000">
              <w:rPr>
                <w:rtl w:val="0"/>
              </w:rPr>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Freelances sans structure ni suivi</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Entreprise structurée avec méthodologie éprouvée</w:t>
            </w:r>
            <w:r w:rsidDel="00000000" w:rsidR="00000000" w:rsidRPr="00000000">
              <w:rPr>
                <w:rtl w:val="0"/>
              </w:rPr>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ESN généralistes</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100% spécialisé Data Science &amp; IA</w:t>
            </w:r>
            <w:r w:rsidDel="00000000" w:rsidR="00000000" w:rsidRPr="00000000">
              <w:rPr>
                <w:rtl w:val="0"/>
              </w:rPr>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Solutions prêtes-à-porter inadaptées</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Solutions sur mesure pour vos données réelles</w:t>
            </w:r>
            <w:r w:rsidDel="00000000" w:rsidR="00000000" w:rsidRPr="00000000">
              <w:rPr>
                <w:rtl w:val="0"/>
              </w:rPr>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Livraison puis disparition</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Accompagnement post-projet et transfert de compétences</w:t>
            </w:r>
            <w:r w:rsidDel="00000000" w:rsidR="00000000" w:rsidRPr="00000000">
              <w:rPr>
                <w:rtl w:val="0"/>
              </w:rPr>
            </w:r>
          </w:p>
        </w:tc>
      </w:tr>
    </w:tbl>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jm0jqek04a" w:id="20"/>
    <w:bookmarkEnd w:id="20"/>
    <w:p w:rsidR="00000000" w:rsidDel="00000000" w:rsidP="00000000" w:rsidRDefault="00000000" w:rsidRPr="00000000" w14:paraId="0000009A">
      <w:pPr>
        <w:pStyle w:val="Heading2"/>
        <w:rPr/>
      </w:pPr>
      <w:r w:rsidDel="00000000" w:rsidR="00000000" w:rsidRPr="00000000">
        <w:rPr>
          <w:rtl w:val="0"/>
        </w:rPr>
        <w:t xml:space="preserve">LE FONDATEUR</w:t>
      </w:r>
    </w:p>
    <w:bookmarkStart w:colFirst="0" w:colLast="0" w:name="lhxp2rtze7kq" w:id="21"/>
    <w:bookmarkEnd w:id="21"/>
    <w:p w:rsidR="00000000" w:rsidDel="00000000" w:rsidP="00000000" w:rsidRDefault="00000000" w:rsidRPr="00000000" w14:paraId="0000009B">
      <w:pPr>
        <w:pStyle w:val="Heading3"/>
        <w:rPr/>
      </w:pPr>
      <w:r w:rsidDel="00000000" w:rsidR="00000000" w:rsidRPr="00000000">
        <w:rPr>
          <w:rtl w:val="0"/>
        </w:rPr>
        <w:t xml:space="preserve">Franck Antelme KOUASSI</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Fondateur &amp; Lead Data Scientist</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scientist passionné par le potentiel des données pour transformer les entreprises africaines. Expert en machine learning, deep learning, analyse statistique et développement de solutions IT, il combine une maîtrise technique approfondie avec une connaissance intime du tissu économique ivoirien.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C’est cette double expertise — technique et contextuelle — qui fait la force d’IvTech Solutions : des solutions de niveau international, pensées pour l’Afrique.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olq5krkihkt" w:id="22"/>
    <w:bookmarkEnd w:id="22"/>
    <w:p w:rsidR="00000000" w:rsidDel="00000000" w:rsidP="00000000" w:rsidRDefault="00000000" w:rsidRPr="00000000" w14:paraId="000000A0">
      <w:pPr>
        <w:pStyle w:val="Heading2"/>
        <w:rPr/>
      </w:pPr>
      <w:r w:rsidDel="00000000" w:rsidR="00000000" w:rsidRPr="00000000">
        <w:rPr>
          <w:rtl w:val="0"/>
        </w:rPr>
        <w:t xml:space="preserve">MODÈLES DE COLLABORATION</w:t>
      </w:r>
    </w:p>
    <w:p w:rsidR="00000000" w:rsidDel="00000000" w:rsidP="00000000" w:rsidRDefault="00000000" w:rsidRPr="00000000" w14:paraId="000000A1">
      <w:pPr>
        <w:spacing w:after="180" w:before="180" w:line="240" w:lineRule="auto"/>
        <w:rPr/>
      </w:pPr>
      <w:r w:rsidDel="00000000" w:rsidR="00000000" w:rsidRPr="00000000">
        <w:rPr>
          <w:rtl w:val="0"/>
        </w:rPr>
        <w:t xml:space="preserve">Nous proposons plusieurs modes d’engagement adaptés à vos besoins :</w:t>
      </w:r>
    </w:p>
    <w:p w:rsidR="00000000" w:rsidDel="00000000" w:rsidP="00000000" w:rsidRDefault="00000000" w:rsidRPr="00000000" w14:paraId="000000A2">
      <w:pPr>
        <w:numPr>
          <w:ilvl w:val="0"/>
          <w:numId w:val="1"/>
        </w:numPr>
        <w:spacing w:after="36" w:before="36" w:line="240" w:lineRule="auto"/>
        <w:ind w:left="720" w:hanging="360"/>
      </w:pPr>
      <w:r w:rsidDel="00000000" w:rsidR="00000000" w:rsidRPr="00000000">
        <w:rPr>
          <w:b w:val="1"/>
          <w:bCs w:val="1"/>
          <w:rtl w:val="0"/>
        </w:rPr>
        <w:t xml:space="preserve">Projet au forfait</w:t>
      </w:r>
      <w:r w:rsidDel="00000000" w:rsidR="00000000" w:rsidRPr="00000000">
        <w:rPr>
          <w:rtl w:val="0"/>
        </w:rPr>
      </w:r>
    </w:p>
    <w:p w:rsidR="00000000" w:rsidDel="00000000" w:rsidP="00000000" w:rsidRDefault="00000000" w:rsidRPr="00000000" w14:paraId="000000A3">
      <w:pPr>
        <w:numPr>
          <w:ilvl w:val="1"/>
          <w:numId w:val="1"/>
        </w:numPr>
        <w:spacing w:after="36" w:before="36" w:line="240" w:lineRule="auto"/>
        <w:ind w:left="1440" w:hanging="360"/>
      </w:pPr>
      <w:r w:rsidDel="00000000" w:rsidR="00000000" w:rsidRPr="00000000">
        <w:rPr>
          <w:rtl w:val="0"/>
        </w:rPr>
        <w:t xml:space="preserve">Pour des missions ponctuelles avec un périmètre défini à l’avance.</w:t>
      </w:r>
    </w:p>
    <w:p w:rsidR="00000000" w:rsidDel="00000000" w:rsidP="00000000" w:rsidRDefault="00000000" w:rsidRPr="00000000" w14:paraId="000000A4">
      <w:pPr>
        <w:numPr>
          <w:ilvl w:val="1"/>
          <w:numId w:val="1"/>
        </w:numPr>
        <w:spacing w:after="36" w:before="36" w:line="240" w:lineRule="auto"/>
        <w:ind w:left="1440" w:hanging="360"/>
      </w:pPr>
      <w:r w:rsidDel="00000000" w:rsidR="00000000" w:rsidRPr="00000000">
        <w:rPr>
          <w:i w:val="1"/>
          <w:iCs w:val="1"/>
          <w:rtl w:val="0"/>
        </w:rPr>
        <w:t xml:space="preserve">Contactez-nous pour un devis personnalisé.</w:t>
      </w:r>
      <w:r w:rsidDel="00000000" w:rsidR="00000000" w:rsidRPr="00000000">
        <w:rPr>
          <w:rtl w:val="0"/>
        </w:rPr>
      </w:r>
    </w:p>
    <w:p w:rsidR="00000000" w:rsidDel="00000000" w:rsidP="00000000" w:rsidRDefault="00000000" w:rsidRPr="00000000" w14:paraId="000000A5">
      <w:pPr>
        <w:numPr>
          <w:ilvl w:val="0"/>
          <w:numId w:val="1"/>
        </w:numPr>
        <w:spacing w:after="36" w:before="36" w:line="240" w:lineRule="auto"/>
        <w:ind w:left="720" w:hanging="360"/>
      </w:pPr>
      <w:r w:rsidDel="00000000" w:rsidR="00000000" w:rsidRPr="00000000">
        <w:rPr>
          <w:b w:val="1"/>
          <w:bCs w:val="1"/>
          <w:rtl w:val="0"/>
        </w:rPr>
        <w:t xml:space="preserve">Régie / Tarif journalier</w:t>
      </w:r>
      <w:r w:rsidDel="00000000" w:rsidR="00000000" w:rsidRPr="00000000">
        <w:rPr>
          <w:rtl w:val="0"/>
        </w:rPr>
      </w:r>
    </w:p>
    <w:p w:rsidR="00000000" w:rsidDel="00000000" w:rsidP="00000000" w:rsidRDefault="00000000" w:rsidRPr="00000000" w14:paraId="000000A6">
      <w:pPr>
        <w:numPr>
          <w:ilvl w:val="1"/>
          <w:numId w:val="1"/>
        </w:numPr>
        <w:spacing w:after="36" w:before="36" w:line="240" w:lineRule="auto"/>
        <w:ind w:left="1440" w:hanging="360"/>
      </w:pPr>
      <w:r w:rsidDel="00000000" w:rsidR="00000000" w:rsidRPr="00000000">
        <w:rPr>
          <w:rtl w:val="0"/>
        </w:rPr>
        <w:t xml:space="preserve">Pour des missions nécessitant une présence continue ou un périmètre évolutif.</w:t>
      </w:r>
    </w:p>
    <w:p w:rsidR="00000000" w:rsidDel="00000000" w:rsidP="00000000" w:rsidRDefault="00000000" w:rsidRPr="00000000" w14:paraId="000000A7">
      <w:pPr>
        <w:numPr>
          <w:ilvl w:val="1"/>
          <w:numId w:val="1"/>
        </w:numPr>
        <w:spacing w:after="36" w:before="36" w:line="240" w:lineRule="auto"/>
        <w:ind w:left="1440" w:hanging="360"/>
      </w:pPr>
      <w:r w:rsidDel="00000000" w:rsidR="00000000" w:rsidRPr="00000000">
        <w:rPr>
          <w:i w:val="1"/>
          <w:iCs w:val="1"/>
          <w:rtl w:val="0"/>
        </w:rPr>
        <w:t xml:space="preserve">Contactez-nous pour un devis personnalisé.</w:t>
      </w:r>
      <w:r w:rsidDel="00000000" w:rsidR="00000000" w:rsidRPr="00000000">
        <w:rPr>
          <w:rtl w:val="0"/>
        </w:rPr>
      </w:r>
    </w:p>
    <w:p w:rsidR="00000000" w:rsidDel="00000000" w:rsidP="00000000" w:rsidRDefault="00000000" w:rsidRPr="00000000" w14:paraId="000000A8">
      <w:pPr>
        <w:numPr>
          <w:ilvl w:val="0"/>
          <w:numId w:val="1"/>
        </w:numPr>
        <w:spacing w:after="36" w:before="36" w:line="240" w:lineRule="auto"/>
        <w:ind w:left="720" w:hanging="360"/>
      </w:pPr>
      <w:r w:rsidDel="00000000" w:rsidR="00000000" w:rsidRPr="00000000">
        <w:rPr>
          <w:b w:val="1"/>
          <w:bCs w:val="1"/>
          <w:rtl w:val="0"/>
        </w:rPr>
        <w:t xml:space="preserve">Abonnement mensuel</w:t>
      </w:r>
      <w:r w:rsidDel="00000000" w:rsidR="00000000" w:rsidRPr="00000000">
        <w:rPr>
          <w:rtl w:val="0"/>
        </w:rPr>
      </w:r>
    </w:p>
    <w:p w:rsidR="00000000" w:rsidDel="00000000" w:rsidP="00000000" w:rsidRDefault="00000000" w:rsidRPr="00000000" w14:paraId="000000A9">
      <w:pPr>
        <w:numPr>
          <w:ilvl w:val="1"/>
          <w:numId w:val="1"/>
        </w:numPr>
        <w:spacing w:after="36" w:before="36" w:line="240" w:lineRule="auto"/>
        <w:ind w:left="1440" w:hanging="360"/>
      </w:pPr>
      <w:r w:rsidDel="00000000" w:rsidR="00000000" w:rsidRPr="00000000">
        <w:rPr>
          <w:rtl w:val="0"/>
        </w:rPr>
        <w:t xml:space="preserve">Pour un accompagnement récurrent et un suivi continu de vos indicateurs.</w:t>
      </w:r>
    </w:p>
    <w:p w:rsidR="00000000" w:rsidDel="00000000" w:rsidP="00000000" w:rsidRDefault="00000000" w:rsidRPr="00000000" w14:paraId="000000AA">
      <w:pPr>
        <w:numPr>
          <w:ilvl w:val="1"/>
          <w:numId w:val="1"/>
        </w:numPr>
        <w:spacing w:after="36" w:before="36" w:line="240" w:lineRule="auto"/>
        <w:ind w:left="1440" w:hanging="360"/>
      </w:pPr>
      <w:r w:rsidDel="00000000" w:rsidR="00000000" w:rsidRPr="00000000">
        <w:rPr>
          <w:i w:val="1"/>
          <w:iCs w:val="1"/>
          <w:rtl w:val="0"/>
        </w:rPr>
        <w:t xml:space="preserve">Contactez-nous pour un devis personnalisé.</w:t>
      </w:r>
      <w:r w:rsidDel="00000000" w:rsidR="00000000" w:rsidRPr="00000000">
        <w:rPr>
          <w:rtl w:val="0"/>
        </w:rPr>
      </w:r>
    </w:p>
    <w:p w:rsidR="00000000" w:rsidDel="00000000" w:rsidP="00000000" w:rsidRDefault="00000000" w:rsidRPr="00000000" w14:paraId="000000AB">
      <w:pPr>
        <w:numPr>
          <w:ilvl w:val="0"/>
          <w:numId w:val="1"/>
        </w:numPr>
        <w:spacing w:after="36" w:before="36" w:line="240" w:lineRule="auto"/>
        <w:ind w:left="720" w:hanging="360"/>
      </w:pPr>
      <w:r w:rsidDel="00000000" w:rsidR="00000000" w:rsidRPr="00000000">
        <w:rPr>
          <w:b w:val="1"/>
          <w:bCs w:val="1"/>
          <w:rtl w:val="0"/>
        </w:rPr>
        <w:t xml:space="preserve">Formation</w:t>
      </w:r>
      <w:r w:rsidDel="00000000" w:rsidR="00000000" w:rsidRPr="00000000">
        <w:rPr>
          <w:rtl w:val="0"/>
        </w:rPr>
      </w:r>
    </w:p>
    <w:p w:rsidR="00000000" w:rsidDel="00000000" w:rsidP="00000000" w:rsidRDefault="00000000" w:rsidRPr="00000000" w14:paraId="000000AC">
      <w:pPr>
        <w:numPr>
          <w:ilvl w:val="1"/>
          <w:numId w:val="1"/>
        </w:numPr>
        <w:spacing w:after="36" w:before="36" w:line="240" w:lineRule="auto"/>
        <w:ind w:left="1440" w:hanging="360"/>
      </w:pPr>
      <w:r w:rsidDel="00000000" w:rsidR="00000000" w:rsidRPr="00000000">
        <w:rPr>
          <w:rtl w:val="0"/>
        </w:rPr>
        <w:t xml:space="preserve">Sessions de formation sur mesure pour monter en compétences vos équipes.</w:t>
      </w:r>
    </w:p>
    <w:p w:rsidR="00000000" w:rsidDel="00000000" w:rsidP="00000000" w:rsidRDefault="00000000" w:rsidRPr="00000000" w14:paraId="000000AD">
      <w:pPr>
        <w:numPr>
          <w:ilvl w:val="1"/>
          <w:numId w:val="1"/>
        </w:numPr>
        <w:spacing w:after="36" w:before="36" w:line="240" w:lineRule="auto"/>
        <w:ind w:left="1440" w:hanging="360"/>
      </w:pPr>
      <w:r w:rsidDel="00000000" w:rsidR="00000000" w:rsidRPr="00000000">
        <w:rPr>
          <w:i w:val="1"/>
          <w:iCs w:val="1"/>
          <w:rtl w:val="0"/>
        </w:rPr>
        <w:t xml:space="preserve">Contactez-nous pour un devis personnalisé.</w:t>
      </w: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26e21kgslsj" w:id="23"/>
    <w:bookmarkEnd w:id="23"/>
    <w:p w:rsidR="00000000" w:rsidDel="00000000" w:rsidP="00000000" w:rsidRDefault="00000000" w:rsidRPr="00000000" w14:paraId="000000AF">
      <w:pPr>
        <w:pStyle w:val="Heading2"/>
        <w:rPr/>
      </w:pPr>
      <w:r w:rsidDel="00000000" w:rsidR="00000000" w:rsidRPr="00000000">
        <w:rPr>
          <w:rtl w:val="0"/>
        </w:rPr>
        <w:t xml:space="preserve">CONTACTEZ-NOUS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Vous souhaitez exploiter le potentiel de vos données ? Prenez rendez-vous pour un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diagnostic data gratuit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 votre entreprise.</w:t>
      </w:r>
    </w:p>
    <w:tbl>
      <w:tblPr>
        <w:tblStyle w:val="Table9"/>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Adresse</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Cocody</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Plateau, près du ONEP — Abidjan, Côte d’Ivoire</w:t>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Téléphone</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+225 XX XX XX XX XX</w:t>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contact@ivtechsolutions.ci</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Site web</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www.ivtechsolutions.ci</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LinkedIn</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linkedin.com/company/ivtech-solutions</w:t>
            </w:r>
          </w:p>
        </w:tc>
      </w:tr>
    </w:tbl>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IvTech Solutions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L’intelligence des données au service de la performance africaine.</w:t>
      </w: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IvTech Solutions SARL — Capital social : 1 000 000 FCFA — RCCM : [à compléter] — Siège social : Abidjan, Côte d’Ivoire</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c3e50"/>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1b3a5c"/>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1b3a5c"/>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color w:val="000000"/>
      <w:sz w:val="56"/>
      <w:szCs w:val="56"/>
    </w:rPr>
  </w:style>
  <w:style w:type="paragraph" w:styleId="Subtitle">
    <w:name w:val="Subtitle"/>
    <w:basedOn w:val="Normal"/>
    <w:next w:val="Normal"/>
    <w:pPr>
      <w:spacing w:after="80" w:line="240" w:lineRule="auto"/>
      <w:jc w:val="center"/>
    </w:pPr>
    <w:rPr>
      <w:rFonts w:ascii="Play" w:cs="Play" w:eastAsia="Play" w:hAnsi="Play"/>
      <w:color w:val="000000"/>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