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Bring Your Own Device (BYOD) Policy</w:t>
      </w:r>
    </w:p>
    <w:p>
      <w:r/>
      <w:r>
        <w:rPr>
          <w:b/>
        </w:rPr>
        <w:t>Policy ID:</w:t>
      </w:r>
      <w:r>
        <w:t xml:space="preserve"> IT-POL-005</w:t>
      </w:r>
    </w:p>
    <w:p>
      <w:r/>
      <w:r>
        <w:rPr>
          <w:b/>
        </w:rPr>
        <w:t>Effective Date:</w:t>
      </w:r>
      <w:r>
        <w:t xml:space="preserve"> March 1, 2025</w:t>
      </w:r>
    </w:p>
    <w:p>
      <w:r/>
      <w:r>
        <w:rPr>
          <w:b/>
        </w:rPr>
        <w:t>Last Revised:</w:t>
      </w:r>
      <w:r>
        <w:t xml:space="preserve"> October 1, 2025</w:t>
      </w:r>
    </w:p>
    <w:p>
      <w:r/>
      <w:r>
        <w:rPr>
          <w:b/>
        </w:rPr>
        <w:t>Approved By:</w:t>
      </w:r>
      <w:r>
        <w:t xml:space="preserve"> James Park, Chief Information Security Officer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defines the conditions under which employees may use personal devices to access Contoso Ltd. corporate data and systems.</w:t>
      </w:r>
    </w:p>
    <w:p>
      <w:pPr>
        <w:pStyle w:val="Heading2"/>
      </w:pPr>
      <w:r>
        <w:t>2. Scope</w:t>
      </w:r>
    </w:p>
    <w:p>
      <w:r>
        <w:t>This policy applies to all personal devices (smartphones, tablets, laptops) used to access corporate email, files, applications, or network resources.</w:t>
      </w:r>
    </w:p>
    <w:p>
      <w:pPr>
        <w:pStyle w:val="Heading2"/>
      </w:pPr>
      <w:r>
        <w:t>3. Eligibility</w:t>
      </w:r>
    </w:p>
    <w:p>
      <w:pPr>
        <w:pStyle w:val="ListBullet"/>
      </w:pPr>
      <w:r>
        <w:t>All full-time employees may enroll personal devices under the BYOD program.</w:t>
      </w:r>
    </w:p>
    <w:p>
      <w:pPr>
        <w:pStyle w:val="ListBullet"/>
      </w:pPr>
      <w:r>
        <w:t>Contractors and interns may enroll personal devices only with written approval from their Contoso sponsor and the IT Security Team.</w:t>
      </w:r>
    </w:p>
    <w:p>
      <w:pPr>
        <w:pStyle w:val="ListBullet"/>
      </w:pPr>
      <w:r>
        <w:t xml:space="preserve">A maximum of </w:t>
      </w:r>
      <w:r>
        <w:rPr>
          <w:b/>
        </w:rPr>
        <w:t>3 personal devices</w:t>
      </w:r>
      <w:r>
        <w:t xml:space="preserve"> per employee may be enrolled.</w:t>
      </w:r>
    </w:p>
    <w:p>
      <w:pPr>
        <w:pStyle w:val="Heading2"/>
      </w:pPr>
      <w:r>
        <w:t>4. Device Requirements</w:t>
      </w:r>
    </w:p>
    <w:p>
      <w:r>
        <w:t>Personal devices must meet the following minimum requirements before enrollment: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iOS 17+, Android 14+, Windows 11 23H2+, macOS 14+</w:t>
            </w:r>
          </w:p>
        </w:tc>
      </w:tr>
      <w:tr>
        <w:tc>
          <w:tcPr>
            <w:tcW w:type="dxa" w:w="4320"/>
          </w:tcPr>
          <w:p>
            <w:r>
              <w:t>Screen Lock</w:t>
            </w:r>
          </w:p>
        </w:tc>
        <w:tc>
          <w:tcPr>
            <w:tcW w:type="dxa" w:w="4320"/>
          </w:tcPr>
          <w:p>
            <w:r>
              <w:t>PIN (6+ digits), biometric, or password enabled</w:t>
            </w:r>
          </w:p>
        </w:tc>
      </w:tr>
      <w:tr>
        <w:tc>
          <w:tcPr>
            <w:tcW w:type="dxa" w:w="4320"/>
          </w:tcPr>
          <w:p>
            <w:r>
              <w:t>Encryption</w:t>
            </w:r>
          </w:p>
        </w:tc>
        <w:tc>
          <w:tcPr>
            <w:tcW w:type="dxa" w:w="4320"/>
          </w:tcPr>
          <w:p>
            <w:r>
              <w:t>Full-device encryption enabled</w:t>
            </w:r>
          </w:p>
        </w:tc>
      </w:tr>
      <w:tr>
        <w:tc>
          <w:tcPr>
            <w:tcW w:type="dxa" w:w="4320"/>
          </w:tcPr>
          <w:p>
            <w:r>
              <w:t>Jailbreak / Root</w:t>
            </w:r>
          </w:p>
        </w:tc>
        <w:tc>
          <w:tcPr>
            <w:tcW w:type="dxa" w:w="4320"/>
          </w:tcPr>
          <w:p>
            <w:r>
              <w:t>Devices must not be jailbroken or rooted</w:t>
            </w:r>
          </w:p>
        </w:tc>
      </w:tr>
      <w:tr>
        <w:tc>
          <w:tcPr>
            <w:tcW w:type="dxa" w:w="4320"/>
          </w:tcPr>
          <w:p>
            <w:r>
              <w:t>Antivirus (Windows/Mac)</w:t>
            </w:r>
          </w:p>
        </w:tc>
        <w:tc>
          <w:tcPr>
            <w:tcW w:type="dxa" w:w="4320"/>
          </w:tcPr>
          <w:p>
            <w:r>
              <w:t>Microsoft Defender for Endpoint or approved equivalent</w:t>
            </w:r>
          </w:p>
        </w:tc>
      </w:tr>
    </w:tbl>
    <w:p/>
    <w:p>
      <w:pPr>
        <w:pStyle w:val="Heading2"/>
      </w:pPr>
      <w:r>
        <w:t>5. Enrollment Process</w:t>
      </w:r>
    </w:p>
    <w:p>
      <w:pPr>
        <w:pStyle w:val="ListNumber"/>
      </w:pPr>
      <w:r>
        <w:t xml:space="preserve">Submit a </w:t>
      </w:r>
      <w:r>
        <w:rPr>
          <w:b/>
        </w:rPr>
        <w:t>BYOD Enrollment Request</w:t>
      </w:r>
      <w:r>
        <w:t xml:space="preserve"> via the IT Self-Service Portal.</w:t>
      </w:r>
    </w:p>
    <w:p>
      <w:pPr>
        <w:pStyle w:val="ListNumber"/>
      </w:pPr>
      <w:r>
        <w:t xml:space="preserve">Install the </w:t>
      </w:r>
      <w:r>
        <w:rPr>
          <w:b/>
        </w:rPr>
        <w:t>Microsoft Intune Company Portal</w:t>
      </w:r>
      <w:r>
        <w:t xml:space="preserve"> app on the device.</w:t>
      </w:r>
    </w:p>
    <w:p>
      <w:pPr>
        <w:pStyle w:val="ListNumber"/>
      </w:pPr>
      <w:r>
        <w:t>Follow the guided enrollment steps to register the device.</w:t>
      </w:r>
    </w:p>
    <w:p>
      <w:pPr>
        <w:pStyle w:val="ListNumber"/>
      </w:pPr>
      <w:r>
        <w:t>The IT system will verify compliance. Non-compliant devices will be prompted to remediate before access is granted.</w:t>
      </w:r>
    </w:p>
    <w:p>
      <w:r>
        <w:t xml:space="preserve">Enrollment typically takes </w:t>
      </w:r>
      <w:r>
        <w:rPr>
          <w:b/>
        </w:rPr>
        <w:t>15–30 minutes</w:t>
      </w:r>
      <w:r>
        <w:t>.</w:t>
      </w:r>
    </w:p>
    <w:p>
      <w:pPr>
        <w:pStyle w:val="Heading2"/>
      </w:pPr>
      <w:r>
        <w:t>6. What Contoso Can and Cannot Access</w:t>
      </w:r>
    </w:p>
    <w:p>
      <w:pPr>
        <w:pStyle w:val="Heading3"/>
      </w:pPr>
      <w:r>
        <w:t>6.1 Contoso CAN:</w:t>
      </w:r>
    </w:p>
    <w:p>
      <w:pPr>
        <w:pStyle w:val="ListBullet"/>
      </w:pPr>
      <w:r>
        <w:t>Enforce security policies (screen lock, encryption, OS version)</w:t>
      </w:r>
    </w:p>
    <w:p>
      <w:pPr>
        <w:pStyle w:val="ListBullet"/>
      </w:pPr>
      <w:r>
        <w:t xml:space="preserve">Remotely wipe </w:t>
      </w:r>
      <w:r>
        <w:rPr>
          <w:b/>
        </w:rPr>
        <w:t>corporate data only</w:t>
      </w:r>
      <w:r>
        <w:t xml:space="preserve"> (email, managed apps, company files)</w:t>
      </w:r>
    </w:p>
    <w:p>
      <w:pPr>
        <w:pStyle w:val="ListBullet"/>
      </w:pPr>
      <w:r>
        <w:t>Detect whether the device is compliant with security requirements</w:t>
      </w:r>
    </w:p>
    <w:p>
      <w:pPr>
        <w:pStyle w:val="ListBullet"/>
      </w:pPr>
      <w:r>
        <w:t>Require MFA for access to corporate resources</w:t>
      </w:r>
    </w:p>
    <w:p>
      <w:pPr>
        <w:pStyle w:val="Heading3"/>
      </w:pPr>
      <w:r>
        <w:t>6.2 Contoso CANNOT:</w:t>
      </w:r>
    </w:p>
    <w:p>
      <w:pPr>
        <w:pStyle w:val="ListBullet"/>
      </w:pPr>
      <w:r>
        <w:t>Read personal emails, texts, or messages</w:t>
      </w:r>
    </w:p>
    <w:p>
      <w:pPr>
        <w:pStyle w:val="ListBullet"/>
      </w:pPr>
      <w:r>
        <w:t>Access personal photos, files, or browsing history</w:t>
      </w:r>
    </w:p>
    <w:p>
      <w:pPr>
        <w:pStyle w:val="ListBullet"/>
      </w:pPr>
      <w:r>
        <w:t>Track the device's GPS location</w:t>
      </w:r>
    </w:p>
    <w:p>
      <w:pPr>
        <w:pStyle w:val="ListBullet"/>
      </w:pPr>
      <w:r>
        <w:t>View personal app usage</w:t>
      </w:r>
    </w:p>
    <w:p>
      <w:pPr>
        <w:pStyle w:val="ListBullet"/>
      </w:pPr>
      <w:r>
        <w:t>Perform a full device wipe (only corporate data is wiped)</w:t>
      </w:r>
    </w:p>
    <w:p>
      <w:pPr>
        <w:pStyle w:val="Heading2"/>
      </w:pPr>
      <w:r>
        <w:t>7. Acceptable Use on Personal Devices</w:t>
      </w:r>
    </w:p>
    <w:p>
      <w:r>
        <w:t>When accessing Contoso data from a personal device, employees must:</w:t>
      </w:r>
    </w:p>
    <w:p>
      <w:pPr>
        <w:pStyle w:val="ListBullet"/>
      </w:pPr>
      <w:r>
        <w:t>Use only approved corporate apps (Outlook, Teams, OneDrive, SharePoint)</w:t>
      </w:r>
    </w:p>
    <w:p>
      <w:pPr>
        <w:pStyle w:val="ListBullet"/>
      </w:pPr>
      <w:r>
        <w:t>Not download corporate data to unmanaged local storage</w:t>
      </w:r>
    </w:p>
    <w:p>
      <w:pPr>
        <w:pStyle w:val="ListBullet"/>
      </w:pPr>
      <w:r>
        <w:t>Not screenshot or copy-paste sensitive corporate data into personal apps</w:t>
      </w:r>
    </w:p>
    <w:p>
      <w:pPr>
        <w:pStyle w:val="ListBullet"/>
      </w:pPr>
      <w:r>
        <w:t>Disconnect from corporate resources when lending the device to another person</w:t>
      </w:r>
    </w:p>
    <w:p>
      <w:pPr>
        <w:pStyle w:val="ListBullet"/>
      </w:pPr>
      <w:r>
        <w:t xml:space="preserve">Report loss or theft of the device to IT within </w:t>
      </w:r>
      <w:r>
        <w:rPr>
          <w:b/>
        </w:rPr>
        <w:t>4 hours</w:t>
      </w:r>
      <w:r/>
    </w:p>
    <w:p>
      <w:pPr>
        <w:pStyle w:val="Heading2"/>
      </w:pPr>
      <w:r>
        <w:t>8. BYOD Stipend</w:t>
      </w:r>
    </w:p>
    <w:p>
      <w:r>
        <w:t xml:space="preserve">Employees enrolled in the BYOD program who use a personal device as their </w:t>
      </w:r>
      <w:r>
        <w:rPr>
          <w:b/>
        </w:rPr>
        <w:t>primary work device</w:t>
      </w:r>
      <w:r>
        <w:t xml:space="preserve"> (in lieu of a company laptop) are eligible for a monthly stipend: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Device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Monthly Stipend (CAD)</w:t>
            </w:r>
          </w:p>
        </w:tc>
      </w:tr>
      <w:tr>
        <w:tc>
          <w:tcPr>
            <w:tcW w:type="dxa" w:w="4320"/>
          </w:tcPr>
          <w:p>
            <w:r>
              <w:t>Smartphone</w:t>
            </w:r>
          </w:p>
        </w:tc>
        <w:tc>
          <w:tcPr>
            <w:tcW w:type="dxa" w:w="4320"/>
          </w:tcPr>
          <w:p>
            <w:r>
              <w:t>$50</w:t>
            </w:r>
          </w:p>
        </w:tc>
      </w:tr>
      <w:tr>
        <w:tc>
          <w:tcPr>
            <w:tcW w:type="dxa" w:w="4320"/>
          </w:tcPr>
          <w:p>
            <w:r>
              <w:t>Laptop/Tablet</w:t>
            </w:r>
          </w:p>
        </w:tc>
        <w:tc>
          <w:tcPr>
            <w:tcW w:type="dxa" w:w="4320"/>
          </w:tcPr>
          <w:p>
            <w:r>
              <w:t>$75</w:t>
            </w:r>
          </w:p>
        </w:tc>
      </w:tr>
    </w:tbl>
    <w:p/>
    <w:p>
      <w:r>
        <w:t>The stipend is paid monthly via payroll and is taxable income. It does not apply if the employee also has a company-issued device of the same type.</w:t>
      </w:r>
    </w:p>
    <w:p>
      <w:pPr>
        <w:pStyle w:val="Heading2"/>
      </w:pPr>
      <w:r>
        <w:t>9. Offboarding / Unenrollment</w:t>
      </w:r>
    </w:p>
    <w:p>
      <w:r>
        <w:t>When an employee leaves Contoso or wishes to unenroll a device:</w:t>
      </w:r>
    </w:p>
    <w:p>
      <w:pPr>
        <w:pStyle w:val="ListBullet"/>
      </w:pPr>
      <w:r>
        <w:t>All corporate data and apps are remotely wiped from the device.</w:t>
      </w:r>
    </w:p>
    <w:p>
      <w:pPr>
        <w:pStyle w:val="ListBullet"/>
      </w:pPr>
      <w:r>
        <w:t>Personal data remains untouched.</w:t>
      </w:r>
    </w:p>
    <w:p>
      <w:pPr>
        <w:pStyle w:val="ListBullet"/>
      </w:pPr>
      <w:r>
        <w:t>The device is removed from the Intune directory.</w:t>
      </w:r>
    </w:p>
    <w:p>
      <w:pPr>
        <w:pStyle w:val="ListBullet"/>
      </w:pPr>
      <w:r>
        <w:t xml:space="preserve">Unenrollment requests are processed within </w:t>
      </w:r>
      <w:r>
        <w:rPr>
          <w:b/>
        </w:rPr>
        <w:t>2 business days</w:t>
      </w:r>
      <w:r>
        <w:t>.</w:t>
      </w:r>
    </w:p>
    <w:p>
      <w:pPr>
        <w:pStyle w:val="Heading2"/>
      </w:pPr>
      <w:r>
        <w:t>10. Contact</w:t>
      </w:r>
    </w:p>
    <w:p>
      <w:r>
        <w:t xml:space="preserve">For BYOD enrollment or issues, contact the </w:t>
      </w:r>
      <w:r>
        <w:rPr>
          <w:b/>
        </w:rPr>
        <w:t>IT Service Desk</w:t>
      </w:r>
      <w:r>
        <w:t xml:space="preserve"> at </w:t>
      </w:r>
      <w:r>
        <w:rPr>
          <w:b/>
        </w:rPr>
        <w:t>it-help@contoso.com</w:t>
      </w:r>
      <w:r>
        <w:t xml:space="preserve"> or ext. </w:t>
      </w:r>
      <w:r>
        <w:rPr>
          <w:b/>
        </w:rPr>
        <w:t>5000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