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Installation &amp; Licensing Policy</w:t>
      </w:r>
    </w:p>
    <w:p>
      <w:r/>
      <w:r>
        <w:rPr>
          <w:b/>
        </w:rPr>
        <w:t>Policy ID:</w:t>
      </w:r>
      <w:r>
        <w:t xml:space="preserve"> IT-POL-008</w:t>
      </w:r>
    </w:p>
    <w:p>
      <w:r/>
      <w:r>
        <w:rPr>
          <w:b/>
        </w:rPr>
        <w:t>Effective Date:</w:t>
      </w:r>
      <w:r>
        <w:t xml:space="preserve"> January 1, 2025</w:t>
      </w:r>
    </w:p>
    <w:p>
      <w:r/>
      <w:r>
        <w:rPr>
          <w:b/>
        </w:rPr>
        <w:t>Last Revised:</w:t>
      </w:r>
      <w:r>
        <w:t xml:space="preserve"> May 25, 2025</w:t>
      </w:r>
    </w:p>
    <w:p>
      <w:r/>
      <w:r>
        <w:rPr>
          <w:b/>
        </w:rPr>
        <w:t>Approved By:</w:t>
      </w:r>
      <w:r>
        <w:t xml:space="preserve"> James Park, Chief Information Security Officer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Purpose</w:t>
      </w:r>
    </w:p>
    <w:p>
      <w:r>
        <w:t>This policy governs the installation, licensing, and management of software on all Contoso Ltd. devices to ensure compliance, security, and cost control.</w:t>
      </w:r>
    </w:p>
    <w:p>
      <w:pPr>
        <w:pStyle w:val="Heading2"/>
      </w:pPr>
      <w:r>
        <w:t>2. Scope</w:t>
      </w:r>
    </w:p>
    <w:p>
      <w:r>
        <w:t>This policy applies to all software installed on Contoso-managed devices, including desktops, laptops, servers, and virtual machines.</w:t>
      </w:r>
    </w:p>
    <w:p>
      <w:pPr>
        <w:pStyle w:val="Heading2"/>
      </w:pPr>
      <w:r>
        <w:t>3. Approved Software Catalog</w:t>
      </w:r>
    </w:p>
    <w:p>
      <w:r>
        <w:t xml:space="preserve">Contoso maintains an </w:t>
      </w:r>
      <w:r>
        <w:rPr>
          <w:b/>
        </w:rPr>
        <w:t>Approved Software Catalog</w:t>
      </w:r>
      <w:r>
        <w:t xml:space="preserve"> in the IT Self-Service Portal. Software in the catalog has been vetted for security, licensing compliance, and compatibility.</w:t>
      </w:r>
    </w:p>
    <w:p>
      <w:pPr>
        <w:pStyle w:val="Heading3"/>
      </w:pPr>
      <w:r>
        <w:t>3.1 Self-Service Installation</w:t>
      </w:r>
    </w:p>
    <w:p>
      <w:r>
        <w:t xml:space="preserve">Employees may install any software from the Approved Catalog </w:t>
      </w:r>
      <w:r>
        <w:rPr>
          <w:b/>
        </w:rPr>
        <w:t>without IT approval</w:t>
      </w:r>
      <w:r>
        <w:t xml:space="preserve"> using the </w:t>
      </w:r>
      <w:r>
        <w:rPr>
          <w:b/>
        </w:rPr>
        <w:t>Company Portal</w:t>
      </w:r>
      <w:r>
        <w:t xml:space="preserve"> (Microsoft Intune). Common approved software includes: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Examples</w:t>
            </w:r>
          </w:p>
        </w:tc>
      </w:tr>
      <w:tr>
        <w:tc>
          <w:tcPr>
            <w:tcW w:type="dxa" w:w="4320"/>
          </w:tcPr>
          <w:p>
            <w:r>
              <w:t>Productivity</w:t>
            </w:r>
          </w:p>
        </w:tc>
        <w:tc>
          <w:tcPr>
            <w:tcW w:type="dxa" w:w="4320"/>
          </w:tcPr>
          <w:p>
            <w:r>
              <w:t>Microsoft 365, Adobe Acrobat, Slack</w:t>
            </w:r>
          </w:p>
        </w:tc>
      </w:tr>
      <w:tr>
        <w:tc>
          <w:tcPr>
            <w:tcW w:type="dxa" w:w="4320"/>
          </w:tcPr>
          <w:p>
            <w:r>
              <w:t>Development</w:t>
            </w:r>
          </w:p>
        </w:tc>
        <w:tc>
          <w:tcPr>
            <w:tcW w:type="dxa" w:w="4320"/>
          </w:tcPr>
          <w:p>
            <w:r>
              <w:t>Visual Studio Code, Git, Docker Desktop, Node.js</w:t>
            </w:r>
          </w:p>
        </w:tc>
      </w:tr>
      <w:tr>
        <w:tc>
          <w:tcPr>
            <w:tcW w:type="dxa" w:w="4320"/>
          </w:tcPr>
          <w:p>
            <w:r>
              <w:t>Design</w:t>
            </w:r>
          </w:p>
        </w:tc>
        <w:tc>
          <w:tcPr>
            <w:tcW w:type="dxa" w:w="4320"/>
          </w:tcPr>
          <w:p>
            <w:r>
              <w:t>Figma, Adobe Creative Cloud (licensed roles only)</w:t>
            </w:r>
          </w:p>
        </w:tc>
      </w:tr>
      <w:tr>
        <w:tc>
          <w:tcPr>
            <w:tcW w:type="dxa" w:w="4320"/>
          </w:tcPr>
          <w:p>
            <w:r>
              <w:t>Collaboration</w:t>
            </w:r>
          </w:p>
        </w:tc>
        <w:tc>
          <w:tcPr>
            <w:tcW w:type="dxa" w:w="4320"/>
          </w:tcPr>
          <w:p>
            <w:r>
              <w:t>Microsoft Teams, Zoom, Miro</w:t>
            </w:r>
          </w:p>
        </w:tc>
      </w:tr>
      <w:tr>
        <w:tc>
          <w:tcPr>
            <w:tcW w:type="dxa" w:w="4320"/>
          </w:tcPr>
          <w:p>
            <w:r>
              <w:t>Security</w:t>
            </w:r>
          </w:p>
        </w:tc>
        <w:tc>
          <w:tcPr>
            <w:tcW w:type="dxa" w:w="4320"/>
          </w:tcPr>
          <w:p>
            <w:r>
              <w:t>Microsoft Defender, 1Password</w:t>
            </w:r>
          </w:p>
        </w:tc>
      </w:tr>
      <w:tr>
        <w:tc>
          <w:tcPr>
            <w:tcW w:type="dxa" w:w="4320"/>
          </w:tcPr>
          <w:p>
            <w:r>
              <w:t>Utilities</w:t>
            </w:r>
          </w:p>
        </w:tc>
        <w:tc>
          <w:tcPr>
            <w:tcW w:type="dxa" w:w="4320"/>
          </w:tcPr>
          <w:p>
            <w:r>
              <w:t>7-Zip, Notepad++, PowerToys</w:t>
            </w:r>
          </w:p>
        </w:tc>
      </w:tr>
    </w:tbl>
    <w:p/>
    <w:p>
      <w:pPr>
        <w:pStyle w:val="Heading3"/>
      </w:pPr>
      <w:r>
        <w:t>3.2 Software Not in the Catalog</w:t>
      </w:r>
    </w:p>
    <w:p>
      <w:r>
        <w:t>To request software not in the Approved Catalog:</w:t>
      </w:r>
    </w:p>
    <w:p>
      <w:pPr>
        <w:pStyle w:val="ListNumber"/>
      </w:pPr>
      <w:r>
        <w:t xml:space="preserve">Submit a </w:t>
      </w:r>
      <w:r>
        <w:rPr>
          <w:b/>
        </w:rPr>
        <w:t>Software Request</w:t>
      </w:r>
      <w:r>
        <w:t xml:space="preserve"> via the IT Self-Service Portal.</w:t>
      </w:r>
    </w:p>
    <w:p>
      <w:pPr>
        <w:pStyle w:val="ListNumber"/>
      </w:pPr>
      <w:r>
        <w:t>Provide business justification and the software name, version, and vendor.</w:t>
      </w:r>
    </w:p>
    <w:p>
      <w:pPr>
        <w:pStyle w:val="ListNumber"/>
      </w:pPr>
      <w:r>
        <w:t>The IT Security Team evaluates the software for security risks (</w:t>
      </w:r>
      <w:r>
        <w:rPr>
          <w:b/>
        </w:rPr>
        <w:t>5 business days</w:t>
      </w:r>
      <w:r>
        <w:t>).</w:t>
      </w:r>
    </w:p>
    <w:p>
      <w:pPr>
        <w:pStyle w:val="ListNumber"/>
      </w:pPr>
      <w:r>
        <w:t>The IT Procurement Team verifies licensing and cost (</w:t>
      </w:r>
      <w:r>
        <w:rPr>
          <w:b/>
        </w:rPr>
        <w:t>5 business days</w:t>
      </w:r>
      <w:r>
        <w:t>).</w:t>
      </w:r>
    </w:p>
    <w:p>
      <w:pPr>
        <w:pStyle w:val="ListNumber"/>
      </w:pPr>
      <w:r>
        <w:t>If approved, the software is added to the catalog and deployed.</w:t>
      </w:r>
    </w:p>
    <w:p>
      <w:r>
        <w:t>Requests may be denied if the software poses unacceptable security risks or if a suitable approved alternative exists.</w:t>
      </w:r>
    </w:p>
    <w:p>
      <w:pPr>
        <w:pStyle w:val="Heading2"/>
      </w:pPr>
      <w:r>
        <w:t>4. Prohibited Software</w:t>
      </w:r>
    </w:p>
    <w:p>
      <w:r>
        <w:t xml:space="preserve">The following categories of software are </w:t>
      </w:r>
      <w:r>
        <w:rPr>
          <w:b/>
        </w:rPr>
        <w:t>strictly prohibited</w:t>
      </w:r>
      <w:r>
        <w:t xml:space="preserve"> on Contoso devices:</w:t>
      </w:r>
    </w:p>
    <w:p>
      <w:pPr>
        <w:pStyle w:val="ListBullet"/>
      </w:pPr>
      <w:r>
        <w:t>Peer-to-peer (P2P) file sharing applications (e.g., BitTorrent, LimeWire)</w:t>
      </w:r>
    </w:p>
    <w:p>
      <w:pPr>
        <w:pStyle w:val="ListBullet"/>
      </w:pPr>
      <w:r>
        <w:t>Hacking or network exploitation tools (unless pre-authorized for security team use)</w:t>
      </w:r>
    </w:p>
    <w:p>
      <w:pPr>
        <w:pStyle w:val="ListBullet"/>
      </w:pPr>
      <w:r>
        <w:t>Unlicensed or pirated software</w:t>
      </w:r>
    </w:p>
    <w:p>
      <w:pPr>
        <w:pStyle w:val="ListBullet"/>
      </w:pPr>
      <w:r>
        <w:t>Cryptocurrency mining software</w:t>
      </w:r>
    </w:p>
    <w:p>
      <w:pPr>
        <w:pStyle w:val="ListBullet"/>
      </w:pPr>
      <w:r>
        <w:t>Personal VPN or proxy applications</w:t>
      </w:r>
    </w:p>
    <w:p>
      <w:pPr>
        <w:pStyle w:val="ListBullet"/>
      </w:pPr>
      <w:r>
        <w:t>Browser extensions not in the approved list</w:t>
      </w:r>
    </w:p>
    <w:p>
      <w:r>
        <w:t>Installation of prohibited software is a violation of this policy and IT-POL-010 (Acceptable Use) and may result in disciplinary action.</w:t>
      </w:r>
    </w:p>
    <w:p>
      <w:pPr>
        <w:pStyle w:val="Heading2"/>
      </w:pPr>
      <w:r>
        <w:t>5. Licensing Compliance</w:t>
      </w:r>
    </w:p>
    <w:p>
      <w:pPr>
        <w:pStyle w:val="ListBullet"/>
      </w:pPr>
      <w:r>
        <w:t>All software on Contoso devices must be properly licensed.</w:t>
      </w:r>
    </w:p>
    <w:p>
      <w:pPr>
        <w:pStyle w:val="ListBullet"/>
      </w:pPr>
      <w:r>
        <w:t xml:space="preserve">Contoso uses </w:t>
      </w:r>
      <w:r>
        <w:rPr>
          <w:b/>
        </w:rPr>
        <w:t>Microsoft Entra ID</w:t>
      </w:r>
      <w:r>
        <w:t xml:space="preserve"> and </w:t>
      </w:r>
      <w:r>
        <w:rPr>
          <w:b/>
        </w:rPr>
        <w:t>Intune</w:t>
      </w:r>
      <w:r>
        <w:t xml:space="preserve"> for license tracking and assignment.</w:t>
      </w:r>
    </w:p>
    <w:p>
      <w:pPr>
        <w:pStyle w:val="ListBullet"/>
      </w:pPr>
      <w:r>
        <w:t>The IT Procurement Team conducts quarterly license audits.</w:t>
      </w:r>
    </w:p>
    <w:p>
      <w:pPr>
        <w:pStyle w:val="ListBullet"/>
      </w:pPr>
      <w:r>
        <w:t xml:space="preserve">Unused licenses are reclaimed after </w:t>
      </w:r>
      <w:r>
        <w:rPr>
          <w:b/>
        </w:rPr>
        <w:t>90 days</w:t>
      </w:r>
      <w:r>
        <w:t xml:space="preserve"> of inactivity.</w:t>
      </w:r>
    </w:p>
    <w:p>
      <w:pPr>
        <w:pStyle w:val="ListBullet"/>
      </w:pPr>
      <w:r>
        <w:t>Employees must not transfer, share, or re-distribute software licenses.</w:t>
      </w:r>
    </w:p>
    <w:p>
      <w:pPr>
        <w:pStyle w:val="Heading2"/>
      </w:pPr>
      <w:r>
        <w:t>6. Open-Source Software</w:t>
      </w:r>
    </w:p>
    <w:p>
      <w:r>
        <w:t>Open-source software may be used provided:</w:t>
      </w:r>
    </w:p>
    <w:p>
      <w:pPr>
        <w:pStyle w:val="ListBullet"/>
      </w:pPr>
      <w:r>
        <w:t>It is listed in the Approved Catalog, OR</w:t>
      </w:r>
    </w:p>
    <w:p>
      <w:pPr>
        <w:pStyle w:val="ListBullet"/>
      </w:pPr>
      <w:r>
        <w:t>A Software Request has been approved, AND</w:t>
      </w:r>
    </w:p>
    <w:p>
      <w:pPr>
        <w:pStyle w:val="ListBullet"/>
      </w:pPr>
      <w:r>
        <w:t>The license terms (e.g., GPL, MIT, Apache) have been reviewed by Legal for compatibility with Contoso's products and intellectual property.</w:t>
      </w:r>
    </w:p>
    <w:p>
      <w:r>
        <w:t xml:space="preserve">Developers must maintain a </w:t>
      </w:r>
      <w:r>
        <w:rPr>
          <w:b/>
        </w:rPr>
        <w:t>Software Bill of Materials (SBOM)</w:t>
      </w:r>
      <w:r>
        <w:t xml:space="preserve"> for all open-source dependencies in production projects.</w:t>
      </w:r>
    </w:p>
    <w:p>
      <w:pPr>
        <w:pStyle w:val="Heading2"/>
      </w:pPr>
      <w:r>
        <w:t>7. Automatic Updates</w:t>
      </w:r>
    </w:p>
    <w:p>
      <w:pPr>
        <w:pStyle w:val="ListBullet"/>
      </w:pPr>
      <w:r>
        <w:t xml:space="preserve">Operating system updates are managed centrally via </w:t>
      </w:r>
      <w:r>
        <w:rPr>
          <w:b/>
        </w:rPr>
        <w:t>Windows Update for Business</w:t>
      </w:r>
      <w:r>
        <w:t xml:space="preserve"> and </w:t>
      </w:r>
      <w:r>
        <w:rPr>
          <w:b/>
        </w:rPr>
        <w:t>Munki</w:t>
      </w:r>
      <w:r>
        <w:t xml:space="preserve"> (macOS).</w:t>
      </w:r>
    </w:p>
    <w:p>
      <w:pPr>
        <w:pStyle w:val="ListBullet"/>
      </w:pPr>
      <w:r>
        <w:t xml:space="preserve">Critical security patches are deployed within </w:t>
      </w:r>
      <w:r>
        <w:rPr>
          <w:b/>
        </w:rPr>
        <w:t>72 hours</w:t>
      </w:r>
      <w:r>
        <w:t xml:space="preserve"> of release.</w:t>
      </w:r>
    </w:p>
    <w:p>
      <w:pPr>
        <w:pStyle w:val="ListBullet"/>
      </w:pPr>
      <w:r>
        <w:t xml:space="preserve">Feature updates are deployed within </w:t>
      </w:r>
      <w:r>
        <w:rPr>
          <w:b/>
        </w:rPr>
        <w:t>30 days</w:t>
      </w:r>
      <w:r>
        <w:t xml:space="preserve"> of release.</w:t>
      </w:r>
    </w:p>
    <w:p>
      <w:pPr>
        <w:pStyle w:val="ListBullet"/>
      </w:pPr>
      <w:r>
        <w:t>Employees must not defer or disable automatic updates.</w:t>
      </w:r>
    </w:p>
    <w:p>
      <w:pPr>
        <w:pStyle w:val="Heading2"/>
      </w:pPr>
      <w:r>
        <w:t>8. Shadow IT</w:t>
      </w:r>
    </w:p>
    <w:p>
      <w:r>
        <w:t>The IT Security Team actively monitors for unauthorized software and cloud services (shadow IT). Detected shadow IT is:</w:t>
      </w:r>
    </w:p>
    <w:p>
      <w:pPr>
        <w:pStyle w:val="ListNumber"/>
      </w:pPr>
      <w:r>
        <w:t>Flagged for review.</w:t>
      </w:r>
    </w:p>
    <w:p>
      <w:pPr>
        <w:pStyle w:val="ListNumber"/>
      </w:pPr>
      <w:r>
        <w:t>Evaluated for business need and security risk.</w:t>
      </w:r>
    </w:p>
    <w:p>
      <w:pPr>
        <w:pStyle w:val="ListNumber"/>
      </w:pPr>
      <w:r>
        <w:t>Either approved and added to the catalog, or blocked and removed.</w:t>
      </w:r>
    </w:p>
    <w:p>
      <w:pPr>
        <w:pStyle w:val="Heading2"/>
      </w:pPr>
      <w:r>
        <w:t>9. Contact</w:t>
      </w:r>
    </w:p>
    <w:p>
      <w:r>
        <w:t xml:space="preserve">For software requests or licensing questions, contact the </w:t>
      </w:r>
      <w:r>
        <w:rPr>
          <w:b/>
        </w:rPr>
        <w:t>IT Service Desk</w:t>
      </w:r>
      <w:r>
        <w:t xml:space="preserve"> at </w:t>
      </w:r>
      <w:r>
        <w:rPr>
          <w:b/>
        </w:rPr>
        <w:t>it-help@contoso.com</w:t>
      </w:r>
      <w:r>
        <w:t xml:space="preserve"> or ext. </w:t>
      </w:r>
      <w:r>
        <w:rPr>
          <w:b/>
        </w:rPr>
        <w:t>5000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