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49AB5" w14:textId="640FADCF" w:rsidR="005B0FCB" w:rsidRPr="005B0FCB" w:rsidRDefault="005B0FCB" w:rsidP="005B0FCB">
      <w:pPr>
        <w:pStyle w:val="Heading1"/>
      </w:pPr>
      <w:r w:rsidRPr="005B0FCB">
        <w:t>Contoso Electronics Plan and Benefit Packages</w:t>
      </w:r>
    </w:p>
    <w:p w14:paraId="541FFC87" w14:textId="77777777" w:rsidR="005B0FCB" w:rsidRPr="005B0FCB" w:rsidRDefault="005B0FCB" w:rsidP="005B0FCB"/>
    <w:p w14:paraId="22826365" w14:textId="1A82D18A" w:rsidR="005B0FCB" w:rsidRPr="005B0FCB" w:rsidRDefault="005B0FCB" w:rsidP="005B0FCB">
      <w:pPr>
        <w:pStyle w:val="Heading2"/>
      </w:pPr>
      <w:r w:rsidRPr="005B0FCB">
        <w:t>Northwind Health Plus</w:t>
      </w:r>
    </w:p>
    <w:p w14:paraId="7F2BEF2E" w14:textId="77777777" w:rsidR="005B0FCB" w:rsidRPr="005B0FCB" w:rsidRDefault="005B0FCB" w:rsidP="005B0FCB"/>
    <w:p w14:paraId="5383C194" w14:textId="77777777" w:rsidR="005B0FCB" w:rsidRPr="005B0FCB" w:rsidRDefault="005B0FCB" w:rsidP="005B0FCB">
      <w:r w:rsidRPr="005B0FCB">
        <w:t xml:space="preserve">Northwind Health Plus is a comprehensive plan that provides comprehensive coverage for medical, vision, and dental services. This plan also offers prescription drug coverage, mental health and substance abuse coverage, and coverage for preventive care services. With Northwind Health Plus, you can choose from a variety of in-network providers, including primary care physicians, specialists, hospitals, and pharmacies. </w:t>
      </w:r>
    </w:p>
    <w:p w14:paraId="00A62D00" w14:textId="77777777" w:rsidR="005B0FCB" w:rsidRPr="005B0FCB" w:rsidRDefault="005B0FCB" w:rsidP="005B0FCB"/>
    <w:p w14:paraId="02191180" w14:textId="77777777" w:rsidR="005B0FCB" w:rsidRPr="005B0FCB" w:rsidRDefault="005B0FCB" w:rsidP="005B0FCB">
      <w:r w:rsidRPr="005B0FCB">
        <w:t>This plan also offers coverage for emergency services, both in-network and out-of-network.</w:t>
      </w:r>
    </w:p>
    <w:p w14:paraId="16C10D55" w14:textId="77777777" w:rsidR="005B0FCB" w:rsidRPr="005B0FCB" w:rsidRDefault="005B0FCB" w:rsidP="005B0FCB"/>
    <w:p w14:paraId="07292CD7" w14:textId="5B612CDA" w:rsidR="005B0FCB" w:rsidRPr="005B0FCB" w:rsidRDefault="005B0FCB" w:rsidP="005B0FCB">
      <w:pPr>
        <w:pStyle w:val="Heading2"/>
      </w:pPr>
      <w:r w:rsidRPr="005B0FCB">
        <w:t>Northwind Standard</w:t>
      </w:r>
    </w:p>
    <w:p w14:paraId="51A9ECB7" w14:textId="77777777" w:rsidR="005B0FCB" w:rsidRPr="005B0FCB" w:rsidRDefault="005B0FCB" w:rsidP="005B0FCB"/>
    <w:p w14:paraId="7EEAF7F0" w14:textId="77777777" w:rsidR="005B0FCB" w:rsidRPr="005B0FCB" w:rsidRDefault="005B0FCB" w:rsidP="005B0FCB">
      <w:r w:rsidRPr="005B0FCB">
        <w:t>Northwind Standard is a basic plan that provides coverage for medical, vision, and dental services. This plan also offers coverage for preventive care services, as well as prescription drug coverage. With Northwind Standard, you can choose from a variety of in-network providers, including primary care physicians, specialists, hospitals, and pharmacies. This plan does not offer coverage for emergency services, mental health and substance abuse coverage, or out-of-network services.</w:t>
      </w:r>
    </w:p>
    <w:p w14:paraId="1736B76A" w14:textId="77777777" w:rsidR="005B0FCB" w:rsidRPr="005B0FCB" w:rsidRDefault="005B0FCB" w:rsidP="005B0FCB"/>
    <w:p w14:paraId="29270F7D" w14:textId="25CD9A5E" w:rsidR="005B0FCB" w:rsidRPr="005B0FCB" w:rsidRDefault="005B0FCB" w:rsidP="005B0FCB">
      <w:pPr>
        <w:pStyle w:val="Heading2"/>
      </w:pPr>
      <w:r w:rsidRPr="005B0FCB">
        <w:t>Comparison of Plans</w:t>
      </w:r>
    </w:p>
    <w:p w14:paraId="5A89E7CE" w14:textId="77777777" w:rsidR="005B0FCB" w:rsidRPr="005B0FCB" w:rsidRDefault="005B0FCB" w:rsidP="005B0FCB"/>
    <w:p w14:paraId="778EA8EB" w14:textId="77777777" w:rsidR="005B0FCB" w:rsidRPr="005B0FCB" w:rsidRDefault="005B0FCB" w:rsidP="005B0FCB">
      <w:r w:rsidRPr="005B0FCB">
        <w:t xml:space="preserve">Both plans offer coverage for routine physicals, well-child visits, immunizations, and other preventive care services. The plans also cover preventive care services such as mammograms, colonoscopies, and other cancer screenings. </w:t>
      </w:r>
    </w:p>
    <w:p w14:paraId="36F32C78" w14:textId="77777777" w:rsidR="005B0FCB" w:rsidRPr="005B0FCB" w:rsidRDefault="005B0FCB" w:rsidP="005B0FCB"/>
    <w:p w14:paraId="29FDBD0E" w14:textId="77777777" w:rsidR="005B0FCB" w:rsidRPr="005B0FCB" w:rsidRDefault="005B0FCB" w:rsidP="005B0FCB">
      <w:r w:rsidRPr="005B0FCB">
        <w:lastRenderedPageBreak/>
        <w:t xml:space="preserve">Northwind Health Plus offers more comprehensive coverage than Northwind Standard. This plan offers coverage for emergency services, both in-network and out-of-network, as well as mental health and substance abuse coverage. Northwind Standard does not offer coverage for emergency services, mental health and substance abuse coverage, or out-of-network services. </w:t>
      </w:r>
    </w:p>
    <w:p w14:paraId="064A842D" w14:textId="77777777" w:rsidR="005B0FCB" w:rsidRPr="005B0FCB" w:rsidRDefault="005B0FCB" w:rsidP="005B0FCB"/>
    <w:p w14:paraId="73BD6DC3" w14:textId="77777777" w:rsidR="005B0FCB" w:rsidRPr="005B0FCB" w:rsidRDefault="005B0FCB" w:rsidP="005B0FCB">
      <w:r w:rsidRPr="005B0FCB">
        <w:t xml:space="preserve">Both plans offer coverage for prescription drugs. Northwind Health Plus offers a wider range of prescription drug coverage than Northwind Standard. Northwind Health Plus covers generic, brand-name, and specialty drugs, while Northwind Standard only covers generic and brand-name drugs. </w:t>
      </w:r>
    </w:p>
    <w:p w14:paraId="4528D39E" w14:textId="77777777" w:rsidR="005B0FCB" w:rsidRPr="005B0FCB" w:rsidRDefault="005B0FCB" w:rsidP="005B0FCB"/>
    <w:p w14:paraId="4A4B1EF4" w14:textId="77777777" w:rsidR="005B0FCB" w:rsidRPr="005B0FCB" w:rsidRDefault="005B0FCB" w:rsidP="005B0FCB">
      <w:r w:rsidRPr="005B0FCB">
        <w:t xml:space="preserve">Both plans offer coverage for vision and dental services. Northwind Health Plus offers coverage for vision exams, glasses, and contact lenses, as well as dental exams, cleanings, and fillings. Northwind Standard only offers coverage for vision exams and glasses. </w:t>
      </w:r>
    </w:p>
    <w:p w14:paraId="3EEF4637" w14:textId="77777777" w:rsidR="005B0FCB" w:rsidRPr="005B0FCB" w:rsidRDefault="005B0FCB" w:rsidP="005B0FCB"/>
    <w:p w14:paraId="7C658212" w14:textId="77777777" w:rsidR="005B0FCB" w:rsidRPr="005B0FCB" w:rsidRDefault="005B0FCB" w:rsidP="005B0FCB">
      <w:r w:rsidRPr="005B0FCB">
        <w:t xml:space="preserve">Both plans offer coverage for medical services. Northwind Health Plus offers coverage for hospital stays, doctor visits, lab tests, and X-rays. Northwind Standard only offers coverage for doctor visits and lab tests. </w:t>
      </w:r>
    </w:p>
    <w:p w14:paraId="5D3BE16D" w14:textId="77777777" w:rsidR="005B0FCB" w:rsidRPr="005B0FCB" w:rsidRDefault="005B0FCB" w:rsidP="005B0FCB"/>
    <w:p w14:paraId="5D43FA39" w14:textId="77777777" w:rsidR="005B0FCB" w:rsidRPr="005B0FCB" w:rsidRDefault="005B0FCB" w:rsidP="005B0FCB">
      <w:r w:rsidRPr="005B0FCB">
        <w:t>Northwind Health Plus is a comprehensive plan that offers more coverage than Northwind Standard. Northwind Health Plus offers coverage for emergency services, mental health and substance abuse coverage, and out-of-network services, while Northwind Standard does not. Northwind Health Plus also offers a wider range of prescription drug coverage than Northwind Standard. Both plans offer coverage for vision and dental services, as well as medical services.</w:t>
      </w:r>
    </w:p>
    <w:p w14:paraId="13E33E91" w14:textId="77777777" w:rsidR="005B0FCB" w:rsidRPr="005B0FCB" w:rsidRDefault="005B0FCB" w:rsidP="005B0FCB"/>
    <w:p w14:paraId="0FE3FCB2" w14:textId="51ED5A90" w:rsidR="005B0FCB" w:rsidRPr="005B0FCB" w:rsidRDefault="005B0FCB" w:rsidP="005B0FCB">
      <w:pPr>
        <w:pStyle w:val="Heading2"/>
      </w:pPr>
      <w:r w:rsidRPr="005B0FCB">
        <w:t>Cost Comparison</w:t>
      </w:r>
    </w:p>
    <w:p w14:paraId="3861FF19" w14:textId="77777777" w:rsidR="005B0FCB" w:rsidRPr="005B0FCB" w:rsidRDefault="005B0FCB" w:rsidP="005B0FCB"/>
    <w:p w14:paraId="22843208" w14:textId="77777777" w:rsidR="005B0FCB" w:rsidRPr="005B0FCB" w:rsidRDefault="005B0FCB" w:rsidP="005B0FCB">
      <w:r w:rsidRPr="005B0FCB">
        <w:t xml:space="preserve">Contoso Electronics deducts the employee's portion of the healthcare cost from each paycheck. This means that the cost of the health insurance will be spread out over the course of the year, rather than being paid in one lump sum. The employee's </w:t>
      </w:r>
      <w:r w:rsidRPr="005B0FCB">
        <w:lastRenderedPageBreak/>
        <w:t>portion of the cost will be calculated based on the selected health plan and the number of people covered by the insurance. The table below shows a cost comparison between the different health plans offered by Contoso Electronics</w:t>
      </w:r>
    </w:p>
    <w:p w14:paraId="44802F7A" w14:textId="77777777" w:rsidR="005B0FCB" w:rsidRDefault="005B0FCB" w:rsidP="005B0FCB"/>
    <w:tbl>
      <w:tblPr>
        <w:tblStyle w:val="TableGrid"/>
        <w:tblW w:w="0" w:type="auto"/>
        <w:tblLook w:val="04A0" w:firstRow="1" w:lastRow="0" w:firstColumn="1" w:lastColumn="0" w:noHBand="0" w:noVBand="1"/>
      </w:tblPr>
      <w:tblGrid>
        <w:gridCol w:w="2689"/>
        <w:gridCol w:w="2409"/>
        <w:gridCol w:w="3532"/>
      </w:tblGrid>
      <w:tr w:rsidR="005B0FCB" w14:paraId="3BFABF32" w14:textId="3B4FCA21" w:rsidTr="005B0FCB">
        <w:trPr>
          <w:trHeight w:val="163"/>
        </w:trPr>
        <w:tc>
          <w:tcPr>
            <w:tcW w:w="2689" w:type="dxa"/>
          </w:tcPr>
          <w:p w14:paraId="22C50EA4" w14:textId="6C7A81E8" w:rsidR="005B0FCB" w:rsidRDefault="005B0FCB" w:rsidP="005B0FCB"/>
        </w:tc>
        <w:tc>
          <w:tcPr>
            <w:tcW w:w="2409" w:type="dxa"/>
          </w:tcPr>
          <w:p w14:paraId="7CCF68F7" w14:textId="32D6A0A9" w:rsidR="005B0FCB" w:rsidRDefault="005B0FCB" w:rsidP="005B0FCB">
            <w:pPr>
              <w:jc w:val="center"/>
            </w:pPr>
            <w:r w:rsidRPr="005B0FCB">
              <w:t>Northwind Standard</w:t>
            </w:r>
          </w:p>
        </w:tc>
        <w:tc>
          <w:tcPr>
            <w:tcW w:w="3532" w:type="dxa"/>
          </w:tcPr>
          <w:p w14:paraId="7F0A2402" w14:textId="600F566F" w:rsidR="005B0FCB" w:rsidRPr="005B0FCB" w:rsidRDefault="005B0FCB" w:rsidP="005B0FCB">
            <w:pPr>
              <w:jc w:val="center"/>
            </w:pPr>
            <w:r w:rsidRPr="005B0FCB">
              <w:t>NorthWind Health Plu</w:t>
            </w:r>
            <w:r>
              <w:t>s</w:t>
            </w:r>
          </w:p>
        </w:tc>
      </w:tr>
      <w:tr w:rsidR="005B0FCB" w14:paraId="78FC16AF" w14:textId="431460A1" w:rsidTr="005B0FCB">
        <w:tc>
          <w:tcPr>
            <w:tcW w:w="2689" w:type="dxa"/>
          </w:tcPr>
          <w:p w14:paraId="1D85B78F" w14:textId="1612309D" w:rsidR="005B0FCB" w:rsidRDefault="005B0FCB" w:rsidP="005B0FCB">
            <w:r w:rsidRPr="005B0FCB">
              <w:t>Employee Only      </w:t>
            </w:r>
          </w:p>
        </w:tc>
        <w:tc>
          <w:tcPr>
            <w:tcW w:w="2409" w:type="dxa"/>
          </w:tcPr>
          <w:p w14:paraId="2DDFACFC" w14:textId="07F316DD" w:rsidR="005B0FCB" w:rsidRDefault="005B0FCB" w:rsidP="005B0FCB">
            <w:pPr>
              <w:jc w:val="center"/>
            </w:pPr>
            <w:r w:rsidRPr="005B0FCB">
              <w:t>$45.00</w:t>
            </w:r>
          </w:p>
        </w:tc>
        <w:tc>
          <w:tcPr>
            <w:tcW w:w="3532" w:type="dxa"/>
          </w:tcPr>
          <w:p w14:paraId="7FCBDCB9" w14:textId="5678E25F" w:rsidR="005B0FCB" w:rsidRPr="005B0FCB" w:rsidRDefault="005B0FCB" w:rsidP="005B0FCB">
            <w:pPr>
              <w:jc w:val="center"/>
            </w:pPr>
            <w:r w:rsidRPr="005B0FCB">
              <w:t>$55.00</w:t>
            </w:r>
          </w:p>
        </w:tc>
      </w:tr>
      <w:tr w:rsidR="005B0FCB" w14:paraId="5E59F212" w14:textId="77777777" w:rsidTr="005B0FCB">
        <w:tc>
          <w:tcPr>
            <w:tcW w:w="2689" w:type="dxa"/>
          </w:tcPr>
          <w:p w14:paraId="1FC184EB" w14:textId="2BA9324C" w:rsidR="005B0FCB" w:rsidRPr="005B0FCB" w:rsidRDefault="005B0FCB" w:rsidP="005B0FCB">
            <w:r w:rsidRPr="005B0FCB">
              <w:t>Employee +1        </w:t>
            </w:r>
          </w:p>
        </w:tc>
        <w:tc>
          <w:tcPr>
            <w:tcW w:w="2409" w:type="dxa"/>
          </w:tcPr>
          <w:p w14:paraId="5E14E9EF" w14:textId="13C0BEC1" w:rsidR="005B0FCB" w:rsidRPr="005B0FCB" w:rsidRDefault="005B0FCB" w:rsidP="005B0FCB">
            <w:pPr>
              <w:jc w:val="center"/>
            </w:pPr>
            <w:r w:rsidRPr="005B0FCB">
              <w:t>$65.00</w:t>
            </w:r>
          </w:p>
        </w:tc>
        <w:tc>
          <w:tcPr>
            <w:tcW w:w="3532" w:type="dxa"/>
          </w:tcPr>
          <w:p w14:paraId="635F695D" w14:textId="08DA6268" w:rsidR="005B0FCB" w:rsidRPr="005B0FCB" w:rsidRDefault="005B0FCB" w:rsidP="005B0FCB">
            <w:pPr>
              <w:jc w:val="center"/>
            </w:pPr>
            <w:r w:rsidRPr="005B0FCB">
              <w:t>$71.00</w:t>
            </w:r>
          </w:p>
        </w:tc>
      </w:tr>
      <w:tr w:rsidR="005B0FCB" w14:paraId="469C9849" w14:textId="77777777" w:rsidTr="005B0FCB">
        <w:tc>
          <w:tcPr>
            <w:tcW w:w="2689" w:type="dxa"/>
          </w:tcPr>
          <w:p w14:paraId="501884D9" w14:textId="52DF3CBE" w:rsidR="005B0FCB" w:rsidRPr="005B0FCB" w:rsidRDefault="005B0FCB" w:rsidP="005B0FCB">
            <w:r w:rsidRPr="005B0FCB">
              <w:t>Employee +2 or more    </w:t>
            </w:r>
          </w:p>
        </w:tc>
        <w:tc>
          <w:tcPr>
            <w:tcW w:w="2409" w:type="dxa"/>
          </w:tcPr>
          <w:p w14:paraId="57AD5D62" w14:textId="6462BADE" w:rsidR="005B0FCB" w:rsidRPr="005B0FCB" w:rsidRDefault="005B0FCB" w:rsidP="005B0FCB">
            <w:pPr>
              <w:jc w:val="center"/>
            </w:pPr>
            <w:r w:rsidRPr="005B0FCB">
              <w:t>$78.00</w:t>
            </w:r>
          </w:p>
        </w:tc>
        <w:tc>
          <w:tcPr>
            <w:tcW w:w="3532" w:type="dxa"/>
          </w:tcPr>
          <w:p w14:paraId="30E46FAA" w14:textId="2DA8FDD8" w:rsidR="005B0FCB" w:rsidRPr="005B0FCB" w:rsidRDefault="005B0FCB" w:rsidP="005B0FCB">
            <w:pPr>
              <w:jc w:val="center"/>
            </w:pPr>
            <w:r w:rsidRPr="005B0FCB">
              <w:t>$89.00</w:t>
            </w:r>
          </w:p>
        </w:tc>
      </w:tr>
    </w:tbl>
    <w:p w14:paraId="58290A3E" w14:textId="77777777" w:rsidR="00730ED4" w:rsidRDefault="00730ED4"/>
    <w:sectPr w:rsidR="00730E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CB"/>
    <w:rsid w:val="000E2954"/>
    <w:rsid w:val="005A02A4"/>
    <w:rsid w:val="005B0FCB"/>
    <w:rsid w:val="0063032E"/>
    <w:rsid w:val="00683948"/>
    <w:rsid w:val="00730ED4"/>
    <w:rsid w:val="00EE4CB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42D9"/>
  <w15:chartTrackingRefBased/>
  <w15:docId w15:val="{F42745B2-39C8-45DA-87F8-19DEDF3B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0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F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F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F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F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0F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F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F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F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FCB"/>
    <w:rPr>
      <w:rFonts w:eastAsiaTheme="majorEastAsia" w:cstheme="majorBidi"/>
      <w:color w:val="272727" w:themeColor="text1" w:themeTint="D8"/>
    </w:rPr>
  </w:style>
  <w:style w:type="paragraph" w:styleId="Title">
    <w:name w:val="Title"/>
    <w:basedOn w:val="Normal"/>
    <w:next w:val="Normal"/>
    <w:link w:val="TitleChar"/>
    <w:uiPriority w:val="10"/>
    <w:qFormat/>
    <w:rsid w:val="005B0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FCB"/>
    <w:pPr>
      <w:spacing w:before="160"/>
      <w:jc w:val="center"/>
    </w:pPr>
    <w:rPr>
      <w:i/>
      <w:iCs/>
      <w:color w:val="404040" w:themeColor="text1" w:themeTint="BF"/>
    </w:rPr>
  </w:style>
  <w:style w:type="character" w:customStyle="1" w:styleId="QuoteChar">
    <w:name w:val="Quote Char"/>
    <w:basedOn w:val="DefaultParagraphFont"/>
    <w:link w:val="Quote"/>
    <w:uiPriority w:val="29"/>
    <w:rsid w:val="005B0FCB"/>
    <w:rPr>
      <w:i/>
      <w:iCs/>
      <w:color w:val="404040" w:themeColor="text1" w:themeTint="BF"/>
    </w:rPr>
  </w:style>
  <w:style w:type="paragraph" w:styleId="ListParagraph">
    <w:name w:val="List Paragraph"/>
    <w:basedOn w:val="Normal"/>
    <w:uiPriority w:val="34"/>
    <w:qFormat/>
    <w:rsid w:val="005B0FCB"/>
    <w:pPr>
      <w:ind w:left="720"/>
      <w:contextualSpacing/>
    </w:pPr>
  </w:style>
  <w:style w:type="character" w:styleId="IntenseEmphasis">
    <w:name w:val="Intense Emphasis"/>
    <w:basedOn w:val="DefaultParagraphFont"/>
    <w:uiPriority w:val="21"/>
    <w:qFormat/>
    <w:rsid w:val="005B0FCB"/>
    <w:rPr>
      <w:i/>
      <w:iCs/>
      <w:color w:val="0F4761" w:themeColor="accent1" w:themeShade="BF"/>
    </w:rPr>
  </w:style>
  <w:style w:type="paragraph" w:styleId="IntenseQuote">
    <w:name w:val="Intense Quote"/>
    <w:basedOn w:val="Normal"/>
    <w:next w:val="Normal"/>
    <w:link w:val="IntenseQuoteChar"/>
    <w:uiPriority w:val="30"/>
    <w:qFormat/>
    <w:rsid w:val="005B0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FCB"/>
    <w:rPr>
      <w:i/>
      <w:iCs/>
      <w:color w:val="0F4761" w:themeColor="accent1" w:themeShade="BF"/>
    </w:rPr>
  </w:style>
  <w:style w:type="character" w:styleId="IntenseReference">
    <w:name w:val="Intense Reference"/>
    <w:basedOn w:val="DefaultParagraphFont"/>
    <w:uiPriority w:val="32"/>
    <w:qFormat/>
    <w:rsid w:val="005B0FCB"/>
    <w:rPr>
      <w:b/>
      <w:bCs/>
      <w:smallCaps/>
      <w:color w:val="0F4761" w:themeColor="accent1" w:themeShade="BF"/>
      <w:spacing w:val="5"/>
    </w:rPr>
  </w:style>
  <w:style w:type="table" w:styleId="TableGrid">
    <w:name w:val="Table Grid"/>
    <w:basedOn w:val="TableNormal"/>
    <w:uiPriority w:val="39"/>
    <w:rsid w:val="005B0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640156">
      <w:bodyDiv w:val="1"/>
      <w:marLeft w:val="0"/>
      <w:marRight w:val="0"/>
      <w:marTop w:val="0"/>
      <w:marBottom w:val="0"/>
      <w:divBdr>
        <w:top w:val="none" w:sz="0" w:space="0" w:color="auto"/>
        <w:left w:val="none" w:sz="0" w:space="0" w:color="auto"/>
        <w:bottom w:val="none" w:sz="0" w:space="0" w:color="auto"/>
        <w:right w:val="none" w:sz="0" w:space="0" w:color="auto"/>
      </w:divBdr>
      <w:divsChild>
        <w:div w:id="102119406">
          <w:marLeft w:val="0"/>
          <w:marRight w:val="0"/>
          <w:marTop w:val="0"/>
          <w:marBottom w:val="0"/>
          <w:divBdr>
            <w:top w:val="none" w:sz="0" w:space="0" w:color="auto"/>
            <w:left w:val="none" w:sz="0" w:space="0" w:color="auto"/>
            <w:bottom w:val="none" w:sz="0" w:space="0" w:color="auto"/>
            <w:right w:val="none" w:sz="0" w:space="0" w:color="auto"/>
          </w:divBdr>
          <w:divsChild>
            <w:div w:id="1857647787">
              <w:marLeft w:val="0"/>
              <w:marRight w:val="0"/>
              <w:marTop w:val="0"/>
              <w:marBottom w:val="0"/>
              <w:divBdr>
                <w:top w:val="none" w:sz="0" w:space="0" w:color="auto"/>
                <w:left w:val="none" w:sz="0" w:space="0" w:color="auto"/>
                <w:bottom w:val="none" w:sz="0" w:space="0" w:color="auto"/>
                <w:right w:val="none" w:sz="0" w:space="0" w:color="auto"/>
              </w:divBdr>
            </w:div>
            <w:div w:id="1839420500">
              <w:marLeft w:val="0"/>
              <w:marRight w:val="0"/>
              <w:marTop w:val="0"/>
              <w:marBottom w:val="0"/>
              <w:divBdr>
                <w:top w:val="none" w:sz="0" w:space="0" w:color="auto"/>
                <w:left w:val="none" w:sz="0" w:space="0" w:color="auto"/>
                <w:bottom w:val="none" w:sz="0" w:space="0" w:color="auto"/>
                <w:right w:val="none" w:sz="0" w:space="0" w:color="auto"/>
              </w:divBdr>
            </w:div>
            <w:div w:id="869803547">
              <w:marLeft w:val="0"/>
              <w:marRight w:val="0"/>
              <w:marTop w:val="0"/>
              <w:marBottom w:val="0"/>
              <w:divBdr>
                <w:top w:val="none" w:sz="0" w:space="0" w:color="auto"/>
                <w:left w:val="none" w:sz="0" w:space="0" w:color="auto"/>
                <w:bottom w:val="none" w:sz="0" w:space="0" w:color="auto"/>
                <w:right w:val="none" w:sz="0" w:space="0" w:color="auto"/>
              </w:divBdr>
            </w:div>
            <w:div w:id="2015722099">
              <w:marLeft w:val="0"/>
              <w:marRight w:val="0"/>
              <w:marTop w:val="0"/>
              <w:marBottom w:val="0"/>
              <w:divBdr>
                <w:top w:val="none" w:sz="0" w:space="0" w:color="auto"/>
                <w:left w:val="none" w:sz="0" w:space="0" w:color="auto"/>
                <w:bottom w:val="none" w:sz="0" w:space="0" w:color="auto"/>
                <w:right w:val="none" w:sz="0" w:space="0" w:color="auto"/>
              </w:divBdr>
            </w:div>
            <w:div w:id="751464423">
              <w:marLeft w:val="0"/>
              <w:marRight w:val="0"/>
              <w:marTop w:val="0"/>
              <w:marBottom w:val="0"/>
              <w:divBdr>
                <w:top w:val="none" w:sz="0" w:space="0" w:color="auto"/>
                <w:left w:val="none" w:sz="0" w:space="0" w:color="auto"/>
                <w:bottom w:val="none" w:sz="0" w:space="0" w:color="auto"/>
                <w:right w:val="none" w:sz="0" w:space="0" w:color="auto"/>
              </w:divBdr>
            </w:div>
            <w:div w:id="251007726">
              <w:marLeft w:val="0"/>
              <w:marRight w:val="0"/>
              <w:marTop w:val="0"/>
              <w:marBottom w:val="0"/>
              <w:divBdr>
                <w:top w:val="none" w:sz="0" w:space="0" w:color="auto"/>
                <w:left w:val="none" w:sz="0" w:space="0" w:color="auto"/>
                <w:bottom w:val="none" w:sz="0" w:space="0" w:color="auto"/>
                <w:right w:val="none" w:sz="0" w:space="0" w:color="auto"/>
              </w:divBdr>
            </w:div>
            <w:div w:id="1284456617">
              <w:marLeft w:val="0"/>
              <w:marRight w:val="0"/>
              <w:marTop w:val="0"/>
              <w:marBottom w:val="0"/>
              <w:divBdr>
                <w:top w:val="none" w:sz="0" w:space="0" w:color="auto"/>
                <w:left w:val="none" w:sz="0" w:space="0" w:color="auto"/>
                <w:bottom w:val="none" w:sz="0" w:space="0" w:color="auto"/>
                <w:right w:val="none" w:sz="0" w:space="0" w:color="auto"/>
              </w:divBdr>
            </w:div>
            <w:div w:id="1001808662">
              <w:marLeft w:val="0"/>
              <w:marRight w:val="0"/>
              <w:marTop w:val="0"/>
              <w:marBottom w:val="0"/>
              <w:divBdr>
                <w:top w:val="none" w:sz="0" w:space="0" w:color="auto"/>
                <w:left w:val="none" w:sz="0" w:space="0" w:color="auto"/>
                <w:bottom w:val="none" w:sz="0" w:space="0" w:color="auto"/>
                <w:right w:val="none" w:sz="0" w:space="0" w:color="auto"/>
              </w:divBdr>
            </w:div>
            <w:div w:id="1678536472">
              <w:marLeft w:val="0"/>
              <w:marRight w:val="0"/>
              <w:marTop w:val="0"/>
              <w:marBottom w:val="0"/>
              <w:divBdr>
                <w:top w:val="none" w:sz="0" w:space="0" w:color="auto"/>
                <w:left w:val="none" w:sz="0" w:space="0" w:color="auto"/>
                <w:bottom w:val="none" w:sz="0" w:space="0" w:color="auto"/>
                <w:right w:val="none" w:sz="0" w:space="0" w:color="auto"/>
              </w:divBdr>
            </w:div>
            <w:div w:id="150756953">
              <w:marLeft w:val="0"/>
              <w:marRight w:val="0"/>
              <w:marTop w:val="0"/>
              <w:marBottom w:val="0"/>
              <w:divBdr>
                <w:top w:val="none" w:sz="0" w:space="0" w:color="auto"/>
                <w:left w:val="none" w:sz="0" w:space="0" w:color="auto"/>
                <w:bottom w:val="none" w:sz="0" w:space="0" w:color="auto"/>
                <w:right w:val="none" w:sz="0" w:space="0" w:color="auto"/>
              </w:divBdr>
            </w:div>
            <w:div w:id="572469374">
              <w:marLeft w:val="0"/>
              <w:marRight w:val="0"/>
              <w:marTop w:val="0"/>
              <w:marBottom w:val="0"/>
              <w:divBdr>
                <w:top w:val="none" w:sz="0" w:space="0" w:color="auto"/>
                <w:left w:val="none" w:sz="0" w:space="0" w:color="auto"/>
                <w:bottom w:val="none" w:sz="0" w:space="0" w:color="auto"/>
                <w:right w:val="none" w:sz="0" w:space="0" w:color="auto"/>
              </w:divBdr>
            </w:div>
            <w:div w:id="1812096234">
              <w:marLeft w:val="0"/>
              <w:marRight w:val="0"/>
              <w:marTop w:val="0"/>
              <w:marBottom w:val="0"/>
              <w:divBdr>
                <w:top w:val="none" w:sz="0" w:space="0" w:color="auto"/>
                <w:left w:val="none" w:sz="0" w:space="0" w:color="auto"/>
                <w:bottom w:val="none" w:sz="0" w:space="0" w:color="auto"/>
                <w:right w:val="none" w:sz="0" w:space="0" w:color="auto"/>
              </w:divBdr>
            </w:div>
            <w:div w:id="187833752">
              <w:marLeft w:val="0"/>
              <w:marRight w:val="0"/>
              <w:marTop w:val="0"/>
              <w:marBottom w:val="0"/>
              <w:divBdr>
                <w:top w:val="none" w:sz="0" w:space="0" w:color="auto"/>
                <w:left w:val="none" w:sz="0" w:space="0" w:color="auto"/>
                <w:bottom w:val="none" w:sz="0" w:space="0" w:color="auto"/>
                <w:right w:val="none" w:sz="0" w:space="0" w:color="auto"/>
              </w:divBdr>
            </w:div>
            <w:div w:id="1837106863">
              <w:marLeft w:val="0"/>
              <w:marRight w:val="0"/>
              <w:marTop w:val="0"/>
              <w:marBottom w:val="0"/>
              <w:divBdr>
                <w:top w:val="none" w:sz="0" w:space="0" w:color="auto"/>
                <w:left w:val="none" w:sz="0" w:space="0" w:color="auto"/>
                <w:bottom w:val="none" w:sz="0" w:space="0" w:color="auto"/>
                <w:right w:val="none" w:sz="0" w:space="0" w:color="auto"/>
              </w:divBdr>
            </w:div>
            <w:div w:id="1994484893">
              <w:marLeft w:val="0"/>
              <w:marRight w:val="0"/>
              <w:marTop w:val="0"/>
              <w:marBottom w:val="0"/>
              <w:divBdr>
                <w:top w:val="none" w:sz="0" w:space="0" w:color="auto"/>
                <w:left w:val="none" w:sz="0" w:space="0" w:color="auto"/>
                <w:bottom w:val="none" w:sz="0" w:space="0" w:color="auto"/>
                <w:right w:val="none" w:sz="0" w:space="0" w:color="auto"/>
              </w:divBdr>
            </w:div>
            <w:div w:id="1571504906">
              <w:marLeft w:val="0"/>
              <w:marRight w:val="0"/>
              <w:marTop w:val="0"/>
              <w:marBottom w:val="0"/>
              <w:divBdr>
                <w:top w:val="none" w:sz="0" w:space="0" w:color="auto"/>
                <w:left w:val="none" w:sz="0" w:space="0" w:color="auto"/>
                <w:bottom w:val="none" w:sz="0" w:space="0" w:color="auto"/>
                <w:right w:val="none" w:sz="0" w:space="0" w:color="auto"/>
              </w:divBdr>
            </w:div>
            <w:div w:id="1885484107">
              <w:marLeft w:val="0"/>
              <w:marRight w:val="0"/>
              <w:marTop w:val="0"/>
              <w:marBottom w:val="0"/>
              <w:divBdr>
                <w:top w:val="none" w:sz="0" w:space="0" w:color="auto"/>
                <w:left w:val="none" w:sz="0" w:space="0" w:color="auto"/>
                <w:bottom w:val="none" w:sz="0" w:space="0" w:color="auto"/>
                <w:right w:val="none" w:sz="0" w:space="0" w:color="auto"/>
              </w:divBdr>
            </w:div>
            <w:div w:id="1269655762">
              <w:marLeft w:val="0"/>
              <w:marRight w:val="0"/>
              <w:marTop w:val="0"/>
              <w:marBottom w:val="0"/>
              <w:divBdr>
                <w:top w:val="none" w:sz="0" w:space="0" w:color="auto"/>
                <w:left w:val="none" w:sz="0" w:space="0" w:color="auto"/>
                <w:bottom w:val="none" w:sz="0" w:space="0" w:color="auto"/>
                <w:right w:val="none" w:sz="0" w:space="0" w:color="auto"/>
              </w:divBdr>
            </w:div>
            <w:div w:id="1592347076">
              <w:marLeft w:val="0"/>
              <w:marRight w:val="0"/>
              <w:marTop w:val="0"/>
              <w:marBottom w:val="0"/>
              <w:divBdr>
                <w:top w:val="none" w:sz="0" w:space="0" w:color="auto"/>
                <w:left w:val="none" w:sz="0" w:space="0" w:color="auto"/>
                <w:bottom w:val="none" w:sz="0" w:space="0" w:color="auto"/>
                <w:right w:val="none" w:sz="0" w:space="0" w:color="auto"/>
              </w:divBdr>
            </w:div>
            <w:div w:id="1942058542">
              <w:marLeft w:val="0"/>
              <w:marRight w:val="0"/>
              <w:marTop w:val="0"/>
              <w:marBottom w:val="0"/>
              <w:divBdr>
                <w:top w:val="none" w:sz="0" w:space="0" w:color="auto"/>
                <w:left w:val="none" w:sz="0" w:space="0" w:color="auto"/>
                <w:bottom w:val="none" w:sz="0" w:space="0" w:color="auto"/>
                <w:right w:val="none" w:sz="0" w:space="0" w:color="auto"/>
              </w:divBdr>
            </w:div>
            <w:div w:id="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0516">
      <w:bodyDiv w:val="1"/>
      <w:marLeft w:val="0"/>
      <w:marRight w:val="0"/>
      <w:marTop w:val="0"/>
      <w:marBottom w:val="0"/>
      <w:divBdr>
        <w:top w:val="none" w:sz="0" w:space="0" w:color="auto"/>
        <w:left w:val="none" w:sz="0" w:space="0" w:color="auto"/>
        <w:bottom w:val="none" w:sz="0" w:space="0" w:color="auto"/>
        <w:right w:val="none" w:sz="0" w:space="0" w:color="auto"/>
      </w:divBdr>
      <w:divsChild>
        <w:div w:id="1047023154">
          <w:marLeft w:val="0"/>
          <w:marRight w:val="0"/>
          <w:marTop w:val="0"/>
          <w:marBottom w:val="0"/>
          <w:divBdr>
            <w:top w:val="none" w:sz="0" w:space="0" w:color="auto"/>
            <w:left w:val="none" w:sz="0" w:space="0" w:color="auto"/>
            <w:bottom w:val="none" w:sz="0" w:space="0" w:color="auto"/>
            <w:right w:val="none" w:sz="0" w:space="0" w:color="auto"/>
          </w:divBdr>
          <w:divsChild>
            <w:div w:id="615480908">
              <w:marLeft w:val="0"/>
              <w:marRight w:val="0"/>
              <w:marTop w:val="0"/>
              <w:marBottom w:val="0"/>
              <w:divBdr>
                <w:top w:val="none" w:sz="0" w:space="0" w:color="auto"/>
                <w:left w:val="none" w:sz="0" w:space="0" w:color="auto"/>
                <w:bottom w:val="none" w:sz="0" w:space="0" w:color="auto"/>
                <w:right w:val="none" w:sz="0" w:space="0" w:color="auto"/>
              </w:divBdr>
            </w:div>
            <w:div w:id="1627155042">
              <w:marLeft w:val="0"/>
              <w:marRight w:val="0"/>
              <w:marTop w:val="0"/>
              <w:marBottom w:val="0"/>
              <w:divBdr>
                <w:top w:val="none" w:sz="0" w:space="0" w:color="auto"/>
                <w:left w:val="none" w:sz="0" w:space="0" w:color="auto"/>
                <w:bottom w:val="none" w:sz="0" w:space="0" w:color="auto"/>
                <w:right w:val="none" w:sz="0" w:space="0" w:color="auto"/>
              </w:divBdr>
            </w:div>
            <w:div w:id="1415468339">
              <w:marLeft w:val="0"/>
              <w:marRight w:val="0"/>
              <w:marTop w:val="0"/>
              <w:marBottom w:val="0"/>
              <w:divBdr>
                <w:top w:val="none" w:sz="0" w:space="0" w:color="auto"/>
                <w:left w:val="none" w:sz="0" w:space="0" w:color="auto"/>
                <w:bottom w:val="none" w:sz="0" w:space="0" w:color="auto"/>
                <w:right w:val="none" w:sz="0" w:space="0" w:color="auto"/>
              </w:divBdr>
            </w:div>
            <w:div w:id="680011529">
              <w:marLeft w:val="0"/>
              <w:marRight w:val="0"/>
              <w:marTop w:val="0"/>
              <w:marBottom w:val="0"/>
              <w:divBdr>
                <w:top w:val="none" w:sz="0" w:space="0" w:color="auto"/>
                <w:left w:val="none" w:sz="0" w:space="0" w:color="auto"/>
                <w:bottom w:val="none" w:sz="0" w:space="0" w:color="auto"/>
                <w:right w:val="none" w:sz="0" w:space="0" w:color="auto"/>
              </w:divBdr>
            </w:div>
            <w:div w:id="239561879">
              <w:marLeft w:val="0"/>
              <w:marRight w:val="0"/>
              <w:marTop w:val="0"/>
              <w:marBottom w:val="0"/>
              <w:divBdr>
                <w:top w:val="none" w:sz="0" w:space="0" w:color="auto"/>
                <w:left w:val="none" w:sz="0" w:space="0" w:color="auto"/>
                <w:bottom w:val="none" w:sz="0" w:space="0" w:color="auto"/>
                <w:right w:val="none" w:sz="0" w:space="0" w:color="auto"/>
              </w:divBdr>
            </w:div>
            <w:div w:id="145443534">
              <w:marLeft w:val="0"/>
              <w:marRight w:val="0"/>
              <w:marTop w:val="0"/>
              <w:marBottom w:val="0"/>
              <w:divBdr>
                <w:top w:val="none" w:sz="0" w:space="0" w:color="auto"/>
                <w:left w:val="none" w:sz="0" w:space="0" w:color="auto"/>
                <w:bottom w:val="none" w:sz="0" w:space="0" w:color="auto"/>
                <w:right w:val="none" w:sz="0" w:space="0" w:color="auto"/>
              </w:divBdr>
            </w:div>
            <w:div w:id="1354574447">
              <w:marLeft w:val="0"/>
              <w:marRight w:val="0"/>
              <w:marTop w:val="0"/>
              <w:marBottom w:val="0"/>
              <w:divBdr>
                <w:top w:val="none" w:sz="0" w:space="0" w:color="auto"/>
                <w:left w:val="none" w:sz="0" w:space="0" w:color="auto"/>
                <w:bottom w:val="none" w:sz="0" w:space="0" w:color="auto"/>
                <w:right w:val="none" w:sz="0" w:space="0" w:color="auto"/>
              </w:divBdr>
            </w:div>
            <w:div w:id="128783756">
              <w:marLeft w:val="0"/>
              <w:marRight w:val="0"/>
              <w:marTop w:val="0"/>
              <w:marBottom w:val="0"/>
              <w:divBdr>
                <w:top w:val="none" w:sz="0" w:space="0" w:color="auto"/>
                <w:left w:val="none" w:sz="0" w:space="0" w:color="auto"/>
                <w:bottom w:val="none" w:sz="0" w:space="0" w:color="auto"/>
                <w:right w:val="none" w:sz="0" w:space="0" w:color="auto"/>
              </w:divBdr>
            </w:div>
            <w:div w:id="1004012050">
              <w:marLeft w:val="0"/>
              <w:marRight w:val="0"/>
              <w:marTop w:val="0"/>
              <w:marBottom w:val="0"/>
              <w:divBdr>
                <w:top w:val="none" w:sz="0" w:space="0" w:color="auto"/>
                <w:left w:val="none" w:sz="0" w:space="0" w:color="auto"/>
                <w:bottom w:val="none" w:sz="0" w:space="0" w:color="auto"/>
                <w:right w:val="none" w:sz="0" w:space="0" w:color="auto"/>
              </w:divBdr>
            </w:div>
            <w:div w:id="2053535774">
              <w:marLeft w:val="0"/>
              <w:marRight w:val="0"/>
              <w:marTop w:val="0"/>
              <w:marBottom w:val="0"/>
              <w:divBdr>
                <w:top w:val="none" w:sz="0" w:space="0" w:color="auto"/>
                <w:left w:val="none" w:sz="0" w:space="0" w:color="auto"/>
                <w:bottom w:val="none" w:sz="0" w:space="0" w:color="auto"/>
                <w:right w:val="none" w:sz="0" w:space="0" w:color="auto"/>
              </w:divBdr>
            </w:div>
            <w:div w:id="969359189">
              <w:marLeft w:val="0"/>
              <w:marRight w:val="0"/>
              <w:marTop w:val="0"/>
              <w:marBottom w:val="0"/>
              <w:divBdr>
                <w:top w:val="none" w:sz="0" w:space="0" w:color="auto"/>
                <w:left w:val="none" w:sz="0" w:space="0" w:color="auto"/>
                <w:bottom w:val="none" w:sz="0" w:space="0" w:color="auto"/>
                <w:right w:val="none" w:sz="0" w:space="0" w:color="auto"/>
              </w:divBdr>
            </w:div>
            <w:div w:id="772634324">
              <w:marLeft w:val="0"/>
              <w:marRight w:val="0"/>
              <w:marTop w:val="0"/>
              <w:marBottom w:val="0"/>
              <w:divBdr>
                <w:top w:val="none" w:sz="0" w:space="0" w:color="auto"/>
                <w:left w:val="none" w:sz="0" w:space="0" w:color="auto"/>
                <w:bottom w:val="none" w:sz="0" w:space="0" w:color="auto"/>
                <w:right w:val="none" w:sz="0" w:space="0" w:color="auto"/>
              </w:divBdr>
            </w:div>
            <w:div w:id="1232691779">
              <w:marLeft w:val="0"/>
              <w:marRight w:val="0"/>
              <w:marTop w:val="0"/>
              <w:marBottom w:val="0"/>
              <w:divBdr>
                <w:top w:val="none" w:sz="0" w:space="0" w:color="auto"/>
                <w:left w:val="none" w:sz="0" w:space="0" w:color="auto"/>
                <w:bottom w:val="none" w:sz="0" w:space="0" w:color="auto"/>
                <w:right w:val="none" w:sz="0" w:space="0" w:color="auto"/>
              </w:divBdr>
            </w:div>
            <w:div w:id="1308632889">
              <w:marLeft w:val="0"/>
              <w:marRight w:val="0"/>
              <w:marTop w:val="0"/>
              <w:marBottom w:val="0"/>
              <w:divBdr>
                <w:top w:val="none" w:sz="0" w:space="0" w:color="auto"/>
                <w:left w:val="none" w:sz="0" w:space="0" w:color="auto"/>
                <w:bottom w:val="none" w:sz="0" w:space="0" w:color="auto"/>
                <w:right w:val="none" w:sz="0" w:space="0" w:color="auto"/>
              </w:divBdr>
            </w:div>
            <w:div w:id="1083377754">
              <w:marLeft w:val="0"/>
              <w:marRight w:val="0"/>
              <w:marTop w:val="0"/>
              <w:marBottom w:val="0"/>
              <w:divBdr>
                <w:top w:val="none" w:sz="0" w:space="0" w:color="auto"/>
                <w:left w:val="none" w:sz="0" w:space="0" w:color="auto"/>
                <w:bottom w:val="none" w:sz="0" w:space="0" w:color="auto"/>
                <w:right w:val="none" w:sz="0" w:space="0" w:color="auto"/>
              </w:divBdr>
            </w:div>
            <w:div w:id="1552034855">
              <w:marLeft w:val="0"/>
              <w:marRight w:val="0"/>
              <w:marTop w:val="0"/>
              <w:marBottom w:val="0"/>
              <w:divBdr>
                <w:top w:val="none" w:sz="0" w:space="0" w:color="auto"/>
                <w:left w:val="none" w:sz="0" w:space="0" w:color="auto"/>
                <w:bottom w:val="none" w:sz="0" w:space="0" w:color="auto"/>
                <w:right w:val="none" w:sz="0" w:space="0" w:color="auto"/>
              </w:divBdr>
            </w:div>
            <w:div w:id="1902978971">
              <w:marLeft w:val="0"/>
              <w:marRight w:val="0"/>
              <w:marTop w:val="0"/>
              <w:marBottom w:val="0"/>
              <w:divBdr>
                <w:top w:val="none" w:sz="0" w:space="0" w:color="auto"/>
                <w:left w:val="none" w:sz="0" w:space="0" w:color="auto"/>
                <w:bottom w:val="none" w:sz="0" w:space="0" w:color="auto"/>
                <w:right w:val="none" w:sz="0" w:space="0" w:color="auto"/>
              </w:divBdr>
            </w:div>
            <w:div w:id="1775594767">
              <w:marLeft w:val="0"/>
              <w:marRight w:val="0"/>
              <w:marTop w:val="0"/>
              <w:marBottom w:val="0"/>
              <w:divBdr>
                <w:top w:val="none" w:sz="0" w:space="0" w:color="auto"/>
                <w:left w:val="none" w:sz="0" w:space="0" w:color="auto"/>
                <w:bottom w:val="none" w:sz="0" w:space="0" w:color="auto"/>
                <w:right w:val="none" w:sz="0" w:space="0" w:color="auto"/>
              </w:divBdr>
            </w:div>
            <w:div w:id="1921715380">
              <w:marLeft w:val="0"/>
              <w:marRight w:val="0"/>
              <w:marTop w:val="0"/>
              <w:marBottom w:val="0"/>
              <w:divBdr>
                <w:top w:val="none" w:sz="0" w:space="0" w:color="auto"/>
                <w:left w:val="none" w:sz="0" w:space="0" w:color="auto"/>
                <w:bottom w:val="none" w:sz="0" w:space="0" w:color="auto"/>
                <w:right w:val="none" w:sz="0" w:space="0" w:color="auto"/>
              </w:divBdr>
            </w:div>
            <w:div w:id="1519923087">
              <w:marLeft w:val="0"/>
              <w:marRight w:val="0"/>
              <w:marTop w:val="0"/>
              <w:marBottom w:val="0"/>
              <w:divBdr>
                <w:top w:val="none" w:sz="0" w:space="0" w:color="auto"/>
                <w:left w:val="none" w:sz="0" w:space="0" w:color="auto"/>
                <w:bottom w:val="none" w:sz="0" w:space="0" w:color="auto"/>
                <w:right w:val="none" w:sz="0" w:space="0" w:color="auto"/>
              </w:divBdr>
            </w:div>
            <w:div w:id="5514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551</Words>
  <Characters>3032</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Cornu (CA)</dc:creator>
  <cp:keywords/>
  <dc:description/>
  <cp:lastModifiedBy>Franck Cornu (CA)</cp:lastModifiedBy>
  <cp:revision>2</cp:revision>
  <dcterms:created xsi:type="dcterms:W3CDTF">2025-04-26T03:49:00Z</dcterms:created>
  <dcterms:modified xsi:type="dcterms:W3CDTF">2025-04-27T02:03:00Z</dcterms:modified>
</cp:coreProperties>
</file>