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10</w:t>
      </w:r>
    </w:p>
    <w:p>
      <w:r>
        <w:rPr>
          <w:b/>
        </w:rPr>
        <w:t>Titulo:</w:t>
      </w:r>
      <w:r>
        <w:t xml:space="preserve"> Valoración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Oportunidades / Pipeline / Valoración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Valoración dentro del módulo Oportunidades / Pipeline. Su objetivo principal es optimizar la toma de decisiones y la asignación de recursos. Específicamente, el sub-módulo se encarga de la Estimación de monto y prioridad de las oportunidades, permitiendo a los equipos de ventas clasificar y cuantificar el valor potencial de cada prospecto. Su función es ofrecer una perspectiva clara sobre qué oportunidades son más lucrativas o urgentes para enfocar los esfuerzos comerciales y aumentar la tasa de éxito en el pipeline.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Valoración</w:t>
      </w:r>
    </w:p>
    <w:p>
      <w:r>
        <w:t>Estimación de monto y prioridad de las oportunidades.</w:t>
      </w:r>
    </w:p>
    <w:p>
      <w:r>
        <w:t>2. Toma de Decisiones y Asignación de Recursos</w:t>
      </w:r>
    </w:p>
    <w:p>
      <w:r>
        <w:t>El sistema debe optimizar la toma de decisiones y la asignación de recursos.</w:t>
      </w:r>
    </w:p>
    <w:p>
      <w:r>
        <w:t>3. Clasificación y Cuantificación</w:t>
      </w:r>
    </w:p>
    <w:p>
      <w:r>
        <w:t>El sistema deberá permitir a los equipos de ventas clasificar y cuantificar el valor potencial (monto y prioridad) de cada prospecto.</w:t>
      </w:r>
    </w:p>
    <w:p>
      <w:r>
        <w:t>4. Claridad y Enfoque Comercial</w:t>
      </w:r>
    </w:p>
    <w:p>
      <w:r>
        <w:t>El sistema debe ofrecer una perspectiva clara sobre las oportunidades más lucrativas o urgentes para enfocar los esfuerzos comerciales y aumentar la tasa de éxito en el pipeline.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