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29</w:t>
      </w:r>
    </w:p>
    <w:p>
      <w:r>
        <w:rPr>
          <w:b/>
        </w:rPr>
        <w:t>Titulo:</w:t>
      </w:r>
      <w:r>
        <w:t xml:space="preserve"> Tipificación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Plantillas de correo / Tipificación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gestiona la funcionalidad de Automatización dentro del módulo Plantillas de correo. Su objetivo principal es optimizar el flujo de trabajo en la creación de comunicaciones. Específicamente, este sub-módulo se encarga de permitir el auto-completado de datos de clientes y proyectos en las plantillas de correo. Esto significa que al generar un correo basado en una plantilla, el sistema automáticamente inserta información relevante del cliente o proyecto (como nombres, fechas, montos, etc.), asegurando la precisión de los datos y agilizando significativamente la preparación y envío de comunicaciones como propuestas o recordatorios.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Automatización</w:t>
      </w:r>
    </w:p>
    <w:p>
      <w:r>
        <w:t>Auto-completado de datos de cliente/proyecto</w:t>
      </w:r>
    </w:p>
    <w:p>
      <w:r>
        <w:t>2. Optimización del Flujo de Trabajo</w:t>
      </w:r>
    </w:p>
    <w:p>
      <w:r>
        <w:t>El sistema deberá permitir el auto-completado de datos de clientes y proyectos (como nombres, fechas, montos) en las plantillas de correo, asegurando la precisión de los datos y agilizando la preparación y envío de comunicaciones (propuestas, recordatorios).</w:t>
      </w:r>
    </w:p>
    <w:p>
      <w:r>
        <w:t>3. Módulo Asociado</w:t>
      </w:r>
    </w:p>
    <w:p>
      <w:r>
        <w:t>Plantillas de correo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