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Constancia de Implementación 44</w:t>
      </w:r>
    </w:p>
    <w:p>
      <w:r>
        <w:rPr>
          <w:b/>
        </w:rPr>
        <w:t>Titulo:</w:t>
      </w:r>
      <w:r>
        <w:t xml:space="preserve"> Oportunidades Comerciales</w:t>
      </w:r>
    </w:p>
    <w:p/>
    <w:p>
      <w:r>
        <w:rPr>
          <w:b/>
        </w:rPr>
        <w:t>IF/IC:</w:t>
      </w:r>
      <w:r>
        <w:t xml:space="preserve"> Requerimiento</w:t>
      </w:r>
    </w:p>
    <w:p>
      <w:r>
        <w:rPr>
          <w:b/>
        </w:rPr>
        <w:t>Módulo:</w:t>
      </w:r>
      <w:r>
        <w:t xml:space="preserve"> Soporte al Cliente / Oportunidades Comerciales</w:t>
      </w:r>
    </w:p>
    <w:p>
      <w:r>
        <w:rPr>
          <w:b/>
        </w:rPr>
        <w:t>Url:</w:t>
      </w:r>
      <w:r>
        <w:t xml:space="preserve"> </w:t>
      </w:r>
    </w:p>
    <w:p>
      <w:r>
        <w:br/>
        <w:t>Realizar las siguientes modificaciones:</w:t>
      </w:r>
    </w:p>
    <w:p>
      <w:pPr>
        <w:pStyle w:val="Heading1"/>
      </w:pPr>
      <w:r>
        <w:t>EVIDENCIA DE IMPLEMENTACIÓN</w:t>
      </w:r>
    </w:p>
    <w:p>
      <w:r>
        <w:t>Este componente permite gestionar la funcionalidad de Campañas dentro del módulo Automatización de Marketing. Su objetivo principal es facilitar la creación y administración de campañas publicitarias en plataformas externas como Google Ads, Meta (Facebook/Instagram) y LinkedIn. Específicamente, este sub-módulo se encarga de optimizar el flujo de trabajo para lanzar, monitorear y analizar campañas de Ads, asegurando que las estrategias de marketing se ejecuten de manera eficiente y se vinculen directamente con los datos del CRM para una mejor medición del rendimiento y la atribución de leads.</w:t>
      </w:r>
    </w:p>
    <w:p>
      <w:pPr>
        <w:pStyle w:val="Heading2"/>
      </w:pPr>
      <w:r>
        <w:t>Situación actual / Problema identificado</w:t>
      </w:r>
    </w:p>
    <w:p>
      <w:r>
        <w:t>(No hay observaciones actuales)</w:t>
      </w:r>
    </w:p>
    <w:p>
      <w:pPr>
        <w:pStyle w:val="Heading2"/>
      </w:pPr>
      <w:r>
        <w:t>Alcance funcional</w:t>
      </w:r>
    </w:p>
    <w:p>
      <w:r>
        <w:t>1. Funcionalidad: Campañas</w:t>
      </w:r>
    </w:p>
    <w:p>
      <w:r>
        <w:t>Crear campañas de Ads (Google, Meta, LinkedIn)</w:t>
      </w:r>
    </w:p>
    <w:p>
      <w:r>
        <w:t>2. Gestión de Campañas</w:t>
      </w:r>
    </w:p>
    <w:p>
      <w:r>
        <w:t>El sistema deberá permitir la creación, administración, monitoreo y análisis de campañas publicitarias en plataformas externas (Google Ads, Meta, LinkedIn).</w:t>
      </w:r>
    </w:p>
    <w:p>
      <w:r>
        <w:t>3. Vinculación de Datos</w:t>
      </w:r>
    </w:p>
    <w:p>
      <w:r>
        <w:t>El sistema debe asegurar que las estrategias de marketing se ejecuten de manera eficiente y se vinculen directamente con los datos del CRM para la medición del rendimiento y la atribución de leads.</w:t>
      </w:r>
    </w:p>
    <w:p>
      <w:r>
        <w:t>4. Flujo Operativo</w:t>
      </w:r>
    </w:p>
    <w:p>
      <w:r>
        <w:t>El sub-módulo se encargará de optimizar el flujo de trabajo para lanzar, monitorear y analizar las campañas de Ads.</w:t>
      </w:r>
    </w:p>
    <w:p/>
    <w:p>
      <w:r>
        <w:rPr>
          <w:b/>
        </w:rPr>
        <w:t>Cómo debería visualizarse con los cambios requeridos:</w:t>
      </w:r>
    </w:p>
    <w:p>
      <w:r>
        <w:t>[Espacio reservado para imagen o mockup]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