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47</w:t>
      </w:r>
    </w:p>
    <w:p>
      <w:r>
        <w:rPr>
          <w:b/>
        </w:rPr>
        <w:t>Titulo:</w:t>
      </w:r>
      <w:r>
        <w:t xml:space="preserve"> Segmentación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Automatización de Marketing / Segmentación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sub-módulo de Remarketing, dentro del módulo de Automatización de Marketing, gestiona las estrategias para reenganchar a leads y clientes que previamente interactuaron con la empresa pero no completaron una conversión. Su función principal es permitir la implementación de campañas de remarketing y la reactivación de leads inactivos. Utiliza los datos del CRM para identificar audiencias específicas y lanzar acciones automatizadas (como correos o publicidad dirigida), asegurando así que los contactos permanezcan en el flujo comercial y maximizando las oportunidades de venta a lo largo del tiempo.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Remarketing</w:t>
      </w:r>
    </w:p>
    <w:p>
      <w:r>
        <w:t>Remarketing y reactivación de leads que previamente interactuaron con la empresa pero no completaron una conversión.</w:t>
      </w:r>
    </w:p>
    <w:p>
      <w:r>
        <w:t>2. Gestión de Datos</w:t>
      </w:r>
    </w:p>
    <w:p>
      <w:r>
        <w:t>El sistema deberá utilizar los datos del CRM para identificar audiencias específicas.</w:t>
      </w:r>
    </w:p>
    <w:p>
      <w:r>
        <w:t>3. Automatización</w:t>
      </w:r>
    </w:p>
    <w:p>
      <w:r>
        <w:t>El sistema deberá permitir el lanzamiento de acciones automatizadas (como correos o publicidad dirigida) para reenganchar a leads inactivos.</w:t>
      </w:r>
    </w:p>
    <w:p>
      <w:r>
        <w:t>4. Objetivos</w:t>
      </w:r>
    </w:p>
    <w:p>
      <w:r>
        <w:t>Asegurar que los contactos permanezcan en el flujo comercial y maximizar las oportunidades de venta a lo largo del tiempo.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