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62</w:t>
      </w:r>
    </w:p>
    <w:p>
      <w:r>
        <w:rPr>
          <w:b/>
        </w:rPr>
        <w:t>Titulo:</w:t>
      </w:r>
      <w:r>
        <w:t xml:space="preserve"> Historial y Seguimiento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Historial y Seguimiento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Automatización dentro del módulo Colaboradores. Su objetivo principal es optimizar la distribución de la carga de trabajo y asegurar una respuesta eficiente. Específicamente, el sub-módulo se encarga de la asignación automática de tareas, leads u oportunidades a los colaboradores basándose en reglas predefinidas como round-robin, prioridad o especialidad. Su función es garantizar que las asignaciones se realicen de forma equitativa y estratégica, mejorando la productividad del equipo y la velocidad de atención al cliente.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Automatización</w:t>
      </w:r>
    </w:p>
    <w:p>
      <w:r>
        <w:t>Asignación automática según reglas (round-robin, prioridad, especialidad).</w:t>
      </w:r>
    </w:p>
    <w:p>
      <w:r>
        <w:t>2. Distribución de Carga de Trabajo</w:t>
      </w:r>
    </w:p>
    <w:p>
      <w:r>
        <w:t>El sistema deberá permitir la asignación automática de tareas, leads u oportunidades a los colaboradores.</w:t>
      </w:r>
    </w:p>
    <w:p>
      <w:r>
        <w:t>3. Reglas de Asignación</w:t>
      </w:r>
    </w:p>
    <w:p>
      <w:r>
        <w:t>La asignación se basará en reglas predefinidas, incluyendo round-robin, prioridad o especialidad.</w:t>
      </w:r>
    </w:p>
    <w:p>
      <w:r>
        <w:t>4. Objetivos</w:t>
      </w:r>
    </w:p>
    <w:p>
      <w:r>
        <w:t>El sistema garantizará que las asignaciones se realicen de forma equitativa y estratégica, mejorando la productividad y la velocidad de atención al cliente.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