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09</w:t>
      </w:r>
    </w:p>
    <w:p>
      <w:r>
        <w:rPr>
          <w:b/>
        </w:rPr>
        <w:t>Titulo:</w:t>
      </w:r>
      <w:r>
        <w:t xml:space="preserve"> Estados y Workflow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Oportunidades / Pipeline / Estados y Workflow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sub-módulo, parte del módulo Oportunidades / Pipeline, gestiona el flujo de trabajo de las oportunidades de venta mediante el registro y seguimiento de estados clave. Su objetivo es proporcionar una visualización clara del progreso de cada oportunidad dentro del ciclo de ventas. Permite registrar estados como Nuevo, En negociación, Aprobado y Perdido, asegurando que el equipo comercial pueda identificar rápidamente en qué etapa se encuentra cada potencial negocio y tomar acciones estratégicas. Este componente optimiza la gestión del pipeline al estandarizar el proceso de avance de las oportunidades.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Estados y Workflow</w:t>
      </w:r>
    </w:p>
    <w:p>
      <w:r>
        <w:t>Registro y seguimiento de estados clave para las oportunidades de venta (Nuevo, En negociación, Aprobado, Perdido).</w:t>
      </w:r>
    </w:p>
    <w:p>
      <w:r>
        <w:t>2. Gestión de Flujo</w:t>
      </w:r>
    </w:p>
    <w:p>
      <w:r>
        <w:t>El sistema deberá permitir la visualización clara y la gestión del progreso de cada oportunidad a través del ciclo de ventas.</w:t>
      </w:r>
    </w:p>
    <w:p>
      <w:r>
        <w:t>3. Estandarización</w:t>
      </w:r>
    </w:p>
    <w:p>
      <w:r>
        <w:t>Se optimizará la gestión del pipeline al estandarizar el proceso de avance y las acciones estratégicas asociadas a cada estado.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