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14</w:t>
      </w:r>
    </w:p>
    <w:p>
      <w:r>
        <w:rPr>
          <w:b/>
        </w:rPr>
        <w:t>Titulo:</w:t>
      </w:r>
      <w:r>
        <w:t xml:space="preserve"> Integraciones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Oportunidades / Pipeline / Integraciones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Integraciones dentro del módulo Oportunidades / Pipeline. Su objetivo principal es optimizar el flujo de trabajo conectando las oportunidades con otras herramientas esenciales. Específicamente, este sub-módulo se encarga de la Integración con agenda para programar seguimientos, facilita el envío de correos directamente desde la oportunidad y genera reportes detallados. Su función es garantizar que la información de la pipeline se sincronice con herramientas externas, mejorando la coordinación y el análisis del proceso de ventas.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Integraciones</w:t>
      </w:r>
    </w:p>
    <w:p>
      <w:r>
        <w:t>Integración con agenda, envío de correos y reportes</w:t>
      </w:r>
    </w:p>
    <w:p>
      <w:r>
        <w:t>2. Sincronización de Datos</w:t>
      </w:r>
    </w:p>
    <w:p>
      <w:r>
        <w:t>El sistema deberá garantizar que la información de la *pipeline* se sincronice con herramientas externas.</w:t>
      </w:r>
    </w:p>
    <w:p>
      <w:r>
        <w:t>3. Flujo de Trabajo Optimizado</w:t>
      </w:r>
    </w:p>
    <w:p>
      <w:r>
        <w:t>El sistema debe conectar las oportunidades con otras herramientas esenciales para optimizar el flujo de trabajo (agenda, correos, reportes).</w:t>
      </w:r>
    </w:p>
    <w:p>
      <w:r>
        <w:t>4. Usabilidad</w:t>
      </w:r>
    </w:p>
    <w:p>
      <w:r>
        <w:t>El sistema debe facilitar la integración con la agenda para programar seguimientos, permitir el envío de correos directamente desde la oportunidad y generar reportes detallados.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