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48</w:t>
      </w:r>
    </w:p>
    <w:p>
      <w:r>
        <w:rPr>
          <w:b/>
        </w:rPr>
        <w:t>Titulo:</w:t>
      </w:r>
      <w:r>
        <w:t xml:space="preserve"> Remarketing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Automatización de Marketing / Remarketing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Integraciones dentro del módulo Automatización de Marketing. Su objetivo principal es vincular las actividades de marketing con la información clave de ventas y soporte. Específicamente, este sub-módulo se encarga de la conexión con los registros de clientes, las oportunidades de venta (pipeline) y los tickets de soporte. Su función es asegurar que las campañas de marketing sean relevantes y estén sincronizadas con el ciclo de vida completo del cliente.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Integraciones</w:t>
      </w:r>
    </w:p>
    <w:p>
      <w:r>
        <w:t>Vinculación con clientes, oportunidades y tickets</w:t>
      </w:r>
    </w:p>
    <w:p>
      <w:r>
        <w:t>2. Objetivo Principal</w:t>
      </w:r>
    </w:p>
    <w:p>
      <w:r>
        <w:t>Vincular las actividades de marketing con la información clave de ventas y soporte.</w:t>
      </w:r>
    </w:p>
    <w:p>
      <w:r>
        <w:t>3. Conexión de Datos</w:t>
      </w:r>
    </w:p>
    <w:p>
      <w:r>
        <w:t>El sistema deberá conectar los registros de clientes, las oportunidades de venta (pipeline) y los tickets de soporte.</w:t>
      </w:r>
    </w:p>
    <w:p>
      <w:r>
        <w:t>4. Sincronización</w:t>
      </w:r>
    </w:p>
    <w:p>
      <w:r>
        <w:t>La función es asegurar que las campañas de marketing sean relevantes y estén sincronizadas con el ciclo de vida completo del cliente.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