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78</w:t>
      </w:r>
    </w:p>
    <w:p>
      <w:r>
        <w:rPr>
          <w:b/>
        </w:rPr>
        <w:t>Titulo:</w:t>
      </w:r>
      <w:r>
        <w:t xml:space="preserve"> Plantillas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Configuraciones / Plantillas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Configuración de plantillas globales (correo, propuestas, avisos)</w:t>
      </w:r>
    </w:p>
    <w:p>
      <w:pPr>
        <w:pStyle w:val="Heading2"/>
      </w:pPr>
      <w:r>
        <w:t>Situación actual / Problema identificado</w:t>
      </w:r>
    </w:p>
    <w:p>
      <w:r>
        <w:t>(Sin información detallada)</w:t>
      </w:r>
    </w:p>
    <w:p>
      <w:pPr>
        <w:pStyle w:val="Heading2"/>
      </w:pPr>
      <w:r>
        <w:t>Alcance funcional</w:t>
      </w:r>
    </w:p>
    <w:p>
      <w:r>
        <w:t>(Sin información detallada)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